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3"/>
        <w:gridCol w:w="3114"/>
        <w:gridCol w:w="3544"/>
      </w:tblGrid>
      <w:tr w:rsidR="00D93204" w:rsidRPr="00F208C4" w:rsidTr="007033C9">
        <w:trPr>
          <w:jc w:val="center"/>
        </w:trPr>
        <w:tc>
          <w:tcPr>
            <w:tcW w:w="3373" w:type="dxa"/>
          </w:tcPr>
          <w:p w:rsidR="007033C9" w:rsidRPr="001D43ED" w:rsidRDefault="007033C9" w:rsidP="007033C9">
            <w:pPr>
              <w:spacing w:after="0" w:line="240" w:lineRule="auto"/>
              <w:jc w:val="center"/>
              <w:rPr>
                <w:sz w:val="18"/>
                <w:szCs w:val="18"/>
                <w:lang w:val="fr-FR"/>
              </w:rPr>
            </w:pPr>
            <w:r w:rsidRPr="001D43ED">
              <w:rPr>
                <w:sz w:val="18"/>
                <w:szCs w:val="18"/>
                <w:lang w:val="fr-FR"/>
              </w:rPr>
              <w:t>REPUBLIQUE DU CAMEROUN</w:t>
            </w:r>
          </w:p>
          <w:p w:rsidR="007033C9" w:rsidRDefault="007033C9" w:rsidP="007033C9">
            <w:pPr>
              <w:spacing w:after="0" w:line="240" w:lineRule="auto"/>
              <w:jc w:val="center"/>
              <w:rPr>
                <w:i/>
                <w:sz w:val="18"/>
                <w:szCs w:val="18"/>
                <w:lang w:val="fr-FR"/>
              </w:rPr>
            </w:pPr>
            <w:r w:rsidRPr="001D43ED">
              <w:rPr>
                <w:i/>
                <w:sz w:val="18"/>
                <w:szCs w:val="18"/>
                <w:lang w:val="fr-FR"/>
              </w:rPr>
              <w:t>Paix – Travail – Patrie</w:t>
            </w:r>
          </w:p>
          <w:p w:rsidR="007033C9" w:rsidRPr="00272BD7" w:rsidRDefault="007033C9" w:rsidP="007033C9">
            <w:pPr>
              <w:spacing w:after="0"/>
              <w:jc w:val="center"/>
              <w:rPr>
                <w:rFonts w:eastAsia="MS Mincho" w:cs="Arial"/>
                <w:i/>
                <w:iCs/>
                <w:sz w:val="18"/>
                <w:szCs w:val="18"/>
                <w:lang w:val="fr-CM"/>
              </w:rPr>
            </w:pPr>
            <w:r w:rsidRPr="00272BD7">
              <w:rPr>
                <w:rFonts w:eastAsia="MS Mincho" w:cs="Arial"/>
                <w:i/>
                <w:iCs/>
                <w:sz w:val="18"/>
                <w:szCs w:val="18"/>
                <w:lang w:val="fr-CM"/>
              </w:rPr>
              <w:t>--------------</w:t>
            </w:r>
          </w:p>
          <w:p w:rsidR="007033C9" w:rsidRDefault="007033C9" w:rsidP="007033C9">
            <w:pPr>
              <w:spacing w:after="0" w:line="240" w:lineRule="auto"/>
              <w:jc w:val="center"/>
              <w:rPr>
                <w:sz w:val="18"/>
                <w:szCs w:val="18"/>
                <w:lang w:val="fr-FR"/>
              </w:rPr>
            </w:pPr>
            <w:r>
              <w:rPr>
                <w:sz w:val="18"/>
                <w:szCs w:val="18"/>
                <w:lang w:val="fr-FR"/>
              </w:rPr>
              <w:t xml:space="preserve">MINISTERE </w:t>
            </w:r>
            <w:r w:rsidRPr="001D43ED">
              <w:rPr>
                <w:sz w:val="18"/>
                <w:szCs w:val="18"/>
                <w:lang w:val="fr-FR"/>
              </w:rPr>
              <w:t>DE LA DECENTRALISATION</w:t>
            </w:r>
          </w:p>
          <w:p w:rsidR="007033C9" w:rsidRDefault="007033C9" w:rsidP="007033C9">
            <w:pPr>
              <w:spacing w:after="0" w:line="240" w:lineRule="auto"/>
              <w:jc w:val="center"/>
              <w:rPr>
                <w:sz w:val="18"/>
                <w:szCs w:val="18"/>
                <w:lang w:val="fr-FR"/>
              </w:rPr>
            </w:pPr>
            <w:r>
              <w:rPr>
                <w:sz w:val="18"/>
                <w:szCs w:val="18"/>
                <w:lang w:val="fr-FR"/>
              </w:rPr>
              <w:t>ET DU DEVELOPPEMENT LOCAL</w:t>
            </w:r>
          </w:p>
          <w:p w:rsidR="007033C9" w:rsidRPr="007033C9" w:rsidRDefault="007033C9" w:rsidP="007033C9">
            <w:pPr>
              <w:spacing w:after="0"/>
              <w:jc w:val="center"/>
              <w:rPr>
                <w:rFonts w:eastAsia="MS Mincho" w:cs="Arial"/>
                <w:i/>
                <w:iCs/>
                <w:sz w:val="18"/>
                <w:szCs w:val="18"/>
                <w:lang w:val="fr-CM"/>
              </w:rPr>
            </w:pPr>
            <w:r w:rsidRPr="007033C9">
              <w:rPr>
                <w:rFonts w:eastAsia="MS Mincho" w:cs="Arial"/>
                <w:i/>
                <w:iCs/>
                <w:sz w:val="18"/>
                <w:szCs w:val="18"/>
                <w:lang w:val="fr-CM"/>
              </w:rPr>
              <w:t>--------------</w:t>
            </w:r>
          </w:p>
          <w:p w:rsidR="007033C9" w:rsidRDefault="007033C9" w:rsidP="007033C9">
            <w:pPr>
              <w:spacing w:after="0" w:line="240" w:lineRule="auto"/>
              <w:jc w:val="center"/>
              <w:rPr>
                <w:sz w:val="18"/>
                <w:szCs w:val="18"/>
                <w:lang w:val="fr-FR"/>
              </w:rPr>
            </w:pPr>
            <w:r w:rsidRPr="001D43ED">
              <w:rPr>
                <w:sz w:val="18"/>
                <w:szCs w:val="18"/>
                <w:lang w:val="fr-FR"/>
              </w:rPr>
              <w:t>REGION DU SUD-OUEST</w:t>
            </w:r>
          </w:p>
          <w:p w:rsidR="007033C9" w:rsidRPr="007033C9" w:rsidRDefault="007033C9" w:rsidP="007033C9">
            <w:pPr>
              <w:spacing w:after="0"/>
              <w:jc w:val="center"/>
              <w:rPr>
                <w:rFonts w:eastAsia="MS Mincho" w:cs="Arial"/>
                <w:i/>
                <w:iCs/>
                <w:sz w:val="18"/>
                <w:szCs w:val="18"/>
                <w:lang w:val="fr-CM"/>
              </w:rPr>
            </w:pPr>
            <w:r w:rsidRPr="007033C9">
              <w:rPr>
                <w:rFonts w:eastAsia="MS Mincho" w:cs="Arial"/>
                <w:i/>
                <w:iCs/>
                <w:sz w:val="18"/>
                <w:szCs w:val="18"/>
                <w:lang w:val="fr-CM"/>
              </w:rPr>
              <w:t>--------------</w:t>
            </w:r>
          </w:p>
          <w:p w:rsidR="007033C9" w:rsidRDefault="007033C9" w:rsidP="007033C9">
            <w:pPr>
              <w:spacing w:after="0" w:line="240" w:lineRule="auto"/>
              <w:jc w:val="center"/>
              <w:rPr>
                <w:sz w:val="18"/>
                <w:szCs w:val="18"/>
                <w:lang w:val="fr-FR"/>
              </w:rPr>
            </w:pPr>
            <w:r w:rsidRPr="001D43ED">
              <w:rPr>
                <w:sz w:val="18"/>
                <w:szCs w:val="18"/>
                <w:lang w:val="fr-FR"/>
              </w:rPr>
              <w:t>DEPARTEMENT DU KUPE-MUANENGUBA</w:t>
            </w:r>
          </w:p>
          <w:p w:rsidR="007033C9" w:rsidRPr="007033C9" w:rsidRDefault="007033C9" w:rsidP="007033C9">
            <w:pPr>
              <w:spacing w:after="0"/>
              <w:jc w:val="center"/>
              <w:rPr>
                <w:rFonts w:eastAsia="MS Mincho" w:cs="Arial"/>
                <w:i/>
                <w:iCs/>
                <w:sz w:val="18"/>
                <w:szCs w:val="18"/>
                <w:lang w:val="fr-CM"/>
              </w:rPr>
            </w:pPr>
            <w:r w:rsidRPr="007033C9">
              <w:rPr>
                <w:rFonts w:eastAsia="MS Mincho" w:cs="Arial"/>
                <w:i/>
                <w:iCs/>
                <w:sz w:val="18"/>
                <w:szCs w:val="18"/>
                <w:lang w:val="fr-CM"/>
              </w:rPr>
              <w:t>--------------</w:t>
            </w:r>
          </w:p>
          <w:p w:rsidR="007033C9" w:rsidRPr="001D43ED" w:rsidRDefault="007033C9" w:rsidP="007033C9">
            <w:pPr>
              <w:spacing w:line="240" w:lineRule="auto"/>
              <w:jc w:val="center"/>
              <w:rPr>
                <w:b/>
                <w:sz w:val="18"/>
                <w:szCs w:val="18"/>
                <w:lang w:val="fr-FR"/>
              </w:rPr>
            </w:pPr>
            <w:r w:rsidRPr="001D43ED">
              <w:rPr>
                <w:b/>
                <w:sz w:val="18"/>
                <w:szCs w:val="18"/>
                <w:lang w:val="fr-FR"/>
              </w:rPr>
              <w:t>COMMUNE DE BANGEM</w:t>
            </w:r>
          </w:p>
          <w:p w:rsidR="007033C9" w:rsidRPr="00664AF1" w:rsidRDefault="007033C9" w:rsidP="007033C9">
            <w:pPr>
              <w:spacing w:after="0" w:line="240" w:lineRule="auto"/>
              <w:jc w:val="center"/>
              <w:rPr>
                <w:sz w:val="18"/>
                <w:szCs w:val="18"/>
                <w:lang w:val="fr-CM"/>
              </w:rPr>
            </w:pPr>
            <w:r w:rsidRPr="00664AF1">
              <w:rPr>
                <w:sz w:val="18"/>
                <w:szCs w:val="18"/>
                <w:lang w:val="fr-CM"/>
              </w:rPr>
              <w:t>BP</w:t>
            </w:r>
            <w:r>
              <w:rPr>
                <w:sz w:val="18"/>
                <w:szCs w:val="18"/>
                <w:lang w:val="fr-CM"/>
              </w:rPr>
              <w:t> : 0</w:t>
            </w:r>
            <w:r w:rsidRPr="00664AF1">
              <w:rPr>
                <w:sz w:val="18"/>
                <w:szCs w:val="18"/>
                <w:lang w:val="fr-CM"/>
              </w:rPr>
              <w:t>6 BANGEM</w:t>
            </w:r>
            <w:r>
              <w:rPr>
                <w:sz w:val="18"/>
                <w:szCs w:val="18"/>
                <w:lang w:val="fr-CM"/>
              </w:rPr>
              <w:t xml:space="preserve"> – </w:t>
            </w:r>
            <w:r w:rsidRPr="00664AF1">
              <w:rPr>
                <w:sz w:val="18"/>
                <w:szCs w:val="18"/>
                <w:lang w:val="fr-CM"/>
              </w:rPr>
              <w:t>CAMEROON</w:t>
            </w:r>
          </w:p>
          <w:p w:rsidR="007033C9" w:rsidRPr="00664AF1" w:rsidRDefault="007033C9" w:rsidP="007033C9">
            <w:pPr>
              <w:spacing w:after="0" w:line="240" w:lineRule="auto"/>
              <w:jc w:val="center"/>
              <w:rPr>
                <w:sz w:val="18"/>
                <w:szCs w:val="18"/>
                <w:lang w:val="fr-CM"/>
              </w:rPr>
            </w:pPr>
            <w:r w:rsidRPr="00664AF1">
              <w:rPr>
                <w:sz w:val="18"/>
                <w:szCs w:val="18"/>
                <w:lang w:val="fr-CM"/>
              </w:rPr>
              <w:t xml:space="preserve">Email – </w:t>
            </w:r>
            <w:hyperlink r:id="rId8" w:history="1">
              <w:r w:rsidRPr="00664AF1">
                <w:rPr>
                  <w:rStyle w:val="Hyperlink"/>
                  <w:sz w:val="18"/>
                  <w:szCs w:val="18"/>
                  <w:lang w:val="fr-CM"/>
                </w:rPr>
                <w:t>councilbangem@yahoo.com</w:t>
              </w:r>
            </w:hyperlink>
          </w:p>
          <w:p w:rsidR="007033C9" w:rsidRPr="00F208C4" w:rsidRDefault="007033C9" w:rsidP="008933F2">
            <w:pPr>
              <w:spacing w:after="0"/>
              <w:jc w:val="center"/>
              <w:rPr>
                <w:rFonts w:eastAsia="MS Mincho" w:cs="Arial"/>
                <w:i/>
                <w:iCs/>
                <w:sz w:val="18"/>
                <w:szCs w:val="18"/>
                <w:lang w:val="fr-CM"/>
              </w:rPr>
            </w:pPr>
          </w:p>
        </w:tc>
        <w:tc>
          <w:tcPr>
            <w:tcW w:w="3114" w:type="dxa"/>
            <w:vAlign w:val="bottom"/>
          </w:tcPr>
          <w:p w:rsidR="00D93204" w:rsidRPr="00F208C4" w:rsidRDefault="007033C9" w:rsidP="007033C9">
            <w:pPr>
              <w:spacing w:after="0"/>
              <w:jc w:val="center"/>
              <w:rPr>
                <w:rFonts w:eastAsia="MS Mincho" w:cs="Arial"/>
                <w:sz w:val="18"/>
                <w:szCs w:val="18"/>
              </w:rPr>
            </w:pPr>
            <w:r>
              <w:rPr>
                <w:rFonts w:eastAsia="MS Mincho" w:cs="Arial"/>
                <w:noProof/>
                <w:sz w:val="18"/>
                <w:szCs w:val="18"/>
                <w:lang w:val="en-US" w:eastAsia="en-US"/>
              </w:rPr>
              <w:drawing>
                <wp:inline distT="0" distB="0" distL="0" distR="0">
                  <wp:extent cx="1283970" cy="1393825"/>
                  <wp:effectExtent l="0" t="0" r="0" b="0"/>
                  <wp:docPr id="931230383" name="Image 1"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NGEM mUNICIPAL COUNCIL.jpg"/>
                          <pic:cNvPicPr>
                            <a:picLocks noChangeAspect="1" noChangeArrowheads="1"/>
                          </pic:cNvPicPr>
                        </pic:nvPicPr>
                        <pic:blipFill>
                          <a:blip r:embed="rId9" cstate="print">
                            <a:grayscl/>
                            <a:biLevel thresh="5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3970" cy="1393825"/>
                          </a:xfrm>
                          <a:prstGeom prst="rect">
                            <a:avLst/>
                          </a:prstGeom>
                          <a:noFill/>
                          <a:ln>
                            <a:noFill/>
                          </a:ln>
                        </pic:spPr>
                      </pic:pic>
                    </a:graphicData>
                  </a:graphic>
                </wp:inline>
              </w:drawing>
            </w:r>
          </w:p>
        </w:tc>
        <w:tc>
          <w:tcPr>
            <w:tcW w:w="3544" w:type="dxa"/>
          </w:tcPr>
          <w:p w:rsidR="007033C9" w:rsidRPr="001D43ED" w:rsidRDefault="007033C9" w:rsidP="007033C9">
            <w:pPr>
              <w:spacing w:after="0" w:line="240" w:lineRule="auto"/>
              <w:jc w:val="center"/>
              <w:rPr>
                <w:sz w:val="18"/>
                <w:szCs w:val="18"/>
              </w:rPr>
            </w:pPr>
            <w:r w:rsidRPr="001D43ED">
              <w:rPr>
                <w:sz w:val="18"/>
                <w:szCs w:val="18"/>
              </w:rPr>
              <w:t>REPUBLIC OF CAMEROON</w:t>
            </w:r>
          </w:p>
          <w:p w:rsidR="007033C9" w:rsidRPr="001D43ED" w:rsidRDefault="007033C9" w:rsidP="007033C9">
            <w:pPr>
              <w:spacing w:after="0" w:line="240" w:lineRule="auto"/>
              <w:jc w:val="center"/>
              <w:rPr>
                <w:i/>
                <w:sz w:val="18"/>
                <w:szCs w:val="18"/>
              </w:rPr>
            </w:pPr>
            <w:r w:rsidRPr="001D43ED">
              <w:rPr>
                <w:i/>
                <w:sz w:val="18"/>
                <w:szCs w:val="18"/>
              </w:rPr>
              <w:t>Peace – Work – Fatherland</w:t>
            </w:r>
          </w:p>
          <w:p w:rsidR="007033C9" w:rsidRPr="00F208C4" w:rsidRDefault="007033C9" w:rsidP="007033C9">
            <w:pPr>
              <w:spacing w:after="0"/>
              <w:jc w:val="center"/>
              <w:rPr>
                <w:rFonts w:eastAsia="MS Mincho" w:cs="Arial"/>
                <w:i/>
                <w:iCs/>
                <w:sz w:val="18"/>
                <w:szCs w:val="18"/>
              </w:rPr>
            </w:pPr>
            <w:r w:rsidRPr="00F208C4">
              <w:rPr>
                <w:rFonts w:eastAsia="MS Mincho" w:cs="Arial"/>
                <w:i/>
                <w:iCs/>
                <w:sz w:val="18"/>
                <w:szCs w:val="18"/>
              </w:rPr>
              <w:t>--------------</w:t>
            </w:r>
          </w:p>
          <w:p w:rsidR="007033C9" w:rsidRDefault="007033C9" w:rsidP="007033C9">
            <w:pPr>
              <w:spacing w:after="0" w:line="240" w:lineRule="auto"/>
              <w:jc w:val="center"/>
              <w:rPr>
                <w:sz w:val="18"/>
                <w:szCs w:val="18"/>
              </w:rPr>
            </w:pPr>
            <w:r w:rsidRPr="001D43ED">
              <w:rPr>
                <w:sz w:val="18"/>
                <w:szCs w:val="18"/>
              </w:rPr>
              <w:t>MINISTR</w:t>
            </w:r>
            <w:r>
              <w:rPr>
                <w:sz w:val="18"/>
                <w:szCs w:val="18"/>
              </w:rPr>
              <w:t xml:space="preserve">Y OF </w:t>
            </w:r>
            <w:r w:rsidRPr="001D43ED">
              <w:rPr>
                <w:sz w:val="18"/>
                <w:szCs w:val="18"/>
              </w:rPr>
              <w:t>DECENTRALISATION</w:t>
            </w:r>
          </w:p>
          <w:p w:rsidR="007033C9" w:rsidRDefault="007033C9" w:rsidP="007033C9">
            <w:pPr>
              <w:spacing w:after="0" w:line="240" w:lineRule="auto"/>
              <w:jc w:val="center"/>
              <w:rPr>
                <w:sz w:val="18"/>
                <w:szCs w:val="18"/>
              </w:rPr>
            </w:pPr>
            <w:r>
              <w:rPr>
                <w:sz w:val="18"/>
                <w:szCs w:val="18"/>
              </w:rPr>
              <w:t>AND LOCAL DEVELOPMENT</w:t>
            </w:r>
          </w:p>
          <w:p w:rsidR="007033C9" w:rsidRPr="00F208C4" w:rsidRDefault="007033C9" w:rsidP="007033C9">
            <w:pPr>
              <w:spacing w:after="0"/>
              <w:jc w:val="center"/>
              <w:rPr>
                <w:rFonts w:eastAsia="MS Mincho" w:cs="Arial"/>
                <w:i/>
                <w:iCs/>
                <w:sz w:val="18"/>
                <w:szCs w:val="18"/>
              </w:rPr>
            </w:pPr>
            <w:r w:rsidRPr="00F208C4">
              <w:rPr>
                <w:rFonts w:eastAsia="MS Mincho" w:cs="Arial"/>
                <w:i/>
                <w:iCs/>
                <w:sz w:val="18"/>
                <w:szCs w:val="18"/>
              </w:rPr>
              <w:t>--------------</w:t>
            </w:r>
          </w:p>
          <w:p w:rsidR="007033C9" w:rsidRDefault="007033C9" w:rsidP="007033C9">
            <w:pPr>
              <w:spacing w:after="0" w:line="240" w:lineRule="auto"/>
              <w:jc w:val="center"/>
              <w:rPr>
                <w:sz w:val="18"/>
                <w:szCs w:val="18"/>
              </w:rPr>
            </w:pPr>
            <w:r w:rsidRPr="001D43ED">
              <w:rPr>
                <w:sz w:val="18"/>
                <w:szCs w:val="18"/>
              </w:rPr>
              <w:t>SOUTH WEST REGION</w:t>
            </w:r>
          </w:p>
          <w:p w:rsidR="007033C9" w:rsidRPr="00F208C4" w:rsidRDefault="007033C9" w:rsidP="007033C9">
            <w:pPr>
              <w:spacing w:after="0"/>
              <w:jc w:val="center"/>
              <w:rPr>
                <w:rFonts w:eastAsia="MS Mincho" w:cs="Arial"/>
                <w:i/>
                <w:iCs/>
                <w:sz w:val="18"/>
                <w:szCs w:val="18"/>
              </w:rPr>
            </w:pPr>
            <w:r w:rsidRPr="00F208C4">
              <w:rPr>
                <w:rFonts w:eastAsia="MS Mincho" w:cs="Arial"/>
                <w:i/>
                <w:iCs/>
                <w:sz w:val="18"/>
                <w:szCs w:val="18"/>
              </w:rPr>
              <w:t>--------------</w:t>
            </w:r>
          </w:p>
          <w:p w:rsidR="007033C9" w:rsidRPr="00272BD7" w:rsidRDefault="007033C9" w:rsidP="007033C9">
            <w:pPr>
              <w:spacing w:after="0" w:line="240" w:lineRule="auto"/>
              <w:jc w:val="center"/>
              <w:rPr>
                <w:sz w:val="18"/>
                <w:szCs w:val="18"/>
              </w:rPr>
            </w:pPr>
            <w:r w:rsidRPr="00272BD7">
              <w:rPr>
                <w:sz w:val="18"/>
                <w:szCs w:val="18"/>
              </w:rPr>
              <w:t>KUPE - MUANENGUBA DIVISION</w:t>
            </w:r>
          </w:p>
          <w:p w:rsidR="007033C9" w:rsidRPr="00272BD7" w:rsidRDefault="007033C9" w:rsidP="007033C9">
            <w:pPr>
              <w:spacing w:after="0"/>
              <w:jc w:val="center"/>
              <w:rPr>
                <w:rFonts w:eastAsia="MS Mincho" w:cs="Arial"/>
                <w:i/>
                <w:iCs/>
                <w:sz w:val="18"/>
                <w:szCs w:val="18"/>
              </w:rPr>
            </w:pPr>
            <w:r w:rsidRPr="00272BD7">
              <w:rPr>
                <w:rFonts w:eastAsia="MS Mincho" w:cs="Arial"/>
                <w:i/>
                <w:iCs/>
                <w:sz w:val="18"/>
                <w:szCs w:val="18"/>
              </w:rPr>
              <w:t>--------------</w:t>
            </w:r>
          </w:p>
          <w:p w:rsidR="007033C9" w:rsidRPr="00272BD7" w:rsidRDefault="007033C9" w:rsidP="007033C9">
            <w:pPr>
              <w:spacing w:line="240" w:lineRule="auto"/>
              <w:jc w:val="center"/>
              <w:rPr>
                <w:b/>
                <w:sz w:val="18"/>
                <w:szCs w:val="18"/>
              </w:rPr>
            </w:pPr>
            <w:r w:rsidRPr="00272BD7">
              <w:rPr>
                <w:b/>
                <w:sz w:val="18"/>
                <w:szCs w:val="18"/>
              </w:rPr>
              <w:t>BANGEM COUNCIL</w:t>
            </w:r>
          </w:p>
          <w:p w:rsidR="007033C9" w:rsidRPr="00272BD7" w:rsidRDefault="007033C9" w:rsidP="007033C9">
            <w:pPr>
              <w:spacing w:after="0" w:line="240" w:lineRule="auto"/>
              <w:jc w:val="center"/>
              <w:rPr>
                <w:sz w:val="18"/>
                <w:szCs w:val="18"/>
              </w:rPr>
            </w:pPr>
            <w:r w:rsidRPr="00272BD7">
              <w:rPr>
                <w:sz w:val="18"/>
                <w:szCs w:val="18"/>
              </w:rPr>
              <w:t>PO BOX 06 BANGEM – CAMEROON</w:t>
            </w:r>
          </w:p>
          <w:p w:rsidR="007033C9" w:rsidRPr="001D43ED" w:rsidRDefault="007033C9" w:rsidP="007033C9">
            <w:pPr>
              <w:spacing w:after="0" w:line="240" w:lineRule="auto"/>
              <w:jc w:val="center"/>
              <w:rPr>
                <w:sz w:val="18"/>
                <w:szCs w:val="18"/>
              </w:rPr>
            </w:pPr>
            <w:r w:rsidRPr="001D43ED">
              <w:rPr>
                <w:sz w:val="18"/>
                <w:szCs w:val="18"/>
              </w:rPr>
              <w:t xml:space="preserve">Email – </w:t>
            </w:r>
            <w:hyperlink r:id="rId10" w:history="1">
              <w:r w:rsidRPr="001D43ED">
                <w:rPr>
                  <w:rStyle w:val="Hyperlink"/>
                  <w:sz w:val="18"/>
                  <w:szCs w:val="18"/>
                </w:rPr>
                <w:t>councilbangem@yahoo.com</w:t>
              </w:r>
            </w:hyperlink>
          </w:p>
          <w:p w:rsidR="007033C9" w:rsidRPr="0095606A" w:rsidRDefault="007033C9" w:rsidP="008933F2">
            <w:pPr>
              <w:spacing w:after="0"/>
              <w:jc w:val="center"/>
              <w:rPr>
                <w:rFonts w:eastAsia="MS Mincho" w:cs="Arial"/>
                <w:i/>
                <w:iCs/>
                <w:sz w:val="18"/>
                <w:szCs w:val="18"/>
              </w:rPr>
            </w:pPr>
          </w:p>
        </w:tc>
      </w:tr>
    </w:tbl>
    <w:p w:rsidR="00980535" w:rsidRDefault="00980535" w:rsidP="002151E1">
      <w:pPr>
        <w:rPr>
          <w:rFonts w:cs="Arial"/>
        </w:rPr>
      </w:pPr>
    </w:p>
    <w:p w:rsidR="00D93204" w:rsidRDefault="007033C9" w:rsidP="00D93204">
      <w:pPr>
        <w:jc w:val="center"/>
        <w:rPr>
          <w:rFonts w:cs="Arial"/>
          <w:b/>
          <w:color w:val="000000" w:themeColor="text1"/>
          <w:sz w:val="32"/>
          <w:szCs w:val="32"/>
        </w:rPr>
      </w:pPr>
      <w:r w:rsidRPr="007033C9">
        <w:rPr>
          <w:rFonts w:cs="Arial"/>
          <w:b/>
          <w:color w:val="000000" w:themeColor="text1"/>
          <w:sz w:val="32"/>
          <w:szCs w:val="32"/>
        </w:rPr>
        <w:t>BAMGEM COUNCIL INTERNAL TENDERS BOARD</w:t>
      </w:r>
    </w:p>
    <w:p w:rsidR="00D93204" w:rsidRDefault="00F41047" w:rsidP="008E5082">
      <w:pPr>
        <w:widowControl w:val="0"/>
        <w:autoSpaceDE w:val="0"/>
        <w:spacing w:before="61"/>
        <w:jc w:val="center"/>
        <w:rPr>
          <w:rFonts w:cs="Arial"/>
          <w:b/>
          <w:bCs/>
          <w:sz w:val="44"/>
          <w:szCs w:val="36"/>
        </w:rPr>
      </w:pPr>
      <w:r w:rsidRPr="00F54867">
        <w:rPr>
          <w:rFonts w:cs="Arial"/>
          <w:b/>
          <w:bCs/>
          <w:sz w:val="44"/>
          <w:szCs w:val="36"/>
        </w:rPr>
        <w:t>TENDER FILE</w:t>
      </w:r>
    </w:p>
    <w:p w:rsidR="008E5082" w:rsidRPr="00F41047" w:rsidRDefault="008E5082" w:rsidP="008E5082">
      <w:pPr>
        <w:widowControl w:val="0"/>
        <w:autoSpaceDE w:val="0"/>
        <w:spacing w:before="61"/>
        <w:jc w:val="center"/>
        <w:rPr>
          <w:rFonts w:cs="Arial"/>
          <w:b/>
          <w:iCs/>
          <w:sz w:val="44"/>
          <w:szCs w:val="36"/>
        </w:rPr>
      </w:pPr>
    </w:p>
    <w:tbl>
      <w:tblPr>
        <w:tblStyle w:val="TableGrid"/>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tblPr>
      <w:tblGrid>
        <w:gridCol w:w="9747"/>
      </w:tblGrid>
      <w:tr w:rsidR="00D93204" w:rsidRPr="006C272A" w:rsidTr="008933F2">
        <w:trPr>
          <w:trHeight w:val="2042"/>
          <w:jc w:val="center"/>
        </w:trPr>
        <w:tc>
          <w:tcPr>
            <w:tcW w:w="9747" w:type="dxa"/>
          </w:tcPr>
          <w:p w:rsidR="00D93204" w:rsidRPr="00382286" w:rsidRDefault="00D93204" w:rsidP="00382286">
            <w:pPr>
              <w:widowControl w:val="0"/>
              <w:autoSpaceDE w:val="0"/>
              <w:spacing w:before="61"/>
              <w:jc w:val="center"/>
              <w:rPr>
                <w:rFonts w:cs="Arial"/>
                <w:b/>
                <w:bCs/>
                <w:sz w:val="44"/>
                <w:szCs w:val="44"/>
                <w:u w:val="single"/>
              </w:rPr>
            </w:pPr>
            <w:r w:rsidRPr="000116FB">
              <w:rPr>
                <w:rFonts w:cs="Arial"/>
                <w:b/>
                <w:bCs/>
                <w:sz w:val="44"/>
                <w:szCs w:val="44"/>
                <w:u w:val="single"/>
              </w:rPr>
              <w:t>OPEN NATIONAL INVITATION TO TENDER</w:t>
            </w:r>
          </w:p>
          <w:p w:rsidR="00F54867" w:rsidRDefault="00D93204" w:rsidP="00F54867">
            <w:pPr>
              <w:widowControl w:val="0"/>
              <w:autoSpaceDE w:val="0"/>
              <w:spacing w:before="61" w:after="0"/>
              <w:jc w:val="center"/>
              <w:rPr>
                <w:rFonts w:cs="Arial"/>
                <w:b/>
                <w:iCs/>
                <w:spacing w:val="5"/>
                <w:sz w:val="32"/>
              </w:rPr>
            </w:pPr>
            <w:r w:rsidRPr="006C272A">
              <w:rPr>
                <w:rFonts w:cs="Arial"/>
                <w:b/>
                <w:bCs/>
                <w:sz w:val="32"/>
              </w:rPr>
              <w:t>N</w:t>
            </w:r>
            <w:r w:rsidR="00A93395">
              <w:rPr>
                <w:rFonts w:cs="Arial"/>
                <w:b/>
                <w:bCs/>
                <w:sz w:val="32"/>
              </w:rPr>
              <w:t>o.</w:t>
            </w:r>
            <w:r w:rsidR="002A3700">
              <w:rPr>
                <w:rFonts w:cs="Arial"/>
                <w:b/>
                <w:bCs/>
                <w:sz w:val="32"/>
              </w:rPr>
              <w:t>001</w:t>
            </w:r>
            <w:r w:rsidR="00B16C29">
              <w:rPr>
                <w:rFonts w:cs="Arial"/>
                <w:b/>
                <w:bCs/>
                <w:sz w:val="32"/>
              </w:rPr>
              <w:t>/</w:t>
            </w:r>
            <w:r w:rsidR="00BB50E2" w:rsidRPr="00BB50E2">
              <w:rPr>
                <w:rFonts w:cs="Arial"/>
                <w:b/>
                <w:iCs/>
                <w:spacing w:val="5"/>
                <w:sz w:val="32"/>
              </w:rPr>
              <w:t>ONIT/BA</w:t>
            </w:r>
            <w:r w:rsidR="00D10668">
              <w:rPr>
                <w:rFonts w:cs="Arial"/>
                <w:b/>
                <w:iCs/>
                <w:spacing w:val="5"/>
                <w:sz w:val="32"/>
              </w:rPr>
              <w:t>NGEM COUNCIL/BCITB/KMD/SWR/PIB</w:t>
            </w:r>
            <w:r w:rsidRPr="006C272A">
              <w:rPr>
                <w:rFonts w:cs="Arial"/>
                <w:b/>
                <w:iCs/>
                <w:spacing w:val="5"/>
                <w:sz w:val="32"/>
              </w:rPr>
              <w:t>/202</w:t>
            </w:r>
            <w:r w:rsidR="00D10668">
              <w:rPr>
                <w:rFonts w:cs="Arial"/>
                <w:b/>
                <w:iCs/>
                <w:spacing w:val="5"/>
                <w:sz w:val="32"/>
              </w:rPr>
              <w:t>6</w:t>
            </w:r>
          </w:p>
          <w:p w:rsidR="00D93204" w:rsidRPr="006C272A" w:rsidRDefault="00D93204" w:rsidP="00F54867">
            <w:pPr>
              <w:widowControl w:val="0"/>
              <w:autoSpaceDE w:val="0"/>
              <w:jc w:val="center"/>
              <w:rPr>
                <w:rFonts w:cs="Arial"/>
                <w:b/>
                <w:iCs/>
                <w:sz w:val="28"/>
              </w:rPr>
            </w:pPr>
            <w:r w:rsidRPr="006C272A">
              <w:rPr>
                <w:rFonts w:cs="Arial"/>
                <w:b/>
                <w:iCs/>
                <w:spacing w:val="5"/>
                <w:sz w:val="32"/>
              </w:rPr>
              <w:t xml:space="preserve">OF </w:t>
            </w:r>
            <w:r w:rsidR="002A3700">
              <w:rPr>
                <w:rFonts w:cs="Arial"/>
                <w:b/>
                <w:iCs/>
                <w:spacing w:val="5"/>
                <w:sz w:val="32"/>
              </w:rPr>
              <w:t>26</w:t>
            </w:r>
            <w:r w:rsidR="00D10668">
              <w:rPr>
                <w:rFonts w:cs="Arial"/>
                <w:b/>
                <w:iCs/>
                <w:spacing w:val="5"/>
                <w:sz w:val="32"/>
              </w:rPr>
              <w:t>/02</w:t>
            </w:r>
            <w:r w:rsidR="00A93395">
              <w:rPr>
                <w:rFonts w:cs="Arial"/>
                <w:b/>
                <w:iCs/>
                <w:spacing w:val="5"/>
                <w:sz w:val="32"/>
              </w:rPr>
              <w:t>/202</w:t>
            </w:r>
            <w:r w:rsidR="00D10668">
              <w:rPr>
                <w:rFonts w:cs="Arial"/>
                <w:b/>
                <w:iCs/>
                <w:spacing w:val="5"/>
                <w:sz w:val="32"/>
              </w:rPr>
              <w:t>6</w:t>
            </w:r>
          </w:p>
          <w:p w:rsidR="00D93204" w:rsidRDefault="00C10BE8" w:rsidP="00C10BE8">
            <w:pPr>
              <w:jc w:val="center"/>
              <w:rPr>
                <w:rFonts w:cs="Arial"/>
                <w:b/>
                <w:bCs/>
                <w:sz w:val="28"/>
              </w:rPr>
            </w:pPr>
            <w:r>
              <w:rPr>
                <w:rFonts w:cs="Arial"/>
                <w:b/>
                <w:bCs/>
                <w:sz w:val="28"/>
              </w:rPr>
              <w:t xml:space="preserve">FOR THE REHABILITATION OF NJOM </w:t>
            </w:r>
            <w:r w:rsidR="00BB50E2" w:rsidRPr="00BB50E2">
              <w:rPr>
                <w:rFonts w:cs="Arial"/>
                <w:b/>
                <w:bCs/>
                <w:sz w:val="28"/>
              </w:rPr>
              <w:t>GRAVITATIONAL WATER SUPPLY NETWORK</w:t>
            </w:r>
            <w:r w:rsidR="00D93204" w:rsidRPr="00F208C4">
              <w:rPr>
                <w:rFonts w:cs="Arial"/>
                <w:b/>
                <w:bCs/>
                <w:sz w:val="28"/>
              </w:rPr>
              <w:t xml:space="preserve">, </w:t>
            </w:r>
            <w:r w:rsidR="00FC2341">
              <w:rPr>
                <w:rFonts w:cs="Arial"/>
                <w:b/>
                <w:bCs/>
                <w:sz w:val="28"/>
              </w:rPr>
              <w:t xml:space="preserve">BANGEM, </w:t>
            </w:r>
            <w:r w:rsidR="00BB50E2" w:rsidRPr="00BB50E2">
              <w:rPr>
                <w:rFonts w:cs="Arial"/>
                <w:b/>
                <w:bCs/>
                <w:sz w:val="28"/>
              </w:rPr>
              <w:t xml:space="preserve">KUPE-MUANENGUBA </w:t>
            </w:r>
            <w:r w:rsidR="00D93204" w:rsidRPr="00F208C4">
              <w:rPr>
                <w:rFonts w:cs="Arial"/>
                <w:b/>
                <w:bCs/>
                <w:sz w:val="28"/>
              </w:rPr>
              <w:t>DIVISION, SOUTH WEST REGION</w:t>
            </w:r>
            <w:r w:rsidR="00D93204" w:rsidRPr="006C272A">
              <w:rPr>
                <w:rFonts w:cs="Arial"/>
                <w:b/>
                <w:bCs/>
                <w:sz w:val="28"/>
              </w:rPr>
              <w:t xml:space="preserve">. </w:t>
            </w:r>
          </w:p>
          <w:p w:rsidR="00D93204" w:rsidRPr="006C272A" w:rsidRDefault="00C10BE8" w:rsidP="008933F2">
            <w:pPr>
              <w:jc w:val="center"/>
              <w:rPr>
                <w:rFonts w:cs="Arial"/>
                <w:b/>
              </w:rPr>
            </w:pPr>
            <w:r>
              <w:rPr>
                <w:rFonts w:cs="Arial"/>
                <w:b/>
                <w:bCs/>
                <w:sz w:val="28"/>
              </w:rPr>
              <w:t>(BY</w:t>
            </w:r>
            <w:r w:rsidR="00D93204" w:rsidRPr="006C272A">
              <w:rPr>
                <w:rFonts w:cs="Arial"/>
                <w:b/>
                <w:bCs/>
                <w:sz w:val="28"/>
              </w:rPr>
              <w:t xml:space="preserve"> EMERGENCY PROCEDURE)</w:t>
            </w:r>
          </w:p>
        </w:tc>
      </w:tr>
    </w:tbl>
    <w:p w:rsidR="00D93204" w:rsidRDefault="00D93204" w:rsidP="00D93204">
      <w:pPr>
        <w:jc w:val="center"/>
        <w:rPr>
          <w:rFonts w:cs="Arial"/>
          <w:b/>
        </w:rPr>
      </w:pPr>
    </w:p>
    <w:p w:rsidR="008A4A44" w:rsidRDefault="008A4A44" w:rsidP="00D93204">
      <w:pPr>
        <w:jc w:val="center"/>
        <w:rPr>
          <w:rFonts w:cs="Arial"/>
          <w:b/>
        </w:rPr>
      </w:pPr>
    </w:p>
    <w:p w:rsidR="008A4A44" w:rsidRPr="006C272A" w:rsidRDefault="008A4A44" w:rsidP="00D93204">
      <w:pPr>
        <w:jc w:val="center"/>
        <w:rPr>
          <w:rFonts w:cs="Arial"/>
          <w:b/>
        </w:rPr>
      </w:pPr>
    </w:p>
    <w:p w:rsidR="00D93204" w:rsidRPr="006C272A" w:rsidRDefault="00D93204" w:rsidP="00D93204">
      <w:pPr>
        <w:jc w:val="center"/>
        <w:rPr>
          <w:rFonts w:cs="Arial"/>
          <w:b/>
        </w:rPr>
      </w:pPr>
    </w:p>
    <w:p w:rsidR="00D93204" w:rsidRPr="006C272A" w:rsidRDefault="00D93204" w:rsidP="00D93204">
      <w:pPr>
        <w:jc w:val="center"/>
        <w:rPr>
          <w:rFonts w:cs="Arial"/>
          <w:b/>
        </w:rPr>
      </w:pPr>
      <w:r w:rsidRPr="00FC5B29">
        <w:rPr>
          <w:rFonts w:cs="Arial"/>
          <w:b/>
          <w:sz w:val="28"/>
          <w:szCs w:val="28"/>
          <w:u w:val="single"/>
        </w:rPr>
        <w:t>FINANCING</w:t>
      </w:r>
      <w:r w:rsidR="00FC5B29">
        <w:rPr>
          <w:rFonts w:cs="Arial"/>
        </w:rPr>
        <w:t xml:space="preserve">: </w:t>
      </w:r>
      <w:r w:rsidR="00836525">
        <w:rPr>
          <w:rFonts w:cs="Arial"/>
        </w:rPr>
        <w:t xml:space="preserve"> </w:t>
      </w:r>
      <w:r w:rsidR="00FC5B29" w:rsidRPr="00FC5B29">
        <w:rPr>
          <w:rFonts w:cs="Arial"/>
          <w:b/>
          <w:sz w:val="24"/>
        </w:rPr>
        <w:t>PUBLIC INVESTMENT</w:t>
      </w:r>
      <w:r w:rsidR="00FC5B29" w:rsidRPr="00FC5B29">
        <w:rPr>
          <w:rFonts w:cs="Arial"/>
          <w:sz w:val="24"/>
        </w:rPr>
        <w:t xml:space="preserve"> </w:t>
      </w:r>
      <w:r w:rsidR="00FC5B29" w:rsidRPr="00FC5B29">
        <w:rPr>
          <w:rFonts w:cs="Arial"/>
          <w:b/>
          <w:sz w:val="24"/>
        </w:rPr>
        <w:t>BUDGET (PIB)</w:t>
      </w:r>
    </w:p>
    <w:p w:rsidR="002151E1" w:rsidRDefault="00FC5B29" w:rsidP="00FC5B29">
      <w:pPr>
        <w:rPr>
          <w:rFonts w:cs="Arial"/>
          <w:b/>
        </w:rPr>
      </w:pPr>
      <w:r>
        <w:rPr>
          <w:rFonts w:cs="Arial"/>
          <w:b/>
          <w:sz w:val="28"/>
          <w:szCs w:val="28"/>
        </w:rPr>
        <w:t xml:space="preserve">                                          </w:t>
      </w:r>
      <w:r w:rsidR="00980535" w:rsidRPr="00FC5B29">
        <w:rPr>
          <w:rFonts w:cs="Arial"/>
          <w:b/>
          <w:sz w:val="28"/>
          <w:szCs w:val="28"/>
          <w:u w:val="single"/>
        </w:rPr>
        <w:t>FINANCIAL</w:t>
      </w:r>
      <w:r w:rsidR="00980535" w:rsidRPr="00FC5B29">
        <w:rPr>
          <w:rFonts w:cs="Arial"/>
          <w:b/>
          <w:sz w:val="28"/>
          <w:szCs w:val="28"/>
        </w:rPr>
        <w:t xml:space="preserve"> YEAR</w:t>
      </w:r>
      <w:r>
        <w:rPr>
          <w:rFonts w:cs="Arial"/>
          <w:b/>
          <w:sz w:val="28"/>
          <w:szCs w:val="28"/>
        </w:rPr>
        <w:t xml:space="preserve">: </w:t>
      </w:r>
      <w:r w:rsidR="00980535" w:rsidRPr="006C272A">
        <w:rPr>
          <w:rFonts w:cs="Arial"/>
          <w:b/>
        </w:rPr>
        <w:t xml:space="preserve"> </w:t>
      </w:r>
      <w:r w:rsidR="002151E1" w:rsidRPr="00FC5B29">
        <w:rPr>
          <w:rFonts w:cs="Arial"/>
          <w:b/>
          <w:sz w:val="24"/>
        </w:rPr>
        <w:t>202</w:t>
      </w:r>
      <w:r w:rsidRPr="00FC5B29">
        <w:rPr>
          <w:rFonts w:cs="Arial"/>
          <w:b/>
          <w:sz w:val="24"/>
        </w:rPr>
        <w:t>6</w:t>
      </w:r>
    </w:p>
    <w:p w:rsidR="00280E07" w:rsidRDefault="00280E07" w:rsidP="00980535">
      <w:pPr>
        <w:widowControl w:val="0"/>
        <w:autoSpaceDE w:val="0"/>
        <w:jc w:val="center"/>
        <w:rPr>
          <w:rFonts w:cs="Arial"/>
          <w:b/>
        </w:rPr>
      </w:pPr>
    </w:p>
    <w:p w:rsidR="002151E1" w:rsidRDefault="002151E1" w:rsidP="00980535">
      <w:pPr>
        <w:widowControl w:val="0"/>
        <w:autoSpaceDE w:val="0"/>
        <w:jc w:val="center"/>
        <w:rPr>
          <w:rFonts w:cs="Arial"/>
          <w:b/>
        </w:rPr>
      </w:pPr>
    </w:p>
    <w:p w:rsidR="00D93204" w:rsidRDefault="00D93204" w:rsidP="00980535">
      <w:pPr>
        <w:widowControl w:val="0"/>
        <w:autoSpaceDE w:val="0"/>
        <w:jc w:val="center"/>
        <w:rPr>
          <w:rFonts w:cs="Arial"/>
          <w:b/>
        </w:rPr>
      </w:pPr>
    </w:p>
    <w:p w:rsidR="00D93204" w:rsidRDefault="00D93204" w:rsidP="00980535">
      <w:pPr>
        <w:widowControl w:val="0"/>
        <w:autoSpaceDE w:val="0"/>
        <w:jc w:val="center"/>
        <w:rPr>
          <w:rFonts w:cs="Arial"/>
          <w:b/>
        </w:rPr>
      </w:pPr>
    </w:p>
    <w:p w:rsidR="00D93204" w:rsidRPr="006C272A" w:rsidRDefault="00D93204" w:rsidP="005E2740">
      <w:pPr>
        <w:widowControl w:val="0"/>
        <w:autoSpaceDE w:val="0"/>
        <w:rPr>
          <w:rFonts w:cs="Arial"/>
          <w:b/>
        </w:rPr>
      </w:pPr>
    </w:p>
    <w:p w:rsidR="00D95E42" w:rsidRPr="008A52C2" w:rsidRDefault="006549FD" w:rsidP="008A52C2">
      <w:pPr>
        <w:widowControl w:val="0"/>
        <w:autoSpaceDE w:val="0"/>
        <w:jc w:val="center"/>
        <w:rPr>
          <w:rFonts w:cs="Arial"/>
          <w:b/>
        </w:rPr>
      </w:pPr>
      <w:r w:rsidRPr="006C272A">
        <w:rPr>
          <w:rFonts w:cs="Arial"/>
          <w:b/>
        </w:rPr>
        <w:br w:type="page"/>
      </w:r>
      <w:r w:rsidR="00D95E42" w:rsidRPr="006C272A">
        <w:rPr>
          <w:rFonts w:cs="Arial"/>
          <w:b/>
        </w:rPr>
        <w:lastRenderedPageBreak/>
        <w:t>TABLE OF CONTENTS</w:t>
      </w:r>
    </w:p>
    <w:sdt>
      <w:sdtPr>
        <w:id w:val="821317023"/>
        <w:docPartObj>
          <w:docPartGallery w:val="Table of Contents"/>
          <w:docPartUnique/>
        </w:docPartObj>
      </w:sdtPr>
      <w:sdtEndPr>
        <w:rPr>
          <w:b/>
          <w:bCs/>
        </w:rPr>
      </w:sdtEndPr>
      <w:sdtContent>
        <w:p w:rsidR="00301088" w:rsidRPr="006C272A" w:rsidRDefault="00301088" w:rsidP="00301088"/>
        <w:p w:rsidR="00632701" w:rsidRDefault="00B82699">
          <w:pPr>
            <w:pStyle w:val="TOC1"/>
            <w:tabs>
              <w:tab w:val="right" w:leader="dot" w:pos="9911"/>
            </w:tabs>
            <w:rPr>
              <w:rFonts w:asciiTheme="minorHAnsi" w:eastAsiaTheme="minorEastAsia" w:hAnsiTheme="minorHAnsi" w:cstheme="minorBidi"/>
              <w:noProof/>
              <w:kern w:val="2"/>
              <w:szCs w:val="22"/>
              <w:lang w:eastAsia="en-GB"/>
            </w:rPr>
          </w:pPr>
          <w:r>
            <w:fldChar w:fldCharType="begin"/>
          </w:r>
          <w:r w:rsidR="00632701">
            <w:instrText xml:space="preserve"> TOC \o "1-1" \h \z \u </w:instrText>
          </w:r>
          <w:r>
            <w:fldChar w:fldCharType="separate"/>
          </w:r>
          <w:hyperlink w:anchor="_Toc158863618" w:history="1">
            <w:r w:rsidR="00632701" w:rsidRPr="006B6ACE">
              <w:rPr>
                <w:rStyle w:val="Hyperlink"/>
                <w:noProof/>
              </w:rPr>
              <w:t>DOCUMENT No. 1 – TENDER NOTICE</w:t>
            </w:r>
            <w:r w:rsidR="00632701">
              <w:rPr>
                <w:noProof/>
                <w:webHidden/>
              </w:rPr>
              <w:tab/>
            </w:r>
            <w:r>
              <w:rPr>
                <w:noProof/>
                <w:webHidden/>
              </w:rPr>
              <w:fldChar w:fldCharType="begin"/>
            </w:r>
            <w:r w:rsidR="00632701">
              <w:rPr>
                <w:noProof/>
                <w:webHidden/>
              </w:rPr>
              <w:instrText xml:space="preserve"> PAGEREF _Toc158863618 \h </w:instrText>
            </w:r>
            <w:r>
              <w:rPr>
                <w:noProof/>
                <w:webHidden/>
              </w:rPr>
            </w:r>
            <w:r>
              <w:rPr>
                <w:noProof/>
                <w:webHidden/>
              </w:rPr>
              <w:fldChar w:fldCharType="separate"/>
            </w:r>
            <w:r w:rsidR="00853453">
              <w:rPr>
                <w:noProof/>
                <w:webHidden/>
              </w:rPr>
              <w:t>3</w:t>
            </w:r>
            <w:r>
              <w:rPr>
                <w:noProof/>
                <w:webHidden/>
              </w:rPr>
              <w:fldChar w:fldCharType="end"/>
            </w:r>
          </w:hyperlink>
        </w:p>
        <w:p w:rsidR="00632701" w:rsidRDefault="00B82699">
          <w:pPr>
            <w:pStyle w:val="TOC1"/>
            <w:tabs>
              <w:tab w:val="right" w:leader="dot" w:pos="9911"/>
            </w:tabs>
            <w:rPr>
              <w:rFonts w:asciiTheme="minorHAnsi" w:eastAsiaTheme="minorEastAsia" w:hAnsiTheme="minorHAnsi" w:cstheme="minorBidi"/>
              <w:noProof/>
              <w:kern w:val="2"/>
              <w:szCs w:val="22"/>
              <w:lang w:eastAsia="en-GB"/>
            </w:rPr>
          </w:pPr>
          <w:hyperlink w:anchor="_Toc158863619" w:history="1">
            <w:r w:rsidR="00632701" w:rsidRPr="006B6ACE">
              <w:rPr>
                <w:rStyle w:val="Hyperlink"/>
                <w:noProof/>
              </w:rPr>
              <w:t>DOCUMENT No. 2 – GENERAL REGULATIONS OF THE INVITATION TO TENDER (GRIT)</w:t>
            </w:r>
            <w:r w:rsidR="00632701">
              <w:rPr>
                <w:noProof/>
                <w:webHidden/>
              </w:rPr>
              <w:tab/>
            </w:r>
            <w:r>
              <w:rPr>
                <w:noProof/>
                <w:webHidden/>
              </w:rPr>
              <w:fldChar w:fldCharType="begin"/>
            </w:r>
            <w:r w:rsidR="00632701">
              <w:rPr>
                <w:noProof/>
                <w:webHidden/>
              </w:rPr>
              <w:instrText xml:space="preserve"> PAGEREF _Toc158863619 \h </w:instrText>
            </w:r>
            <w:r>
              <w:rPr>
                <w:noProof/>
                <w:webHidden/>
              </w:rPr>
            </w:r>
            <w:r>
              <w:rPr>
                <w:noProof/>
                <w:webHidden/>
              </w:rPr>
              <w:fldChar w:fldCharType="separate"/>
            </w:r>
            <w:r w:rsidR="00853453">
              <w:rPr>
                <w:noProof/>
                <w:webHidden/>
              </w:rPr>
              <w:t>10</w:t>
            </w:r>
            <w:r>
              <w:rPr>
                <w:noProof/>
                <w:webHidden/>
              </w:rPr>
              <w:fldChar w:fldCharType="end"/>
            </w:r>
          </w:hyperlink>
        </w:p>
        <w:p w:rsidR="00632701" w:rsidRDefault="00B82699">
          <w:pPr>
            <w:pStyle w:val="TOC1"/>
            <w:tabs>
              <w:tab w:val="right" w:leader="dot" w:pos="9911"/>
            </w:tabs>
            <w:rPr>
              <w:rFonts w:asciiTheme="minorHAnsi" w:eastAsiaTheme="minorEastAsia" w:hAnsiTheme="minorHAnsi" w:cstheme="minorBidi"/>
              <w:noProof/>
              <w:kern w:val="2"/>
              <w:szCs w:val="22"/>
              <w:lang w:eastAsia="en-GB"/>
            </w:rPr>
          </w:pPr>
          <w:hyperlink w:anchor="_Toc158863620" w:history="1">
            <w:r w:rsidR="00632701" w:rsidRPr="006B6ACE">
              <w:rPr>
                <w:rStyle w:val="Hyperlink"/>
                <w:rFonts w:cs="Arial"/>
                <w:noProof/>
              </w:rPr>
              <w:t>DOCUMENT No. 3 – SPECIAL REGULATIONS OF THE INVITATION TO TENDER (SRIT)</w:t>
            </w:r>
            <w:r w:rsidR="00632701">
              <w:rPr>
                <w:noProof/>
                <w:webHidden/>
              </w:rPr>
              <w:tab/>
            </w:r>
            <w:r>
              <w:rPr>
                <w:noProof/>
                <w:webHidden/>
              </w:rPr>
              <w:fldChar w:fldCharType="begin"/>
            </w:r>
            <w:r w:rsidR="00632701">
              <w:rPr>
                <w:noProof/>
                <w:webHidden/>
              </w:rPr>
              <w:instrText xml:space="preserve"> PAGEREF _Toc158863620 \h </w:instrText>
            </w:r>
            <w:r>
              <w:rPr>
                <w:noProof/>
                <w:webHidden/>
              </w:rPr>
            </w:r>
            <w:r>
              <w:rPr>
                <w:noProof/>
                <w:webHidden/>
              </w:rPr>
              <w:fldChar w:fldCharType="separate"/>
            </w:r>
            <w:r w:rsidR="00853453">
              <w:rPr>
                <w:noProof/>
                <w:webHidden/>
              </w:rPr>
              <w:t>25</w:t>
            </w:r>
            <w:r>
              <w:rPr>
                <w:noProof/>
                <w:webHidden/>
              </w:rPr>
              <w:fldChar w:fldCharType="end"/>
            </w:r>
          </w:hyperlink>
        </w:p>
        <w:p w:rsidR="00632701" w:rsidRDefault="00B82699">
          <w:pPr>
            <w:pStyle w:val="TOC1"/>
            <w:tabs>
              <w:tab w:val="right" w:leader="dot" w:pos="9911"/>
            </w:tabs>
            <w:rPr>
              <w:rFonts w:asciiTheme="minorHAnsi" w:eastAsiaTheme="minorEastAsia" w:hAnsiTheme="minorHAnsi" w:cstheme="minorBidi"/>
              <w:noProof/>
              <w:kern w:val="2"/>
              <w:szCs w:val="22"/>
              <w:lang w:eastAsia="en-GB"/>
            </w:rPr>
          </w:pPr>
          <w:hyperlink w:anchor="_Toc158863621" w:history="1">
            <w:r w:rsidR="00632701" w:rsidRPr="006B6ACE">
              <w:rPr>
                <w:rStyle w:val="Hyperlink"/>
                <w:rFonts w:cs="Arial"/>
                <w:noProof/>
              </w:rPr>
              <w:t>DOCUMENT No. 4 – SPECIAL ADMINISTRATIVE CONDITIONS(SAC)</w:t>
            </w:r>
            <w:r w:rsidR="00632701">
              <w:rPr>
                <w:noProof/>
                <w:webHidden/>
              </w:rPr>
              <w:tab/>
            </w:r>
            <w:r>
              <w:rPr>
                <w:noProof/>
                <w:webHidden/>
              </w:rPr>
              <w:fldChar w:fldCharType="begin"/>
            </w:r>
            <w:r w:rsidR="00632701">
              <w:rPr>
                <w:noProof/>
                <w:webHidden/>
              </w:rPr>
              <w:instrText xml:space="preserve"> PAGEREF _Toc158863621 \h </w:instrText>
            </w:r>
            <w:r>
              <w:rPr>
                <w:noProof/>
                <w:webHidden/>
              </w:rPr>
            </w:r>
            <w:r>
              <w:rPr>
                <w:noProof/>
                <w:webHidden/>
              </w:rPr>
              <w:fldChar w:fldCharType="separate"/>
            </w:r>
            <w:r w:rsidR="00853453">
              <w:rPr>
                <w:noProof/>
                <w:webHidden/>
              </w:rPr>
              <w:t>33</w:t>
            </w:r>
            <w:r>
              <w:rPr>
                <w:noProof/>
                <w:webHidden/>
              </w:rPr>
              <w:fldChar w:fldCharType="end"/>
            </w:r>
          </w:hyperlink>
        </w:p>
        <w:p w:rsidR="00632701" w:rsidRDefault="00B82699">
          <w:pPr>
            <w:pStyle w:val="TOC1"/>
            <w:tabs>
              <w:tab w:val="right" w:leader="dot" w:pos="9911"/>
            </w:tabs>
            <w:rPr>
              <w:rFonts w:asciiTheme="minorHAnsi" w:eastAsiaTheme="minorEastAsia" w:hAnsiTheme="minorHAnsi" w:cstheme="minorBidi"/>
              <w:noProof/>
              <w:kern w:val="2"/>
              <w:szCs w:val="22"/>
              <w:lang w:eastAsia="en-GB"/>
            </w:rPr>
          </w:pPr>
          <w:hyperlink w:anchor="_Toc158863622" w:history="1">
            <w:r w:rsidR="00632701" w:rsidRPr="006B6ACE">
              <w:rPr>
                <w:rStyle w:val="Hyperlink"/>
                <w:rFonts w:cs="Arial"/>
                <w:noProof/>
              </w:rPr>
              <w:t>DOCUMENT No. 5 – SPECIAL TECHNICAL CONDITIONS (STC) AND SPECIFIC ENVIRONMENTAL AND SOCIAL CLAUSES</w:t>
            </w:r>
            <w:r w:rsidR="00632701">
              <w:rPr>
                <w:noProof/>
                <w:webHidden/>
              </w:rPr>
              <w:tab/>
            </w:r>
            <w:r>
              <w:rPr>
                <w:noProof/>
                <w:webHidden/>
              </w:rPr>
              <w:fldChar w:fldCharType="begin"/>
            </w:r>
            <w:r w:rsidR="00632701">
              <w:rPr>
                <w:noProof/>
                <w:webHidden/>
              </w:rPr>
              <w:instrText xml:space="preserve"> PAGEREF _Toc158863622 \h </w:instrText>
            </w:r>
            <w:r>
              <w:rPr>
                <w:noProof/>
                <w:webHidden/>
              </w:rPr>
            </w:r>
            <w:r>
              <w:rPr>
                <w:noProof/>
                <w:webHidden/>
              </w:rPr>
              <w:fldChar w:fldCharType="separate"/>
            </w:r>
            <w:r w:rsidR="00853453">
              <w:rPr>
                <w:noProof/>
                <w:webHidden/>
              </w:rPr>
              <w:t>47</w:t>
            </w:r>
            <w:r>
              <w:rPr>
                <w:noProof/>
                <w:webHidden/>
              </w:rPr>
              <w:fldChar w:fldCharType="end"/>
            </w:r>
          </w:hyperlink>
        </w:p>
        <w:p w:rsidR="00632701" w:rsidRDefault="00B82699">
          <w:pPr>
            <w:pStyle w:val="TOC1"/>
            <w:tabs>
              <w:tab w:val="right" w:leader="dot" w:pos="9911"/>
            </w:tabs>
            <w:rPr>
              <w:rFonts w:asciiTheme="minorHAnsi" w:eastAsiaTheme="minorEastAsia" w:hAnsiTheme="minorHAnsi" w:cstheme="minorBidi"/>
              <w:noProof/>
              <w:kern w:val="2"/>
              <w:szCs w:val="22"/>
              <w:lang w:eastAsia="en-GB"/>
            </w:rPr>
          </w:pPr>
          <w:hyperlink w:anchor="_Toc158863623" w:history="1">
            <w:r w:rsidR="00632701" w:rsidRPr="006B6ACE">
              <w:rPr>
                <w:rStyle w:val="Hyperlink"/>
                <w:rFonts w:cs="Arial"/>
                <w:noProof/>
              </w:rPr>
              <w:t>DOCUMENT No. 6 – SCHEDULE OF UNIT PRICES</w:t>
            </w:r>
            <w:r w:rsidR="00632701">
              <w:rPr>
                <w:noProof/>
                <w:webHidden/>
              </w:rPr>
              <w:tab/>
            </w:r>
            <w:r>
              <w:rPr>
                <w:noProof/>
                <w:webHidden/>
              </w:rPr>
              <w:fldChar w:fldCharType="begin"/>
            </w:r>
            <w:r w:rsidR="00632701">
              <w:rPr>
                <w:noProof/>
                <w:webHidden/>
              </w:rPr>
              <w:instrText xml:space="preserve"> PAGEREF _Toc158863623 \h </w:instrText>
            </w:r>
            <w:r>
              <w:rPr>
                <w:noProof/>
                <w:webHidden/>
              </w:rPr>
            </w:r>
            <w:r>
              <w:rPr>
                <w:noProof/>
                <w:webHidden/>
              </w:rPr>
              <w:fldChar w:fldCharType="separate"/>
            </w:r>
            <w:r w:rsidR="00853453">
              <w:rPr>
                <w:noProof/>
                <w:webHidden/>
              </w:rPr>
              <w:t>101</w:t>
            </w:r>
            <w:r>
              <w:rPr>
                <w:noProof/>
                <w:webHidden/>
              </w:rPr>
              <w:fldChar w:fldCharType="end"/>
            </w:r>
          </w:hyperlink>
        </w:p>
        <w:p w:rsidR="00632701" w:rsidRDefault="00B82699">
          <w:pPr>
            <w:pStyle w:val="TOC1"/>
            <w:tabs>
              <w:tab w:val="right" w:leader="dot" w:pos="9911"/>
            </w:tabs>
            <w:rPr>
              <w:rFonts w:asciiTheme="minorHAnsi" w:eastAsiaTheme="minorEastAsia" w:hAnsiTheme="minorHAnsi" w:cstheme="minorBidi"/>
              <w:noProof/>
              <w:kern w:val="2"/>
              <w:szCs w:val="22"/>
              <w:lang w:eastAsia="en-GB"/>
            </w:rPr>
          </w:pPr>
          <w:hyperlink w:anchor="_Toc158863624" w:history="1">
            <w:r w:rsidR="00632701" w:rsidRPr="006B6ACE">
              <w:rPr>
                <w:rStyle w:val="Hyperlink"/>
                <w:rFonts w:cs="Arial"/>
                <w:noProof/>
              </w:rPr>
              <w:t>DOCUMENT No. 7 – BILL OF QUANTITIES AND ESTIMATES</w:t>
            </w:r>
            <w:r w:rsidR="00632701">
              <w:rPr>
                <w:noProof/>
                <w:webHidden/>
              </w:rPr>
              <w:tab/>
            </w:r>
            <w:r>
              <w:rPr>
                <w:noProof/>
                <w:webHidden/>
              </w:rPr>
              <w:fldChar w:fldCharType="begin"/>
            </w:r>
            <w:r w:rsidR="00632701">
              <w:rPr>
                <w:noProof/>
                <w:webHidden/>
              </w:rPr>
              <w:instrText xml:space="preserve"> PAGEREF _Toc158863624 \h </w:instrText>
            </w:r>
            <w:r>
              <w:rPr>
                <w:noProof/>
                <w:webHidden/>
              </w:rPr>
            </w:r>
            <w:r>
              <w:rPr>
                <w:noProof/>
                <w:webHidden/>
              </w:rPr>
              <w:fldChar w:fldCharType="separate"/>
            </w:r>
            <w:r w:rsidR="00853453">
              <w:rPr>
                <w:noProof/>
                <w:webHidden/>
              </w:rPr>
              <w:t>106</w:t>
            </w:r>
            <w:r>
              <w:rPr>
                <w:noProof/>
                <w:webHidden/>
              </w:rPr>
              <w:fldChar w:fldCharType="end"/>
            </w:r>
          </w:hyperlink>
        </w:p>
        <w:p w:rsidR="00632701" w:rsidRDefault="00B82699">
          <w:pPr>
            <w:pStyle w:val="TOC1"/>
            <w:tabs>
              <w:tab w:val="right" w:leader="dot" w:pos="9911"/>
            </w:tabs>
            <w:rPr>
              <w:rFonts w:asciiTheme="minorHAnsi" w:eastAsiaTheme="minorEastAsia" w:hAnsiTheme="minorHAnsi" w:cstheme="minorBidi"/>
              <w:noProof/>
              <w:kern w:val="2"/>
              <w:szCs w:val="22"/>
              <w:lang w:eastAsia="en-GB"/>
            </w:rPr>
          </w:pPr>
          <w:hyperlink w:anchor="_Toc158863625" w:history="1">
            <w:r w:rsidR="00632701" w:rsidRPr="006B6ACE">
              <w:rPr>
                <w:rStyle w:val="Hyperlink"/>
                <w:rFonts w:cs="Arial"/>
                <w:noProof/>
              </w:rPr>
              <w:t>DOCUMENT No. 8 – SCHEDULE OF SUB-DETAIL OF PRICES</w:t>
            </w:r>
            <w:r w:rsidR="00632701">
              <w:rPr>
                <w:noProof/>
                <w:webHidden/>
              </w:rPr>
              <w:tab/>
            </w:r>
            <w:r>
              <w:rPr>
                <w:noProof/>
                <w:webHidden/>
              </w:rPr>
              <w:fldChar w:fldCharType="begin"/>
            </w:r>
            <w:r w:rsidR="00632701">
              <w:rPr>
                <w:noProof/>
                <w:webHidden/>
              </w:rPr>
              <w:instrText xml:space="preserve"> PAGEREF _Toc158863625 \h </w:instrText>
            </w:r>
            <w:r>
              <w:rPr>
                <w:noProof/>
                <w:webHidden/>
              </w:rPr>
            </w:r>
            <w:r>
              <w:rPr>
                <w:noProof/>
                <w:webHidden/>
              </w:rPr>
              <w:fldChar w:fldCharType="separate"/>
            </w:r>
            <w:r w:rsidR="00853453">
              <w:rPr>
                <w:noProof/>
                <w:webHidden/>
              </w:rPr>
              <w:t>112</w:t>
            </w:r>
            <w:r>
              <w:rPr>
                <w:noProof/>
                <w:webHidden/>
              </w:rPr>
              <w:fldChar w:fldCharType="end"/>
            </w:r>
          </w:hyperlink>
        </w:p>
        <w:p w:rsidR="00632701" w:rsidRDefault="00B82699">
          <w:pPr>
            <w:pStyle w:val="TOC1"/>
            <w:tabs>
              <w:tab w:val="right" w:leader="dot" w:pos="9911"/>
            </w:tabs>
            <w:rPr>
              <w:rFonts w:asciiTheme="minorHAnsi" w:eastAsiaTheme="minorEastAsia" w:hAnsiTheme="minorHAnsi" w:cstheme="minorBidi"/>
              <w:noProof/>
              <w:kern w:val="2"/>
              <w:szCs w:val="22"/>
              <w:lang w:eastAsia="en-GB"/>
            </w:rPr>
          </w:pPr>
          <w:hyperlink w:anchor="_Toc158863626" w:history="1">
            <w:r w:rsidR="00632701" w:rsidRPr="006B6ACE">
              <w:rPr>
                <w:rStyle w:val="Hyperlink"/>
                <w:rFonts w:cs="Arial"/>
                <w:noProof/>
              </w:rPr>
              <w:t>DOCUMENT No. 9 – MODEL CONTRACT</w:t>
            </w:r>
            <w:r w:rsidR="00632701">
              <w:rPr>
                <w:noProof/>
                <w:webHidden/>
              </w:rPr>
              <w:tab/>
            </w:r>
            <w:r>
              <w:rPr>
                <w:noProof/>
                <w:webHidden/>
              </w:rPr>
              <w:fldChar w:fldCharType="begin"/>
            </w:r>
            <w:r w:rsidR="00632701">
              <w:rPr>
                <w:noProof/>
                <w:webHidden/>
              </w:rPr>
              <w:instrText xml:space="preserve"> PAGEREF _Toc158863626 \h </w:instrText>
            </w:r>
            <w:r>
              <w:rPr>
                <w:noProof/>
                <w:webHidden/>
              </w:rPr>
            </w:r>
            <w:r>
              <w:rPr>
                <w:noProof/>
                <w:webHidden/>
              </w:rPr>
              <w:fldChar w:fldCharType="separate"/>
            </w:r>
            <w:r w:rsidR="00853453">
              <w:rPr>
                <w:noProof/>
                <w:webHidden/>
              </w:rPr>
              <w:t>115</w:t>
            </w:r>
            <w:r>
              <w:rPr>
                <w:noProof/>
                <w:webHidden/>
              </w:rPr>
              <w:fldChar w:fldCharType="end"/>
            </w:r>
          </w:hyperlink>
        </w:p>
        <w:p w:rsidR="00632701" w:rsidRDefault="00B82699">
          <w:pPr>
            <w:pStyle w:val="TOC1"/>
            <w:tabs>
              <w:tab w:val="right" w:leader="dot" w:pos="9911"/>
            </w:tabs>
            <w:rPr>
              <w:rFonts w:asciiTheme="minorHAnsi" w:eastAsiaTheme="minorEastAsia" w:hAnsiTheme="minorHAnsi" w:cstheme="minorBidi"/>
              <w:noProof/>
              <w:kern w:val="2"/>
              <w:szCs w:val="22"/>
              <w:lang w:eastAsia="en-GB"/>
            </w:rPr>
          </w:pPr>
          <w:hyperlink w:anchor="_Toc158863627" w:history="1">
            <w:r w:rsidR="00632701" w:rsidRPr="006B6ACE">
              <w:rPr>
                <w:rStyle w:val="Hyperlink"/>
                <w:noProof/>
              </w:rPr>
              <w:t>DOCUMENT</w:t>
            </w:r>
            <w:r w:rsidR="00632701" w:rsidRPr="006B6ACE">
              <w:rPr>
                <w:rStyle w:val="Hyperlink"/>
                <w:rFonts w:cs="Arial"/>
                <w:noProof/>
              </w:rPr>
              <w:t xml:space="preserve"> No. 10 – FORMS AND MODELS TO BE USED BY BIDDERS</w:t>
            </w:r>
            <w:r w:rsidR="00632701">
              <w:rPr>
                <w:noProof/>
                <w:webHidden/>
              </w:rPr>
              <w:tab/>
            </w:r>
            <w:r>
              <w:rPr>
                <w:noProof/>
                <w:webHidden/>
              </w:rPr>
              <w:fldChar w:fldCharType="begin"/>
            </w:r>
            <w:r w:rsidR="00632701">
              <w:rPr>
                <w:noProof/>
                <w:webHidden/>
              </w:rPr>
              <w:instrText xml:space="preserve"> PAGEREF _Toc158863627 \h </w:instrText>
            </w:r>
            <w:r>
              <w:rPr>
                <w:noProof/>
                <w:webHidden/>
              </w:rPr>
            </w:r>
            <w:r>
              <w:rPr>
                <w:noProof/>
                <w:webHidden/>
              </w:rPr>
              <w:fldChar w:fldCharType="separate"/>
            </w:r>
            <w:r w:rsidR="00853453">
              <w:rPr>
                <w:noProof/>
                <w:webHidden/>
              </w:rPr>
              <w:t>119</w:t>
            </w:r>
            <w:r>
              <w:rPr>
                <w:noProof/>
                <w:webHidden/>
              </w:rPr>
              <w:fldChar w:fldCharType="end"/>
            </w:r>
          </w:hyperlink>
        </w:p>
        <w:p w:rsidR="00632701" w:rsidRDefault="00B82699">
          <w:pPr>
            <w:pStyle w:val="TOC1"/>
            <w:tabs>
              <w:tab w:val="right" w:leader="dot" w:pos="9911"/>
            </w:tabs>
            <w:rPr>
              <w:rFonts w:asciiTheme="minorHAnsi" w:eastAsiaTheme="minorEastAsia" w:hAnsiTheme="minorHAnsi" w:cstheme="minorBidi"/>
              <w:noProof/>
              <w:kern w:val="2"/>
              <w:szCs w:val="22"/>
              <w:lang w:eastAsia="en-GB"/>
            </w:rPr>
          </w:pPr>
          <w:hyperlink w:anchor="_Toc158863628" w:history="1">
            <w:r w:rsidR="00632701" w:rsidRPr="006B6ACE">
              <w:rPr>
                <w:rStyle w:val="Hyperlink"/>
                <w:noProof/>
              </w:rPr>
              <w:t>DOCUMENT</w:t>
            </w:r>
            <w:r w:rsidR="00632701" w:rsidRPr="006B6ACE">
              <w:rPr>
                <w:rStyle w:val="Hyperlink"/>
                <w:rFonts w:cs="Arial"/>
                <w:noProof/>
              </w:rPr>
              <w:t xml:space="preserve"> No. 11 – PRELIMINARY STUDIES</w:t>
            </w:r>
            <w:r w:rsidR="00632701">
              <w:rPr>
                <w:noProof/>
                <w:webHidden/>
              </w:rPr>
              <w:tab/>
            </w:r>
            <w:r>
              <w:rPr>
                <w:noProof/>
                <w:webHidden/>
              </w:rPr>
              <w:fldChar w:fldCharType="begin"/>
            </w:r>
            <w:r w:rsidR="00632701">
              <w:rPr>
                <w:noProof/>
                <w:webHidden/>
              </w:rPr>
              <w:instrText xml:space="preserve"> PAGEREF _Toc158863628 \h </w:instrText>
            </w:r>
            <w:r>
              <w:rPr>
                <w:noProof/>
                <w:webHidden/>
              </w:rPr>
            </w:r>
            <w:r>
              <w:rPr>
                <w:noProof/>
                <w:webHidden/>
              </w:rPr>
              <w:fldChar w:fldCharType="separate"/>
            </w:r>
            <w:r w:rsidR="00853453">
              <w:rPr>
                <w:noProof/>
                <w:webHidden/>
              </w:rPr>
              <w:t>126</w:t>
            </w:r>
            <w:r>
              <w:rPr>
                <w:noProof/>
                <w:webHidden/>
              </w:rPr>
              <w:fldChar w:fldCharType="end"/>
            </w:r>
          </w:hyperlink>
        </w:p>
        <w:p w:rsidR="00632701" w:rsidRDefault="00B82699">
          <w:pPr>
            <w:pStyle w:val="TOC1"/>
            <w:tabs>
              <w:tab w:val="right" w:leader="dot" w:pos="9911"/>
            </w:tabs>
            <w:rPr>
              <w:rFonts w:asciiTheme="minorHAnsi" w:eastAsiaTheme="minorEastAsia" w:hAnsiTheme="minorHAnsi" w:cstheme="minorBidi"/>
              <w:noProof/>
              <w:kern w:val="2"/>
              <w:szCs w:val="22"/>
              <w:lang w:eastAsia="en-GB"/>
            </w:rPr>
          </w:pPr>
          <w:hyperlink w:anchor="_Toc158863629" w:history="1">
            <w:r w:rsidR="00632701" w:rsidRPr="006B6ACE">
              <w:rPr>
                <w:rStyle w:val="Hyperlink"/>
                <w:noProof/>
              </w:rPr>
              <w:t>DOCUMENT</w:t>
            </w:r>
            <w:r w:rsidR="00632701" w:rsidRPr="006B6ACE">
              <w:rPr>
                <w:rStyle w:val="Hyperlink"/>
                <w:rFonts w:cs="Arial"/>
                <w:noProof/>
              </w:rPr>
              <w:t xml:space="preserve"> No. 12 – LIST OF BANKING ESTABLISHMENTS AND FINANCIAL BODIES AUTHORISED TO ISSUE BONDS FOR PUBLIC CONTRACTS</w:t>
            </w:r>
            <w:r w:rsidR="00632701">
              <w:rPr>
                <w:noProof/>
                <w:webHidden/>
              </w:rPr>
              <w:tab/>
            </w:r>
            <w:r>
              <w:rPr>
                <w:noProof/>
                <w:webHidden/>
              </w:rPr>
              <w:fldChar w:fldCharType="begin"/>
            </w:r>
            <w:r w:rsidR="00632701">
              <w:rPr>
                <w:noProof/>
                <w:webHidden/>
              </w:rPr>
              <w:instrText xml:space="preserve"> PAGEREF _Toc158863629 \h </w:instrText>
            </w:r>
            <w:r>
              <w:rPr>
                <w:noProof/>
                <w:webHidden/>
              </w:rPr>
            </w:r>
            <w:r>
              <w:rPr>
                <w:noProof/>
                <w:webHidden/>
              </w:rPr>
              <w:fldChar w:fldCharType="separate"/>
            </w:r>
            <w:r w:rsidR="00853453">
              <w:rPr>
                <w:noProof/>
                <w:webHidden/>
              </w:rPr>
              <w:t>131</w:t>
            </w:r>
            <w:r>
              <w:rPr>
                <w:noProof/>
                <w:webHidden/>
              </w:rPr>
              <w:fldChar w:fldCharType="end"/>
            </w:r>
          </w:hyperlink>
        </w:p>
        <w:p w:rsidR="00301088" w:rsidRPr="006C272A" w:rsidRDefault="00B82699">
          <w:r>
            <w:fldChar w:fldCharType="end"/>
          </w:r>
        </w:p>
      </w:sdtContent>
    </w:sdt>
    <w:p w:rsidR="006549FD" w:rsidRPr="006C272A" w:rsidRDefault="006549FD">
      <w:pPr>
        <w:rPr>
          <w:rFonts w:cs="Arial"/>
        </w:rPr>
      </w:pPr>
      <w:r w:rsidRPr="006C272A">
        <w:rPr>
          <w:rFonts w:cs="Arial"/>
        </w:rPr>
        <w:br w:type="page"/>
      </w:r>
    </w:p>
    <w:p w:rsidR="006549FD" w:rsidRPr="006C272A" w:rsidRDefault="006549FD" w:rsidP="006549FD"/>
    <w:p w:rsidR="006549FD" w:rsidRPr="006C272A" w:rsidRDefault="006549FD" w:rsidP="006549FD"/>
    <w:p w:rsidR="006549FD" w:rsidRPr="006C272A" w:rsidRDefault="006549FD" w:rsidP="006549FD"/>
    <w:p w:rsidR="006549FD" w:rsidRPr="006C272A" w:rsidRDefault="006549FD" w:rsidP="006549FD"/>
    <w:p w:rsidR="006549FD" w:rsidRPr="006C272A" w:rsidRDefault="006549FD" w:rsidP="006549FD"/>
    <w:p w:rsidR="006549FD" w:rsidRPr="006C272A" w:rsidRDefault="006549FD" w:rsidP="006549FD"/>
    <w:p w:rsidR="006549FD" w:rsidRPr="006C272A" w:rsidRDefault="006549FD" w:rsidP="006549FD"/>
    <w:p w:rsidR="006549FD" w:rsidRPr="006C272A" w:rsidRDefault="006549FD" w:rsidP="006549FD"/>
    <w:p w:rsidR="006549FD" w:rsidRPr="006C272A" w:rsidRDefault="006549FD" w:rsidP="006549FD"/>
    <w:p w:rsidR="006549FD" w:rsidRPr="006C272A" w:rsidRDefault="006549FD" w:rsidP="006549FD"/>
    <w:p w:rsidR="006549FD" w:rsidRPr="006C272A" w:rsidRDefault="006549FD" w:rsidP="006549FD"/>
    <w:p w:rsidR="006549FD" w:rsidRPr="006C272A" w:rsidRDefault="006549FD" w:rsidP="006549FD"/>
    <w:p w:rsidR="006549FD" w:rsidRPr="006C272A" w:rsidRDefault="006549FD" w:rsidP="007068C7"/>
    <w:p w:rsidR="00697CE8" w:rsidRPr="006C272A" w:rsidRDefault="006549FD" w:rsidP="00B66E47">
      <w:pPr>
        <w:pStyle w:val="Heading1"/>
        <w:numPr>
          <w:ilvl w:val="0"/>
          <w:numId w:val="0"/>
        </w:numPr>
        <w:ind w:left="432" w:hanging="432"/>
      </w:pPr>
      <w:bookmarkStart w:id="0" w:name="_Toc158863618"/>
      <w:r w:rsidRPr="006C272A">
        <w:t>DOCUMENT N</w:t>
      </w:r>
      <w:r w:rsidR="0022297B" w:rsidRPr="006C272A">
        <w:t>o</w:t>
      </w:r>
      <w:r w:rsidRPr="006C272A">
        <w:t xml:space="preserve">. </w:t>
      </w:r>
      <w:r w:rsidR="0022297B" w:rsidRPr="006C272A">
        <w:t>1</w:t>
      </w:r>
      <w:r w:rsidRPr="006C272A">
        <w:t xml:space="preserve"> – TENDER NOTICE</w:t>
      </w:r>
      <w:bookmarkEnd w:id="0"/>
    </w:p>
    <w:p w:rsidR="006549FD" w:rsidRPr="006C272A" w:rsidRDefault="006549FD">
      <w:pPr>
        <w:jc w:val="left"/>
        <w:rPr>
          <w:rFonts w:cs="Arial"/>
        </w:rPr>
      </w:pPr>
      <w:r w:rsidRPr="006C272A">
        <w:rPr>
          <w:rFonts w:cs="Arial"/>
        </w:rPr>
        <w:br w:type="page"/>
      </w:r>
    </w:p>
    <w:tbl>
      <w:tblPr>
        <w:tblStyle w:val="TableGrid"/>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3"/>
        <w:gridCol w:w="3114"/>
        <w:gridCol w:w="3544"/>
      </w:tblGrid>
      <w:tr w:rsidR="00DA6FA8" w:rsidRPr="00F208C4" w:rsidTr="008933F2">
        <w:trPr>
          <w:jc w:val="center"/>
        </w:trPr>
        <w:tc>
          <w:tcPr>
            <w:tcW w:w="3373" w:type="dxa"/>
          </w:tcPr>
          <w:p w:rsidR="00DA6FA8" w:rsidRPr="001D43ED" w:rsidRDefault="00DA6FA8" w:rsidP="008933F2">
            <w:pPr>
              <w:spacing w:after="0" w:line="240" w:lineRule="auto"/>
              <w:jc w:val="center"/>
              <w:rPr>
                <w:sz w:val="18"/>
                <w:szCs w:val="18"/>
                <w:lang w:val="fr-FR"/>
              </w:rPr>
            </w:pPr>
            <w:r w:rsidRPr="001D43ED">
              <w:rPr>
                <w:sz w:val="18"/>
                <w:szCs w:val="18"/>
                <w:lang w:val="fr-FR"/>
              </w:rPr>
              <w:lastRenderedPageBreak/>
              <w:t>REPUBLIQUE DU CAMEROUN</w:t>
            </w:r>
          </w:p>
          <w:p w:rsidR="00DA6FA8" w:rsidRDefault="00DA6FA8" w:rsidP="008933F2">
            <w:pPr>
              <w:spacing w:after="0" w:line="240" w:lineRule="auto"/>
              <w:jc w:val="center"/>
              <w:rPr>
                <w:i/>
                <w:sz w:val="18"/>
                <w:szCs w:val="18"/>
                <w:lang w:val="fr-FR"/>
              </w:rPr>
            </w:pPr>
            <w:r w:rsidRPr="001D43ED">
              <w:rPr>
                <w:i/>
                <w:sz w:val="18"/>
                <w:szCs w:val="18"/>
                <w:lang w:val="fr-FR"/>
              </w:rPr>
              <w:t>Paix – Travail – Patrie</w:t>
            </w:r>
          </w:p>
          <w:p w:rsidR="00DA6FA8" w:rsidRPr="00DA6FA8" w:rsidRDefault="00DA6FA8" w:rsidP="008933F2">
            <w:pPr>
              <w:spacing w:after="0"/>
              <w:jc w:val="center"/>
              <w:rPr>
                <w:rFonts w:eastAsia="MS Mincho" w:cs="Arial"/>
                <w:i/>
                <w:iCs/>
                <w:sz w:val="18"/>
                <w:szCs w:val="18"/>
                <w:lang w:val="fr-CM"/>
              </w:rPr>
            </w:pPr>
            <w:r w:rsidRPr="00DA6FA8">
              <w:rPr>
                <w:rFonts w:eastAsia="MS Mincho" w:cs="Arial"/>
                <w:i/>
                <w:iCs/>
                <w:sz w:val="18"/>
                <w:szCs w:val="18"/>
                <w:lang w:val="fr-CM"/>
              </w:rPr>
              <w:t>--------------</w:t>
            </w:r>
          </w:p>
          <w:p w:rsidR="00DA6FA8" w:rsidRDefault="00DA6FA8" w:rsidP="008933F2">
            <w:pPr>
              <w:spacing w:after="0" w:line="240" w:lineRule="auto"/>
              <w:jc w:val="center"/>
              <w:rPr>
                <w:sz w:val="18"/>
                <w:szCs w:val="18"/>
                <w:lang w:val="fr-FR"/>
              </w:rPr>
            </w:pPr>
            <w:r>
              <w:rPr>
                <w:sz w:val="18"/>
                <w:szCs w:val="18"/>
                <w:lang w:val="fr-FR"/>
              </w:rPr>
              <w:t xml:space="preserve">MINISTERE </w:t>
            </w:r>
            <w:r w:rsidRPr="001D43ED">
              <w:rPr>
                <w:sz w:val="18"/>
                <w:szCs w:val="18"/>
                <w:lang w:val="fr-FR"/>
              </w:rPr>
              <w:t>DE LA DECENTRALISATION</w:t>
            </w:r>
          </w:p>
          <w:p w:rsidR="00DA6FA8" w:rsidRDefault="00DA6FA8" w:rsidP="008933F2">
            <w:pPr>
              <w:spacing w:after="0" w:line="240" w:lineRule="auto"/>
              <w:jc w:val="center"/>
              <w:rPr>
                <w:sz w:val="18"/>
                <w:szCs w:val="18"/>
                <w:lang w:val="fr-FR"/>
              </w:rPr>
            </w:pPr>
            <w:r>
              <w:rPr>
                <w:sz w:val="18"/>
                <w:szCs w:val="18"/>
                <w:lang w:val="fr-FR"/>
              </w:rPr>
              <w:t>ET DU DEVELOPPEMENT LOCAL</w:t>
            </w:r>
          </w:p>
          <w:p w:rsidR="00DA6FA8" w:rsidRPr="007033C9" w:rsidRDefault="00DA6FA8" w:rsidP="008933F2">
            <w:pPr>
              <w:spacing w:after="0"/>
              <w:jc w:val="center"/>
              <w:rPr>
                <w:rFonts w:eastAsia="MS Mincho" w:cs="Arial"/>
                <w:i/>
                <w:iCs/>
                <w:sz w:val="18"/>
                <w:szCs w:val="18"/>
                <w:lang w:val="fr-CM"/>
              </w:rPr>
            </w:pPr>
            <w:r w:rsidRPr="007033C9">
              <w:rPr>
                <w:rFonts w:eastAsia="MS Mincho" w:cs="Arial"/>
                <w:i/>
                <w:iCs/>
                <w:sz w:val="18"/>
                <w:szCs w:val="18"/>
                <w:lang w:val="fr-CM"/>
              </w:rPr>
              <w:t>--------------</w:t>
            </w:r>
          </w:p>
          <w:p w:rsidR="00DA6FA8" w:rsidRDefault="00DA6FA8" w:rsidP="008933F2">
            <w:pPr>
              <w:spacing w:after="0" w:line="240" w:lineRule="auto"/>
              <w:jc w:val="center"/>
              <w:rPr>
                <w:sz w:val="18"/>
                <w:szCs w:val="18"/>
                <w:lang w:val="fr-FR"/>
              </w:rPr>
            </w:pPr>
            <w:r w:rsidRPr="001D43ED">
              <w:rPr>
                <w:sz w:val="18"/>
                <w:szCs w:val="18"/>
                <w:lang w:val="fr-FR"/>
              </w:rPr>
              <w:t>REGION DU SUD-OUEST</w:t>
            </w:r>
          </w:p>
          <w:p w:rsidR="00DA6FA8" w:rsidRPr="007033C9" w:rsidRDefault="00DA6FA8" w:rsidP="008933F2">
            <w:pPr>
              <w:spacing w:after="0"/>
              <w:jc w:val="center"/>
              <w:rPr>
                <w:rFonts w:eastAsia="MS Mincho" w:cs="Arial"/>
                <w:i/>
                <w:iCs/>
                <w:sz w:val="18"/>
                <w:szCs w:val="18"/>
                <w:lang w:val="fr-CM"/>
              </w:rPr>
            </w:pPr>
            <w:r w:rsidRPr="007033C9">
              <w:rPr>
                <w:rFonts w:eastAsia="MS Mincho" w:cs="Arial"/>
                <w:i/>
                <w:iCs/>
                <w:sz w:val="18"/>
                <w:szCs w:val="18"/>
                <w:lang w:val="fr-CM"/>
              </w:rPr>
              <w:t>--------------</w:t>
            </w:r>
          </w:p>
          <w:p w:rsidR="00DA6FA8" w:rsidRDefault="00DA6FA8" w:rsidP="008933F2">
            <w:pPr>
              <w:spacing w:after="0" w:line="240" w:lineRule="auto"/>
              <w:jc w:val="center"/>
              <w:rPr>
                <w:sz w:val="18"/>
                <w:szCs w:val="18"/>
                <w:lang w:val="fr-FR"/>
              </w:rPr>
            </w:pPr>
            <w:r w:rsidRPr="001D43ED">
              <w:rPr>
                <w:sz w:val="18"/>
                <w:szCs w:val="18"/>
                <w:lang w:val="fr-FR"/>
              </w:rPr>
              <w:t>DEPARTEMENT DU KUPE-MUANENGUBA</w:t>
            </w:r>
          </w:p>
          <w:p w:rsidR="00DA6FA8" w:rsidRPr="007033C9" w:rsidRDefault="00DA6FA8" w:rsidP="008933F2">
            <w:pPr>
              <w:spacing w:after="0"/>
              <w:jc w:val="center"/>
              <w:rPr>
                <w:rFonts w:eastAsia="MS Mincho" w:cs="Arial"/>
                <w:i/>
                <w:iCs/>
                <w:sz w:val="18"/>
                <w:szCs w:val="18"/>
                <w:lang w:val="fr-CM"/>
              </w:rPr>
            </w:pPr>
            <w:r w:rsidRPr="007033C9">
              <w:rPr>
                <w:rFonts w:eastAsia="MS Mincho" w:cs="Arial"/>
                <w:i/>
                <w:iCs/>
                <w:sz w:val="18"/>
                <w:szCs w:val="18"/>
                <w:lang w:val="fr-CM"/>
              </w:rPr>
              <w:t>--------------</w:t>
            </w:r>
          </w:p>
          <w:p w:rsidR="00DA6FA8" w:rsidRPr="001D43ED" w:rsidRDefault="00DA6FA8" w:rsidP="008933F2">
            <w:pPr>
              <w:spacing w:line="240" w:lineRule="auto"/>
              <w:jc w:val="center"/>
              <w:rPr>
                <w:b/>
                <w:sz w:val="18"/>
                <w:szCs w:val="18"/>
                <w:lang w:val="fr-FR"/>
              </w:rPr>
            </w:pPr>
            <w:r w:rsidRPr="001D43ED">
              <w:rPr>
                <w:b/>
                <w:sz w:val="18"/>
                <w:szCs w:val="18"/>
                <w:lang w:val="fr-FR"/>
              </w:rPr>
              <w:t>COMMUNE DE BANGEM</w:t>
            </w:r>
          </w:p>
          <w:p w:rsidR="00DA6FA8" w:rsidRPr="00664AF1" w:rsidRDefault="00DA6FA8" w:rsidP="008933F2">
            <w:pPr>
              <w:spacing w:after="0" w:line="240" w:lineRule="auto"/>
              <w:jc w:val="center"/>
              <w:rPr>
                <w:sz w:val="18"/>
                <w:szCs w:val="18"/>
                <w:lang w:val="fr-CM"/>
              </w:rPr>
            </w:pPr>
            <w:r w:rsidRPr="00664AF1">
              <w:rPr>
                <w:sz w:val="18"/>
                <w:szCs w:val="18"/>
                <w:lang w:val="fr-CM"/>
              </w:rPr>
              <w:t>BP</w:t>
            </w:r>
            <w:r>
              <w:rPr>
                <w:sz w:val="18"/>
                <w:szCs w:val="18"/>
                <w:lang w:val="fr-CM"/>
              </w:rPr>
              <w:t> : 0</w:t>
            </w:r>
            <w:r w:rsidRPr="00664AF1">
              <w:rPr>
                <w:sz w:val="18"/>
                <w:szCs w:val="18"/>
                <w:lang w:val="fr-CM"/>
              </w:rPr>
              <w:t>6 BANGEM</w:t>
            </w:r>
            <w:r>
              <w:rPr>
                <w:sz w:val="18"/>
                <w:szCs w:val="18"/>
                <w:lang w:val="fr-CM"/>
              </w:rPr>
              <w:t xml:space="preserve"> – </w:t>
            </w:r>
            <w:r w:rsidRPr="00664AF1">
              <w:rPr>
                <w:sz w:val="18"/>
                <w:szCs w:val="18"/>
                <w:lang w:val="fr-CM"/>
              </w:rPr>
              <w:t>CAMEROON</w:t>
            </w:r>
          </w:p>
          <w:p w:rsidR="00DA6FA8" w:rsidRPr="00664AF1" w:rsidRDefault="00DA6FA8" w:rsidP="008933F2">
            <w:pPr>
              <w:spacing w:after="0" w:line="240" w:lineRule="auto"/>
              <w:jc w:val="center"/>
              <w:rPr>
                <w:sz w:val="18"/>
                <w:szCs w:val="18"/>
                <w:lang w:val="fr-CM"/>
              </w:rPr>
            </w:pPr>
            <w:r w:rsidRPr="00664AF1">
              <w:rPr>
                <w:sz w:val="18"/>
                <w:szCs w:val="18"/>
                <w:lang w:val="fr-CM"/>
              </w:rPr>
              <w:t xml:space="preserve">Email – </w:t>
            </w:r>
            <w:hyperlink r:id="rId11" w:history="1">
              <w:r w:rsidRPr="00664AF1">
                <w:rPr>
                  <w:rStyle w:val="Hyperlink"/>
                  <w:sz w:val="18"/>
                  <w:szCs w:val="18"/>
                  <w:lang w:val="fr-CM"/>
                </w:rPr>
                <w:t>councilbangem@yahoo.com</w:t>
              </w:r>
            </w:hyperlink>
          </w:p>
          <w:p w:rsidR="00DA6FA8" w:rsidRPr="00F208C4" w:rsidRDefault="00DA6FA8" w:rsidP="008933F2">
            <w:pPr>
              <w:spacing w:after="0"/>
              <w:jc w:val="center"/>
              <w:rPr>
                <w:rFonts w:eastAsia="MS Mincho" w:cs="Arial"/>
                <w:i/>
                <w:iCs/>
                <w:sz w:val="18"/>
                <w:szCs w:val="18"/>
                <w:lang w:val="fr-CM"/>
              </w:rPr>
            </w:pPr>
          </w:p>
        </w:tc>
        <w:tc>
          <w:tcPr>
            <w:tcW w:w="3114" w:type="dxa"/>
            <w:vAlign w:val="bottom"/>
          </w:tcPr>
          <w:p w:rsidR="00DA6FA8" w:rsidRPr="00F208C4" w:rsidRDefault="00DA6FA8" w:rsidP="008933F2">
            <w:pPr>
              <w:spacing w:after="0"/>
              <w:jc w:val="center"/>
              <w:rPr>
                <w:rFonts w:eastAsia="MS Mincho" w:cs="Arial"/>
                <w:sz w:val="18"/>
                <w:szCs w:val="18"/>
              </w:rPr>
            </w:pPr>
            <w:r>
              <w:rPr>
                <w:rFonts w:eastAsia="MS Mincho" w:cs="Arial"/>
                <w:noProof/>
                <w:sz w:val="18"/>
                <w:szCs w:val="18"/>
                <w:lang w:val="en-US" w:eastAsia="en-US"/>
              </w:rPr>
              <w:drawing>
                <wp:inline distT="0" distB="0" distL="0" distR="0">
                  <wp:extent cx="1283970" cy="1393825"/>
                  <wp:effectExtent l="0" t="0" r="0" b="0"/>
                  <wp:docPr id="899393709" name="Image 1"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NGEM mUNICIPAL COUNCIL.jpg"/>
                          <pic:cNvPicPr>
                            <a:picLocks noChangeAspect="1" noChangeArrowheads="1"/>
                          </pic:cNvPicPr>
                        </pic:nvPicPr>
                        <pic:blipFill>
                          <a:blip r:embed="rId9" cstate="print">
                            <a:grayscl/>
                            <a:biLevel thresh="5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3970" cy="1393825"/>
                          </a:xfrm>
                          <a:prstGeom prst="rect">
                            <a:avLst/>
                          </a:prstGeom>
                          <a:noFill/>
                          <a:ln>
                            <a:noFill/>
                          </a:ln>
                        </pic:spPr>
                      </pic:pic>
                    </a:graphicData>
                  </a:graphic>
                </wp:inline>
              </w:drawing>
            </w:r>
          </w:p>
        </w:tc>
        <w:tc>
          <w:tcPr>
            <w:tcW w:w="3544" w:type="dxa"/>
          </w:tcPr>
          <w:p w:rsidR="00DA6FA8" w:rsidRPr="001D43ED" w:rsidRDefault="00DA6FA8" w:rsidP="008933F2">
            <w:pPr>
              <w:spacing w:after="0" w:line="240" w:lineRule="auto"/>
              <w:jc w:val="center"/>
              <w:rPr>
                <w:sz w:val="18"/>
                <w:szCs w:val="18"/>
              </w:rPr>
            </w:pPr>
            <w:r w:rsidRPr="001D43ED">
              <w:rPr>
                <w:sz w:val="18"/>
                <w:szCs w:val="18"/>
              </w:rPr>
              <w:t>REPUBLIC OF CAMEROON</w:t>
            </w:r>
          </w:p>
          <w:p w:rsidR="00DA6FA8" w:rsidRPr="001D43ED" w:rsidRDefault="00DA6FA8" w:rsidP="008933F2">
            <w:pPr>
              <w:spacing w:after="0" w:line="240" w:lineRule="auto"/>
              <w:jc w:val="center"/>
              <w:rPr>
                <w:i/>
                <w:sz w:val="18"/>
                <w:szCs w:val="18"/>
              </w:rPr>
            </w:pPr>
            <w:r w:rsidRPr="001D43ED">
              <w:rPr>
                <w:i/>
                <w:sz w:val="18"/>
                <w:szCs w:val="18"/>
              </w:rPr>
              <w:t>Peace – Work – Fatherland</w:t>
            </w:r>
          </w:p>
          <w:p w:rsidR="00DA6FA8" w:rsidRPr="00F208C4" w:rsidRDefault="00DA6FA8" w:rsidP="008933F2">
            <w:pPr>
              <w:spacing w:after="0"/>
              <w:jc w:val="center"/>
              <w:rPr>
                <w:rFonts w:eastAsia="MS Mincho" w:cs="Arial"/>
                <w:i/>
                <w:iCs/>
                <w:sz w:val="18"/>
                <w:szCs w:val="18"/>
              </w:rPr>
            </w:pPr>
            <w:r w:rsidRPr="00F208C4">
              <w:rPr>
                <w:rFonts w:eastAsia="MS Mincho" w:cs="Arial"/>
                <w:i/>
                <w:iCs/>
                <w:sz w:val="18"/>
                <w:szCs w:val="18"/>
              </w:rPr>
              <w:t>--------------</w:t>
            </w:r>
          </w:p>
          <w:p w:rsidR="00DA6FA8" w:rsidRDefault="00DA6FA8" w:rsidP="008933F2">
            <w:pPr>
              <w:spacing w:after="0" w:line="240" w:lineRule="auto"/>
              <w:jc w:val="center"/>
              <w:rPr>
                <w:sz w:val="18"/>
                <w:szCs w:val="18"/>
              </w:rPr>
            </w:pPr>
            <w:r w:rsidRPr="001D43ED">
              <w:rPr>
                <w:sz w:val="18"/>
                <w:szCs w:val="18"/>
              </w:rPr>
              <w:t>MINISTR</w:t>
            </w:r>
            <w:r>
              <w:rPr>
                <w:sz w:val="18"/>
                <w:szCs w:val="18"/>
              </w:rPr>
              <w:t xml:space="preserve">Y OF </w:t>
            </w:r>
            <w:r w:rsidRPr="001D43ED">
              <w:rPr>
                <w:sz w:val="18"/>
                <w:szCs w:val="18"/>
              </w:rPr>
              <w:t>DECENTRALISATION</w:t>
            </w:r>
          </w:p>
          <w:p w:rsidR="00DA6FA8" w:rsidRDefault="00DA6FA8" w:rsidP="008933F2">
            <w:pPr>
              <w:spacing w:after="0" w:line="240" w:lineRule="auto"/>
              <w:jc w:val="center"/>
              <w:rPr>
                <w:sz w:val="18"/>
                <w:szCs w:val="18"/>
              </w:rPr>
            </w:pPr>
            <w:r>
              <w:rPr>
                <w:sz w:val="18"/>
                <w:szCs w:val="18"/>
              </w:rPr>
              <w:t>AND LOCAL DEVELOPMENT</w:t>
            </w:r>
          </w:p>
          <w:p w:rsidR="00DA6FA8" w:rsidRPr="00F208C4" w:rsidRDefault="00DA6FA8" w:rsidP="008933F2">
            <w:pPr>
              <w:spacing w:after="0"/>
              <w:jc w:val="center"/>
              <w:rPr>
                <w:rFonts w:eastAsia="MS Mincho" w:cs="Arial"/>
                <w:i/>
                <w:iCs/>
                <w:sz w:val="18"/>
                <w:szCs w:val="18"/>
              </w:rPr>
            </w:pPr>
            <w:r w:rsidRPr="00F208C4">
              <w:rPr>
                <w:rFonts w:eastAsia="MS Mincho" w:cs="Arial"/>
                <w:i/>
                <w:iCs/>
                <w:sz w:val="18"/>
                <w:szCs w:val="18"/>
              </w:rPr>
              <w:t>--------------</w:t>
            </w:r>
          </w:p>
          <w:p w:rsidR="00DA6FA8" w:rsidRDefault="00DA6FA8" w:rsidP="008933F2">
            <w:pPr>
              <w:spacing w:after="0" w:line="240" w:lineRule="auto"/>
              <w:jc w:val="center"/>
              <w:rPr>
                <w:sz w:val="18"/>
                <w:szCs w:val="18"/>
              </w:rPr>
            </w:pPr>
            <w:r w:rsidRPr="001D43ED">
              <w:rPr>
                <w:sz w:val="18"/>
                <w:szCs w:val="18"/>
              </w:rPr>
              <w:t>SOUTH WEST REGION</w:t>
            </w:r>
          </w:p>
          <w:p w:rsidR="00DA6FA8" w:rsidRPr="00F208C4" w:rsidRDefault="00DA6FA8" w:rsidP="008933F2">
            <w:pPr>
              <w:spacing w:after="0"/>
              <w:jc w:val="center"/>
              <w:rPr>
                <w:rFonts w:eastAsia="MS Mincho" w:cs="Arial"/>
                <w:i/>
                <w:iCs/>
                <w:sz w:val="18"/>
                <w:szCs w:val="18"/>
              </w:rPr>
            </w:pPr>
            <w:r w:rsidRPr="00F208C4">
              <w:rPr>
                <w:rFonts w:eastAsia="MS Mincho" w:cs="Arial"/>
                <w:i/>
                <w:iCs/>
                <w:sz w:val="18"/>
                <w:szCs w:val="18"/>
              </w:rPr>
              <w:t>--------------</w:t>
            </w:r>
          </w:p>
          <w:p w:rsidR="00DA6FA8" w:rsidRPr="00DA6FA8" w:rsidRDefault="00DA6FA8" w:rsidP="008933F2">
            <w:pPr>
              <w:spacing w:after="0" w:line="240" w:lineRule="auto"/>
              <w:jc w:val="center"/>
              <w:rPr>
                <w:sz w:val="18"/>
                <w:szCs w:val="18"/>
              </w:rPr>
            </w:pPr>
            <w:r w:rsidRPr="00DA6FA8">
              <w:rPr>
                <w:sz w:val="18"/>
                <w:szCs w:val="18"/>
              </w:rPr>
              <w:t>KUPE - MUANENGUBA DIVISION</w:t>
            </w:r>
          </w:p>
          <w:p w:rsidR="00DA6FA8" w:rsidRPr="00DA6FA8" w:rsidRDefault="00DA6FA8" w:rsidP="008933F2">
            <w:pPr>
              <w:spacing w:after="0"/>
              <w:jc w:val="center"/>
              <w:rPr>
                <w:rFonts w:eastAsia="MS Mincho" w:cs="Arial"/>
                <w:i/>
                <w:iCs/>
                <w:sz w:val="18"/>
                <w:szCs w:val="18"/>
              </w:rPr>
            </w:pPr>
            <w:r w:rsidRPr="00DA6FA8">
              <w:rPr>
                <w:rFonts w:eastAsia="MS Mincho" w:cs="Arial"/>
                <w:i/>
                <w:iCs/>
                <w:sz w:val="18"/>
                <w:szCs w:val="18"/>
              </w:rPr>
              <w:t>--------------</w:t>
            </w:r>
          </w:p>
          <w:p w:rsidR="00DA6FA8" w:rsidRPr="00DA6FA8" w:rsidRDefault="00DA6FA8" w:rsidP="008933F2">
            <w:pPr>
              <w:spacing w:line="240" w:lineRule="auto"/>
              <w:jc w:val="center"/>
              <w:rPr>
                <w:b/>
                <w:sz w:val="18"/>
                <w:szCs w:val="18"/>
              </w:rPr>
            </w:pPr>
            <w:r w:rsidRPr="00DA6FA8">
              <w:rPr>
                <w:b/>
                <w:sz w:val="18"/>
                <w:szCs w:val="18"/>
              </w:rPr>
              <w:t>BANGEM COUNCIL</w:t>
            </w:r>
          </w:p>
          <w:p w:rsidR="00DA6FA8" w:rsidRPr="00DA6FA8" w:rsidRDefault="00DA6FA8" w:rsidP="008933F2">
            <w:pPr>
              <w:spacing w:after="0" w:line="240" w:lineRule="auto"/>
              <w:jc w:val="center"/>
              <w:rPr>
                <w:sz w:val="18"/>
                <w:szCs w:val="18"/>
              </w:rPr>
            </w:pPr>
            <w:r w:rsidRPr="00DA6FA8">
              <w:rPr>
                <w:sz w:val="18"/>
                <w:szCs w:val="18"/>
              </w:rPr>
              <w:t>PO BOX 06 BANGEM – CAMEROON</w:t>
            </w:r>
          </w:p>
          <w:p w:rsidR="00DA6FA8" w:rsidRPr="001D43ED" w:rsidRDefault="00DA6FA8" w:rsidP="008933F2">
            <w:pPr>
              <w:spacing w:after="0" w:line="240" w:lineRule="auto"/>
              <w:jc w:val="center"/>
              <w:rPr>
                <w:sz w:val="18"/>
                <w:szCs w:val="18"/>
              </w:rPr>
            </w:pPr>
            <w:r w:rsidRPr="001D43ED">
              <w:rPr>
                <w:sz w:val="18"/>
                <w:szCs w:val="18"/>
              </w:rPr>
              <w:t xml:space="preserve">Email – </w:t>
            </w:r>
            <w:hyperlink r:id="rId12" w:history="1">
              <w:r w:rsidRPr="001D43ED">
                <w:rPr>
                  <w:rStyle w:val="Hyperlink"/>
                  <w:sz w:val="18"/>
                  <w:szCs w:val="18"/>
                </w:rPr>
                <w:t>councilbangem@yahoo.com</w:t>
              </w:r>
            </w:hyperlink>
          </w:p>
          <w:p w:rsidR="00DA6FA8" w:rsidRPr="0095606A" w:rsidRDefault="00DA6FA8" w:rsidP="008933F2">
            <w:pPr>
              <w:spacing w:after="0"/>
              <w:jc w:val="center"/>
              <w:rPr>
                <w:rFonts w:eastAsia="MS Mincho" w:cs="Arial"/>
                <w:i/>
                <w:iCs/>
                <w:sz w:val="18"/>
                <w:szCs w:val="18"/>
              </w:rPr>
            </w:pPr>
          </w:p>
        </w:tc>
      </w:tr>
    </w:tbl>
    <w:p w:rsidR="00DB02F1" w:rsidRPr="00886171" w:rsidRDefault="00DB02F1" w:rsidP="00DB02F1">
      <w:pPr>
        <w:rPr>
          <w:rFonts w:cs="Arial"/>
          <w:b/>
        </w:rPr>
      </w:pPr>
    </w:p>
    <w:p w:rsidR="00DB02F1" w:rsidRPr="006C272A" w:rsidRDefault="00DB02F1" w:rsidP="00DB02F1">
      <w:pPr>
        <w:jc w:val="center"/>
        <w:rPr>
          <w:rFonts w:cs="Arial"/>
          <w:b/>
          <w:sz w:val="28"/>
        </w:rPr>
      </w:pPr>
      <w:r w:rsidRPr="006C272A">
        <w:rPr>
          <w:rFonts w:cs="Arial"/>
          <w:b/>
          <w:sz w:val="28"/>
        </w:rPr>
        <w:t>TENDER NOTICE</w:t>
      </w:r>
    </w:p>
    <w:p w:rsidR="001B18D3" w:rsidRPr="001B18D3" w:rsidRDefault="001B18D3" w:rsidP="001B18D3">
      <w:pPr>
        <w:widowControl w:val="0"/>
        <w:autoSpaceDE w:val="0"/>
        <w:spacing w:before="61" w:after="0"/>
        <w:jc w:val="center"/>
        <w:rPr>
          <w:rFonts w:cs="Arial"/>
          <w:b/>
          <w:iCs/>
          <w:spacing w:val="5"/>
          <w:sz w:val="24"/>
        </w:rPr>
      </w:pPr>
      <w:r w:rsidRPr="001B18D3">
        <w:rPr>
          <w:rFonts w:cs="Arial"/>
          <w:b/>
          <w:bCs/>
          <w:sz w:val="24"/>
        </w:rPr>
        <w:t xml:space="preserve">No. </w:t>
      </w:r>
      <w:r w:rsidR="00B16C29">
        <w:rPr>
          <w:rFonts w:cs="Arial"/>
          <w:b/>
          <w:bCs/>
          <w:sz w:val="24"/>
        </w:rPr>
        <w:t>001</w:t>
      </w:r>
      <w:r w:rsidRPr="001B18D3">
        <w:rPr>
          <w:rFonts w:cs="Arial"/>
          <w:b/>
          <w:bCs/>
          <w:sz w:val="24"/>
        </w:rPr>
        <w:t>/</w:t>
      </w:r>
      <w:r w:rsidRPr="001B18D3">
        <w:rPr>
          <w:rFonts w:cs="Arial"/>
          <w:b/>
          <w:iCs/>
          <w:spacing w:val="5"/>
          <w:sz w:val="24"/>
        </w:rPr>
        <w:t>ONIT/BANGEM</w:t>
      </w:r>
      <w:r w:rsidR="002B3115">
        <w:rPr>
          <w:rFonts w:cs="Arial"/>
          <w:b/>
          <w:iCs/>
          <w:spacing w:val="5"/>
          <w:sz w:val="24"/>
        </w:rPr>
        <w:t xml:space="preserve"> COUNCIL/BCITB/KMD/SWR/PPRD/2026</w:t>
      </w:r>
    </w:p>
    <w:p w:rsidR="001B18D3" w:rsidRPr="001B18D3" w:rsidRDefault="001B18D3" w:rsidP="001B18D3">
      <w:pPr>
        <w:widowControl w:val="0"/>
        <w:autoSpaceDE w:val="0"/>
        <w:jc w:val="center"/>
        <w:rPr>
          <w:rFonts w:cs="Arial"/>
          <w:b/>
          <w:iCs/>
          <w:sz w:val="24"/>
        </w:rPr>
      </w:pPr>
      <w:r w:rsidRPr="001B18D3">
        <w:rPr>
          <w:rFonts w:cs="Arial"/>
          <w:b/>
          <w:iCs/>
          <w:spacing w:val="5"/>
          <w:sz w:val="24"/>
        </w:rPr>
        <w:t xml:space="preserve">OF </w:t>
      </w:r>
      <w:r w:rsidR="00B16C29">
        <w:rPr>
          <w:rFonts w:cs="Arial"/>
          <w:b/>
          <w:iCs/>
          <w:spacing w:val="5"/>
          <w:sz w:val="24"/>
        </w:rPr>
        <w:t>26</w:t>
      </w:r>
      <w:r w:rsidR="002B3115">
        <w:rPr>
          <w:rFonts w:cs="Arial"/>
          <w:b/>
          <w:iCs/>
          <w:spacing w:val="5"/>
          <w:sz w:val="24"/>
        </w:rPr>
        <w:t>/02</w:t>
      </w:r>
      <w:r w:rsidRPr="001B18D3">
        <w:rPr>
          <w:rFonts w:cs="Arial"/>
          <w:b/>
          <w:iCs/>
          <w:spacing w:val="5"/>
          <w:sz w:val="24"/>
        </w:rPr>
        <w:t>/202</w:t>
      </w:r>
      <w:r w:rsidR="002B3115">
        <w:rPr>
          <w:rFonts w:cs="Arial"/>
          <w:b/>
          <w:iCs/>
          <w:spacing w:val="5"/>
          <w:sz w:val="24"/>
        </w:rPr>
        <w:t>6</w:t>
      </w:r>
    </w:p>
    <w:p w:rsidR="00DB02F1" w:rsidRPr="006C272A" w:rsidRDefault="001B18D3" w:rsidP="001B18D3">
      <w:pPr>
        <w:spacing w:line="240" w:lineRule="auto"/>
        <w:jc w:val="center"/>
        <w:rPr>
          <w:rFonts w:cs="Arial"/>
        </w:rPr>
      </w:pPr>
      <w:r w:rsidRPr="001B18D3">
        <w:rPr>
          <w:rFonts w:cs="Arial"/>
          <w:b/>
          <w:bCs/>
          <w:sz w:val="24"/>
        </w:rPr>
        <w:t xml:space="preserve">FOR THE REHABILITATION OF </w:t>
      </w:r>
      <w:r w:rsidR="00A065EE">
        <w:rPr>
          <w:rFonts w:cs="Arial"/>
          <w:b/>
          <w:bCs/>
          <w:sz w:val="24"/>
        </w:rPr>
        <w:t xml:space="preserve">NJOM </w:t>
      </w:r>
      <w:r w:rsidRPr="001B18D3">
        <w:rPr>
          <w:rFonts w:cs="Arial"/>
          <w:b/>
          <w:bCs/>
          <w:sz w:val="24"/>
        </w:rPr>
        <w:t>GRAVITATIONAL WATER SUPPLY NETWORK, BANGEM, KUPE-MUANENGUBA DIVISION, SOUTH WEST REGION</w:t>
      </w:r>
      <w:r w:rsidR="00DB02F1">
        <w:rPr>
          <w:rFonts w:cs="Arial"/>
          <w:b/>
        </w:rPr>
        <w:t xml:space="preserve"> (BY EMERGENCY PROCEDURE)</w:t>
      </w:r>
      <w:r w:rsidR="00DB02F1" w:rsidRPr="00432476">
        <w:rPr>
          <w:rFonts w:cs="Arial"/>
          <w:b/>
        </w:rPr>
        <w:t>.</w:t>
      </w:r>
    </w:p>
    <w:p w:rsidR="00DB02F1" w:rsidRPr="006C272A" w:rsidRDefault="00DB02F1" w:rsidP="00DB02F1">
      <w:pPr>
        <w:spacing w:line="240" w:lineRule="auto"/>
        <w:jc w:val="center"/>
        <w:rPr>
          <w:rFonts w:cs="Arial"/>
        </w:rPr>
      </w:pPr>
      <w:r w:rsidRPr="006C272A">
        <w:rPr>
          <w:rFonts w:cs="Arial"/>
          <w:u w:val="single"/>
        </w:rPr>
        <w:t>FINANCING</w:t>
      </w:r>
      <w:r w:rsidR="008C62E5">
        <w:rPr>
          <w:rFonts w:cs="Arial"/>
        </w:rPr>
        <w:t>: PUBLIC INVESTMENT</w:t>
      </w:r>
      <w:r w:rsidR="00C61DA0">
        <w:rPr>
          <w:rFonts w:cs="Arial"/>
        </w:rPr>
        <w:t xml:space="preserve"> BUDGET, 2026 FINANCIAL YEAR </w:t>
      </w:r>
    </w:p>
    <w:p w:rsidR="005370F1" w:rsidRPr="006C272A" w:rsidRDefault="005370F1" w:rsidP="008A21D9">
      <w:pPr>
        <w:numPr>
          <w:ilvl w:val="0"/>
          <w:numId w:val="1"/>
        </w:numPr>
        <w:tabs>
          <w:tab w:val="clear" w:pos="1610"/>
          <w:tab w:val="num" w:pos="561"/>
        </w:tabs>
        <w:spacing w:after="0"/>
        <w:ind w:left="567" w:hanging="567"/>
        <w:rPr>
          <w:rFonts w:cs="Arial"/>
          <w:b/>
        </w:rPr>
      </w:pPr>
      <w:r w:rsidRPr="006C272A">
        <w:rPr>
          <w:rFonts w:cs="Arial"/>
          <w:b/>
        </w:rPr>
        <w:t>Subject of the invitation to tender:</w:t>
      </w:r>
    </w:p>
    <w:p w:rsidR="005370F1" w:rsidRPr="006C272A" w:rsidRDefault="00DB02F1" w:rsidP="00DB02F1">
      <w:pPr>
        <w:spacing w:line="240" w:lineRule="auto"/>
        <w:ind w:left="567"/>
        <w:rPr>
          <w:rFonts w:cs="Arial"/>
        </w:rPr>
      </w:pPr>
      <w:r w:rsidRPr="008158FE">
        <w:rPr>
          <w:rFonts w:cs="Arial"/>
          <w:bCs/>
        </w:rPr>
        <w:t>Within the framework of the execution of the</w:t>
      </w:r>
      <w:r w:rsidR="00944440">
        <w:rPr>
          <w:rFonts w:cs="Arial"/>
          <w:bCs/>
        </w:rPr>
        <w:t xml:space="preserve"> </w:t>
      </w:r>
      <w:r w:rsidRPr="008158FE">
        <w:rPr>
          <w:rFonts w:cs="Arial"/>
          <w:bCs/>
        </w:rPr>
        <w:t>202</w:t>
      </w:r>
      <w:r w:rsidR="00A065EE">
        <w:rPr>
          <w:rFonts w:cs="Arial"/>
          <w:bCs/>
        </w:rPr>
        <w:t>6 P</w:t>
      </w:r>
      <w:r w:rsidR="00DF2956">
        <w:rPr>
          <w:rFonts w:cs="Arial"/>
          <w:bCs/>
        </w:rPr>
        <w:t>ublic Investment</w:t>
      </w:r>
      <w:r w:rsidR="00580ED3">
        <w:rPr>
          <w:rFonts w:cs="Arial"/>
          <w:bCs/>
        </w:rPr>
        <w:t xml:space="preserve"> </w:t>
      </w:r>
      <w:r w:rsidR="00DF2956">
        <w:rPr>
          <w:rFonts w:cs="Arial"/>
          <w:bCs/>
        </w:rPr>
        <w:t xml:space="preserve">Budget </w:t>
      </w:r>
      <w:r w:rsidRPr="008158FE">
        <w:rPr>
          <w:rFonts w:cs="Arial"/>
          <w:bCs/>
        </w:rPr>
        <w:t>,</w:t>
      </w:r>
      <w:r w:rsidRPr="008158FE">
        <w:rPr>
          <w:rFonts w:cs="Arial"/>
          <w:b/>
        </w:rPr>
        <w:t xml:space="preserve"> THE </w:t>
      </w:r>
      <w:r w:rsidR="00DA6FA8">
        <w:rPr>
          <w:rFonts w:cs="Arial"/>
          <w:b/>
        </w:rPr>
        <w:t>MAYOR OF BANGEM COUNCIL</w:t>
      </w:r>
      <w:r w:rsidR="00DF2956">
        <w:rPr>
          <w:rFonts w:cs="Arial"/>
          <w:b/>
        </w:rPr>
        <w:t>,</w:t>
      </w:r>
      <w:r w:rsidR="00DF2956">
        <w:rPr>
          <w:rFonts w:cs="Arial"/>
          <w:bCs/>
        </w:rPr>
        <w:t xml:space="preserve"> </w:t>
      </w:r>
      <w:r w:rsidR="00DA6FA8" w:rsidRPr="00AF29B6">
        <w:t>Contracting Authority</w:t>
      </w:r>
      <w:r w:rsidR="00DA6FA8">
        <w:t>,</w:t>
      </w:r>
      <w:r w:rsidR="00A333D3">
        <w:t xml:space="preserve"> </w:t>
      </w:r>
      <w:r w:rsidRPr="008158FE">
        <w:rPr>
          <w:rFonts w:cs="Arial"/>
          <w:bCs/>
        </w:rPr>
        <w:t>hereby launches an open national invitation to tender (Through emergency procedure) for</w:t>
      </w:r>
      <w:r w:rsidR="001B18D3">
        <w:rPr>
          <w:rFonts w:cs="Arial"/>
          <w:bCs/>
        </w:rPr>
        <w:t xml:space="preserve"> </w:t>
      </w:r>
      <w:r w:rsidRPr="006C272A">
        <w:rPr>
          <w:rFonts w:cs="Arial"/>
          <w:b/>
        </w:rPr>
        <w:t xml:space="preserve">the </w:t>
      </w:r>
      <w:r w:rsidR="00DF2956">
        <w:rPr>
          <w:rFonts w:cs="Arial"/>
          <w:b/>
          <w:bCs/>
          <w:sz w:val="24"/>
        </w:rPr>
        <w:t>REHABILITATION OF NJOM</w:t>
      </w:r>
      <w:r w:rsidR="001B18D3" w:rsidRPr="001B18D3">
        <w:rPr>
          <w:rFonts w:cs="Arial"/>
          <w:b/>
          <w:bCs/>
          <w:sz w:val="24"/>
        </w:rPr>
        <w:t xml:space="preserve"> GRAVITATIONAL WATER SUPPLY NETWORK, BANGEM</w:t>
      </w:r>
      <w:r w:rsidR="00DA6FA8">
        <w:rPr>
          <w:rFonts w:cs="Arial"/>
          <w:b/>
        </w:rPr>
        <w:t xml:space="preserve">, </w:t>
      </w:r>
      <w:bookmarkStart w:id="1" w:name="_Hlk158861090"/>
      <w:r w:rsidR="00DA6FA8">
        <w:rPr>
          <w:rFonts w:cs="Arial"/>
          <w:b/>
        </w:rPr>
        <w:t>KUPE-MUANENGUBA</w:t>
      </w:r>
      <w:bookmarkEnd w:id="1"/>
      <w:r>
        <w:rPr>
          <w:rFonts w:cs="Arial"/>
          <w:b/>
        </w:rPr>
        <w:t>DIVISION</w:t>
      </w:r>
      <w:r w:rsidRPr="00432476">
        <w:rPr>
          <w:rFonts w:cs="Arial"/>
          <w:b/>
        </w:rPr>
        <w:t>, SOUTH WEST REGION</w:t>
      </w:r>
      <w:r>
        <w:rPr>
          <w:rFonts w:cs="Arial"/>
          <w:b/>
        </w:rPr>
        <w:t>.</w:t>
      </w:r>
      <w:r w:rsidR="00F574CD">
        <w:rPr>
          <w:rFonts w:cs="Arial"/>
          <w:b/>
        </w:rPr>
        <w:t xml:space="preserve"> (</w:t>
      </w:r>
      <w:r w:rsidR="00D70FCC">
        <w:rPr>
          <w:rFonts w:cs="Arial"/>
          <w:b/>
        </w:rPr>
        <w:t>By</w:t>
      </w:r>
      <w:r w:rsidR="00836525">
        <w:rPr>
          <w:rFonts w:cs="Arial"/>
          <w:b/>
        </w:rPr>
        <w:t xml:space="preserve"> </w:t>
      </w:r>
      <w:r w:rsidR="00606D00" w:rsidRPr="006C272A">
        <w:rPr>
          <w:rFonts w:cs="Arial"/>
          <w:b/>
        </w:rPr>
        <w:t>Emergency Procedure</w:t>
      </w:r>
      <w:r w:rsidR="00826A93" w:rsidRPr="006C272A">
        <w:rPr>
          <w:rFonts w:cs="Arial"/>
          <w:b/>
        </w:rPr>
        <w:t>)</w:t>
      </w:r>
    </w:p>
    <w:p w:rsidR="005370F1" w:rsidRPr="006C272A" w:rsidRDefault="005370F1" w:rsidP="008A21D9">
      <w:pPr>
        <w:numPr>
          <w:ilvl w:val="0"/>
          <w:numId w:val="1"/>
        </w:numPr>
        <w:tabs>
          <w:tab w:val="clear" w:pos="1610"/>
          <w:tab w:val="num" w:pos="567"/>
        </w:tabs>
        <w:spacing w:after="0"/>
        <w:ind w:left="567" w:hanging="567"/>
        <w:rPr>
          <w:rFonts w:cs="Arial"/>
          <w:b/>
        </w:rPr>
      </w:pPr>
      <w:r w:rsidRPr="006C272A">
        <w:rPr>
          <w:rFonts w:cs="Arial"/>
          <w:b/>
        </w:rPr>
        <w:t>Nature of services</w:t>
      </w:r>
    </w:p>
    <w:p w:rsidR="00534329" w:rsidRPr="00CE1881" w:rsidRDefault="005370F1" w:rsidP="008A21D9">
      <w:pPr>
        <w:spacing w:after="0"/>
        <w:ind w:left="567"/>
        <w:rPr>
          <w:rFonts w:cs="Arial"/>
        </w:rPr>
      </w:pPr>
      <w:r w:rsidRPr="00CE1881">
        <w:rPr>
          <w:rFonts w:cs="Arial"/>
        </w:rPr>
        <w:t xml:space="preserve">The works comprise notably: </w:t>
      </w:r>
    </w:p>
    <w:p w:rsidR="002D74B6" w:rsidRPr="00642337" w:rsidRDefault="002D74B6" w:rsidP="0097321D">
      <w:pPr>
        <w:pStyle w:val="ListParagraph"/>
        <w:numPr>
          <w:ilvl w:val="0"/>
          <w:numId w:val="81"/>
        </w:numPr>
        <w:spacing w:after="0" w:line="240" w:lineRule="auto"/>
        <w:rPr>
          <w:rFonts w:cs="Arial"/>
        </w:rPr>
      </w:pPr>
      <w:r w:rsidRPr="00642337">
        <w:rPr>
          <w:rFonts w:cs="Arial"/>
        </w:rPr>
        <w:t>General works installation and mobilisation</w:t>
      </w:r>
    </w:p>
    <w:p w:rsidR="002D74B6" w:rsidRPr="00642337" w:rsidRDefault="002D74B6" w:rsidP="0097321D">
      <w:pPr>
        <w:pStyle w:val="ListParagraph"/>
        <w:numPr>
          <w:ilvl w:val="0"/>
          <w:numId w:val="81"/>
        </w:numPr>
        <w:spacing w:after="0" w:line="240" w:lineRule="auto"/>
        <w:rPr>
          <w:rFonts w:cs="Arial"/>
        </w:rPr>
      </w:pPr>
      <w:r w:rsidRPr="00642337">
        <w:rPr>
          <w:rFonts w:ascii="Times New Roman" w:hAnsi="Times New Roman"/>
          <w:color w:val="000000"/>
          <w:sz w:val="24"/>
        </w:rPr>
        <w:t>C</w:t>
      </w:r>
      <w:r w:rsidR="0088700C">
        <w:rPr>
          <w:rFonts w:ascii="Times New Roman" w:hAnsi="Times New Roman"/>
          <w:color w:val="000000"/>
          <w:sz w:val="24"/>
          <w:lang w:val="en-US"/>
        </w:rPr>
        <w:t xml:space="preserve">onstruction of 20 m3 </w:t>
      </w:r>
      <w:r w:rsidRPr="00642337">
        <w:rPr>
          <w:rFonts w:ascii="Times New Roman" w:hAnsi="Times New Roman"/>
          <w:color w:val="000000"/>
          <w:sz w:val="24"/>
          <w:lang w:val="en-US"/>
        </w:rPr>
        <w:t>reinforced concrete</w:t>
      </w:r>
      <w:r w:rsidR="0088700C">
        <w:rPr>
          <w:rFonts w:ascii="Times New Roman" w:hAnsi="Times New Roman"/>
          <w:color w:val="000000"/>
          <w:sz w:val="24"/>
          <w:lang w:val="en-US"/>
        </w:rPr>
        <w:t xml:space="preserve"> Cylindrical semi buried water storage tank</w:t>
      </w:r>
    </w:p>
    <w:p w:rsidR="002D74B6" w:rsidRPr="00545E61" w:rsidRDefault="002D74B6" w:rsidP="0097321D">
      <w:pPr>
        <w:pStyle w:val="ListParagraph"/>
        <w:numPr>
          <w:ilvl w:val="0"/>
          <w:numId w:val="81"/>
        </w:numPr>
        <w:spacing w:after="0" w:line="240" w:lineRule="auto"/>
        <w:rPr>
          <w:rFonts w:cs="Arial"/>
        </w:rPr>
      </w:pPr>
      <w:r w:rsidRPr="00545E61">
        <w:rPr>
          <w:color w:val="000000"/>
          <w:sz w:val="24"/>
        </w:rPr>
        <w:t>R</w:t>
      </w:r>
      <w:r w:rsidRPr="00545E61">
        <w:rPr>
          <w:color w:val="000000"/>
          <w:sz w:val="24"/>
          <w:lang w:val="en-US"/>
        </w:rPr>
        <w:t xml:space="preserve">ehabilitation of </w:t>
      </w:r>
      <w:r w:rsidR="00545E61" w:rsidRPr="00545E61">
        <w:rPr>
          <w:color w:val="000000"/>
          <w:sz w:val="24"/>
          <w:lang w:val="en-US"/>
        </w:rPr>
        <w:t xml:space="preserve">2269m of pipe on </w:t>
      </w:r>
      <w:r w:rsidRPr="00545E61">
        <w:rPr>
          <w:color w:val="000000"/>
          <w:sz w:val="24"/>
          <w:lang w:val="en-US"/>
        </w:rPr>
        <w:t xml:space="preserve">the </w:t>
      </w:r>
      <w:r w:rsidR="00545E61" w:rsidRPr="00545E61">
        <w:rPr>
          <w:color w:val="000000"/>
          <w:sz w:val="24"/>
          <w:lang w:val="en-US"/>
        </w:rPr>
        <w:t xml:space="preserve">transportation pipeline </w:t>
      </w:r>
      <w:r w:rsidRPr="00545E61">
        <w:rPr>
          <w:color w:val="000000"/>
          <w:sz w:val="24"/>
          <w:lang w:val="en-US"/>
        </w:rPr>
        <w:t>Rehabilitation of the 02 water storage tanks</w:t>
      </w:r>
      <w:r w:rsidRPr="00545E61">
        <w:rPr>
          <w:rFonts w:cs="Arial"/>
        </w:rPr>
        <w:t xml:space="preserve"> </w:t>
      </w:r>
    </w:p>
    <w:p w:rsidR="002D74B6" w:rsidRPr="00E74AD9" w:rsidRDefault="00687465" w:rsidP="0097321D">
      <w:pPr>
        <w:pStyle w:val="ListParagraph"/>
        <w:numPr>
          <w:ilvl w:val="0"/>
          <w:numId w:val="81"/>
        </w:numPr>
        <w:spacing w:after="0" w:line="240" w:lineRule="auto"/>
        <w:rPr>
          <w:rFonts w:cs="Arial"/>
        </w:rPr>
      </w:pPr>
      <w:r>
        <w:rPr>
          <w:color w:val="000000"/>
          <w:sz w:val="24"/>
          <w:lang w:val="en-US"/>
        </w:rPr>
        <w:t xml:space="preserve">Reconstruction of the spring water </w:t>
      </w:r>
      <w:r w:rsidR="00E74AD9">
        <w:rPr>
          <w:color w:val="000000"/>
          <w:sz w:val="24"/>
          <w:lang w:val="en-US"/>
        </w:rPr>
        <w:t>catchment</w:t>
      </w:r>
    </w:p>
    <w:p w:rsidR="00E74AD9" w:rsidRPr="00201378" w:rsidRDefault="00E74AD9" w:rsidP="0097321D">
      <w:pPr>
        <w:pStyle w:val="ListParagraph"/>
        <w:numPr>
          <w:ilvl w:val="0"/>
          <w:numId w:val="81"/>
        </w:numPr>
        <w:spacing w:after="0" w:line="240" w:lineRule="auto"/>
        <w:rPr>
          <w:rFonts w:cs="Arial"/>
        </w:rPr>
      </w:pPr>
      <w:r>
        <w:rPr>
          <w:color w:val="000000"/>
          <w:sz w:val="24"/>
          <w:lang w:val="en-US"/>
        </w:rPr>
        <w:t>Rehabilitation and extension of the distribution network</w:t>
      </w:r>
    </w:p>
    <w:p w:rsidR="002D74B6" w:rsidRPr="00201378" w:rsidRDefault="002D74B6" w:rsidP="0097321D">
      <w:pPr>
        <w:pStyle w:val="ListParagraph"/>
        <w:numPr>
          <w:ilvl w:val="0"/>
          <w:numId w:val="81"/>
        </w:numPr>
        <w:spacing w:after="0" w:line="240" w:lineRule="auto"/>
        <w:rPr>
          <w:rFonts w:cs="Arial"/>
        </w:rPr>
      </w:pPr>
      <w:r w:rsidRPr="00201378">
        <w:rPr>
          <w:color w:val="000000"/>
          <w:sz w:val="24"/>
          <w:lang w:val="en-US"/>
        </w:rPr>
        <w:t>Social and environmental summary management plan</w:t>
      </w:r>
    </w:p>
    <w:p w:rsidR="005370F1" w:rsidRPr="00FB039D" w:rsidRDefault="005370F1" w:rsidP="008A21D9">
      <w:pPr>
        <w:numPr>
          <w:ilvl w:val="0"/>
          <w:numId w:val="1"/>
        </w:numPr>
        <w:tabs>
          <w:tab w:val="clear" w:pos="1610"/>
          <w:tab w:val="num" w:pos="561"/>
        </w:tabs>
        <w:spacing w:before="240" w:after="0"/>
        <w:ind w:left="567" w:hanging="567"/>
        <w:rPr>
          <w:rFonts w:cs="Arial"/>
        </w:rPr>
      </w:pPr>
      <w:r w:rsidRPr="00FB039D">
        <w:rPr>
          <w:rFonts w:cs="Arial"/>
          <w:b/>
        </w:rPr>
        <w:t>Execution deadline</w:t>
      </w:r>
    </w:p>
    <w:p w:rsidR="005370F1" w:rsidRPr="006C272A" w:rsidRDefault="005370F1" w:rsidP="008A21D9">
      <w:pPr>
        <w:spacing w:after="240"/>
        <w:ind w:left="567"/>
        <w:rPr>
          <w:rFonts w:cs="Arial"/>
        </w:rPr>
      </w:pPr>
      <w:r w:rsidRPr="006C272A">
        <w:rPr>
          <w:rFonts w:cs="Arial"/>
        </w:rPr>
        <w:t xml:space="preserve">The </w:t>
      </w:r>
      <w:r w:rsidR="00431F44" w:rsidRPr="00A1593C">
        <w:rPr>
          <w:rFonts w:cs="Arial"/>
        </w:rPr>
        <w:t xml:space="preserve">maximum duration of execution provided by the Project Owner for the execution of the service forming the subject of this invitation to tender is </w:t>
      </w:r>
      <w:r w:rsidR="00D07B0A">
        <w:rPr>
          <w:rFonts w:cs="Arial"/>
          <w:b/>
        </w:rPr>
        <w:t>Three</w:t>
      </w:r>
      <w:r w:rsidR="00431F44" w:rsidRPr="00A1593C">
        <w:rPr>
          <w:rFonts w:cs="Arial"/>
          <w:b/>
        </w:rPr>
        <w:t xml:space="preserve"> (0</w:t>
      </w:r>
      <w:r w:rsidR="00D07B0A">
        <w:rPr>
          <w:rFonts w:cs="Arial"/>
          <w:b/>
        </w:rPr>
        <w:t>3</w:t>
      </w:r>
      <w:r w:rsidR="00431F44" w:rsidRPr="00A1593C">
        <w:rPr>
          <w:rFonts w:cs="Arial"/>
          <w:b/>
        </w:rPr>
        <w:t>) months</w:t>
      </w:r>
      <w:r w:rsidRPr="006C272A">
        <w:rPr>
          <w:rFonts w:cs="Arial"/>
        </w:rPr>
        <w:t>.</w:t>
      </w:r>
    </w:p>
    <w:p w:rsidR="005370F1" w:rsidRPr="006C272A" w:rsidRDefault="005370F1" w:rsidP="008A21D9">
      <w:pPr>
        <w:numPr>
          <w:ilvl w:val="0"/>
          <w:numId w:val="1"/>
        </w:numPr>
        <w:tabs>
          <w:tab w:val="clear" w:pos="1610"/>
          <w:tab w:val="num" w:pos="567"/>
        </w:tabs>
        <w:spacing w:after="0"/>
        <w:ind w:left="567" w:hanging="567"/>
        <w:rPr>
          <w:rFonts w:cs="Arial"/>
          <w:b/>
        </w:rPr>
      </w:pPr>
      <w:r w:rsidRPr="006C272A">
        <w:rPr>
          <w:rFonts w:cs="Arial"/>
          <w:b/>
        </w:rPr>
        <w:t>Lots</w:t>
      </w:r>
    </w:p>
    <w:p w:rsidR="005370F1" w:rsidRPr="006C272A" w:rsidRDefault="007E12C0" w:rsidP="008A21D9">
      <w:pPr>
        <w:spacing w:after="240"/>
        <w:ind w:left="567"/>
        <w:rPr>
          <w:rFonts w:cs="Arial"/>
        </w:rPr>
      </w:pPr>
      <w:r>
        <w:rPr>
          <w:rFonts w:cs="Arial"/>
        </w:rPr>
        <w:t xml:space="preserve">Comprises a </w:t>
      </w:r>
      <w:r w:rsidR="00D3127B">
        <w:rPr>
          <w:rFonts w:cs="Arial"/>
        </w:rPr>
        <w:t>s</w:t>
      </w:r>
      <w:r w:rsidR="00E90863" w:rsidRPr="006C272A">
        <w:rPr>
          <w:rFonts w:cs="Arial"/>
        </w:rPr>
        <w:t>ingle</w:t>
      </w:r>
      <w:r w:rsidR="00341DA2" w:rsidRPr="006C272A">
        <w:rPr>
          <w:rFonts w:cs="Arial"/>
        </w:rPr>
        <w:t xml:space="preserve"> lot</w:t>
      </w:r>
      <w:r w:rsidR="005370F1" w:rsidRPr="006C272A">
        <w:rPr>
          <w:rFonts w:cs="Arial"/>
        </w:rPr>
        <w:t>.</w:t>
      </w:r>
    </w:p>
    <w:p w:rsidR="005370F1" w:rsidRPr="006C272A" w:rsidRDefault="005370F1" w:rsidP="008A21D9">
      <w:pPr>
        <w:numPr>
          <w:ilvl w:val="0"/>
          <w:numId w:val="1"/>
        </w:numPr>
        <w:tabs>
          <w:tab w:val="clear" w:pos="1610"/>
          <w:tab w:val="num" w:pos="567"/>
        </w:tabs>
        <w:spacing w:after="0"/>
        <w:ind w:left="567" w:hanging="567"/>
        <w:rPr>
          <w:rFonts w:cs="Arial"/>
          <w:b/>
        </w:rPr>
      </w:pPr>
      <w:r w:rsidRPr="006C272A">
        <w:rPr>
          <w:rFonts w:cs="Arial"/>
          <w:b/>
        </w:rPr>
        <w:t>Estimated cost</w:t>
      </w:r>
    </w:p>
    <w:p w:rsidR="005370F1" w:rsidRPr="006C272A" w:rsidRDefault="005370F1" w:rsidP="008A21D9">
      <w:pPr>
        <w:spacing w:after="240"/>
        <w:ind w:left="567"/>
        <w:rPr>
          <w:rFonts w:cs="Arial"/>
          <w:b/>
        </w:rPr>
      </w:pPr>
      <w:r w:rsidRPr="006C272A">
        <w:rPr>
          <w:rFonts w:cs="Arial"/>
        </w:rPr>
        <w:t>The estimated cost after preliminary studies is</w:t>
      </w:r>
      <w:r w:rsidR="005D072B">
        <w:rPr>
          <w:rFonts w:cs="Arial"/>
        </w:rPr>
        <w:t xml:space="preserve"> </w:t>
      </w:r>
      <w:r w:rsidR="00286B44" w:rsidRPr="006C272A">
        <w:rPr>
          <w:rFonts w:cs="Arial"/>
          <w:b/>
        </w:rPr>
        <w:t>CFA Francs</w:t>
      </w:r>
      <w:r w:rsidR="005D072B">
        <w:rPr>
          <w:rFonts w:cs="Arial"/>
          <w:b/>
        </w:rPr>
        <w:t xml:space="preserve"> </w:t>
      </w:r>
      <w:r w:rsidR="0002213C" w:rsidRPr="00F24357">
        <w:rPr>
          <w:rFonts w:cs="Arial"/>
          <w:b/>
        </w:rPr>
        <w:t>Forty</w:t>
      </w:r>
      <w:r w:rsidR="00080878">
        <w:rPr>
          <w:rFonts w:cs="Arial"/>
          <w:b/>
        </w:rPr>
        <w:t xml:space="preserve"> two</w:t>
      </w:r>
      <w:r w:rsidR="0002213C" w:rsidRPr="00F24357">
        <w:rPr>
          <w:rFonts w:cs="Arial"/>
          <w:b/>
        </w:rPr>
        <w:t xml:space="preserve"> million</w:t>
      </w:r>
      <w:r w:rsidR="00AF5851" w:rsidRPr="00F24357">
        <w:rPr>
          <w:rFonts w:cs="Arial"/>
          <w:b/>
        </w:rPr>
        <w:t xml:space="preserve"> </w:t>
      </w:r>
      <w:r w:rsidR="00080878">
        <w:rPr>
          <w:rFonts w:cs="Arial"/>
          <w:b/>
        </w:rPr>
        <w:t>five</w:t>
      </w:r>
      <w:r w:rsidR="00AF5851" w:rsidRPr="00F24357">
        <w:rPr>
          <w:rFonts w:cs="Arial"/>
          <w:b/>
        </w:rPr>
        <w:t xml:space="preserve"> hundred thousand </w:t>
      </w:r>
      <w:r w:rsidR="00543B31" w:rsidRPr="00F24357">
        <w:rPr>
          <w:rFonts w:cs="Arial"/>
          <w:b/>
        </w:rPr>
        <w:t>(</w:t>
      </w:r>
      <w:r w:rsidR="00080878">
        <w:rPr>
          <w:rFonts w:cs="Arial"/>
          <w:b/>
        </w:rPr>
        <w:t>42.500.000</w:t>
      </w:r>
      <w:r w:rsidR="00286B44" w:rsidRPr="006C272A">
        <w:rPr>
          <w:rFonts w:cs="Arial"/>
          <w:b/>
        </w:rPr>
        <w:t>)</w:t>
      </w:r>
      <w:r w:rsidR="00AF5851">
        <w:rPr>
          <w:rFonts w:cs="Arial"/>
          <w:b/>
        </w:rPr>
        <w:t xml:space="preserve"> francs CFA </w:t>
      </w:r>
      <w:r w:rsidR="00286B44" w:rsidRPr="006C272A">
        <w:rPr>
          <w:rFonts w:cs="Arial"/>
          <w:b/>
        </w:rPr>
        <w:t>including taxes.</w:t>
      </w:r>
    </w:p>
    <w:p w:rsidR="005370F1" w:rsidRPr="006C272A" w:rsidRDefault="005370F1" w:rsidP="008A21D9">
      <w:pPr>
        <w:numPr>
          <w:ilvl w:val="0"/>
          <w:numId w:val="1"/>
        </w:numPr>
        <w:tabs>
          <w:tab w:val="clear" w:pos="1610"/>
          <w:tab w:val="num" w:pos="567"/>
        </w:tabs>
        <w:spacing w:after="0"/>
        <w:ind w:left="567" w:hanging="567"/>
        <w:rPr>
          <w:rFonts w:cs="Arial"/>
          <w:b/>
        </w:rPr>
      </w:pPr>
      <w:r w:rsidRPr="006C272A">
        <w:rPr>
          <w:rFonts w:cs="Arial"/>
          <w:b/>
        </w:rPr>
        <w:t>Participation and origin</w:t>
      </w:r>
    </w:p>
    <w:p w:rsidR="005370F1" w:rsidRPr="00C11B6F" w:rsidRDefault="005370F1" w:rsidP="008A21D9">
      <w:pPr>
        <w:spacing w:after="240"/>
        <w:ind w:left="567"/>
        <w:rPr>
          <w:rFonts w:cs="Arial"/>
        </w:rPr>
      </w:pPr>
      <w:r w:rsidRPr="006C272A">
        <w:rPr>
          <w:rFonts w:cs="Arial"/>
        </w:rPr>
        <w:t>Participation in this i</w:t>
      </w:r>
      <w:r w:rsidR="00286B44" w:rsidRPr="006C272A">
        <w:rPr>
          <w:rFonts w:cs="Arial"/>
        </w:rPr>
        <w:t xml:space="preserve">nvitation to tender is open to </w:t>
      </w:r>
      <w:r w:rsidR="00A240F0" w:rsidRPr="006C272A">
        <w:rPr>
          <w:rFonts w:cs="Arial"/>
        </w:rPr>
        <w:t xml:space="preserve">duly legalized Cameroonian enterprises that fulfil the requirements </w:t>
      </w:r>
      <w:r w:rsidR="00A240F0" w:rsidRPr="00C11B6F">
        <w:rPr>
          <w:rFonts w:cs="Arial"/>
        </w:rPr>
        <w:t>of the invitation to tender.</w:t>
      </w:r>
    </w:p>
    <w:p w:rsidR="005370F1" w:rsidRPr="00C11B6F" w:rsidRDefault="005370F1" w:rsidP="008A21D9">
      <w:pPr>
        <w:numPr>
          <w:ilvl w:val="0"/>
          <w:numId w:val="1"/>
        </w:numPr>
        <w:tabs>
          <w:tab w:val="clear" w:pos="1610"/>
          <w:tab w:val="num" w:pos="567"/>
        </w:tabs>
        <w:spacing w:after="0"/>
        <w:ind w:left="567" w:hanging="567"/>
        <w:rPr>
          <w:rFonts w:cs="Arial"/>
          <w:b/>
        </w:rPr>
      </w:pPr>
      <w:r w:rsidRPr="00C11B6F">
        <w:rPr>
          <w:rFonts w:cs="Arial"/>
          <w:b/>
        </w:rPr>
        <w:lastRenderedPageBreak/>
        <w:t>Financing</w:t>
      </w:r>
    </w:p>
    <w:p w:rsidR="005370F1" w:rsidRDefault="004C0E6D" w:rsidP="008A21D9">
      <w:pPr>
        <w:spacing w:after="240"/>
        <w:ind w:left="567"/>
        <w:rPr>
          <w:rFonts w:cs="Arial"/>
        </w:rPr>
      </w:pPr>
      <w:r>
        <w:rPr>
          <w:rFonts w:cs="Arial"/>
        </w:rPr>
        <w:t>Construction</w:t>
      </w:r>
      <w:r w:rsidRPr="00C11B6F">
        <w:rPr>
          <w:rFonts w:cs="Arial"/>
        </w:rPr>
        <w:t xml:space="preserve"> which forms</w:t>
      </w:r>
      <w:r w:rsidR="005370F1" w:rsidRPr="00C11B6F">
        <w:rPr>
          <w:rFonts w:cs="Arial"/>
        </w:rPr>
        <w:t xml:space="preserve"> the subject of this invitation to tender shall be financed by </w:t>
      </w:r>
      <w:r w:rsidR="00AD3168">
        <w:rPr>
          <w:rFonts w:cs="Arial"/>
          <w:b/>
        </w:rPr>
        <w:t xml:space="preserve">Public Investment </w:t>
      </w:r>
      <w:r w:rsidR="00C6374A" w:rsidRPr="00C11B6F">
        <w:rPr>
          <w:rFonts w:cs="Arial"/>
          <w:b/>
        </w:rPr>
        <w:t>Bu</w:t>
      </w:r>
      <w:r w:rsidR="00AD3168">
        <w:rPr>
          <w:rFonts w:cs="Arial"/>
          <w:b/>
        </w:rPr>
        <w:t>dget, 2026</w:t>
      </w:r>
      <w:r w:rsidR="00C6374A" w:rsidRPr="00C11B6F">
        <w:rPr>
          <w:rFonts w:cs="Arial"/>
          <w:b/>
        </w:rPr>
        <w:t xml:space="preserve"> financial year</w:t>
      </w:r>
      <w:r w:rsidR="005370F1" w:rsidRPr="00C11B6F">
        <w:rPr>
          <w:rFonts w:cs="Arial"/>
        </w:rPr>
        <w:t>.</w:t>
      </w:r>
    </w:p>
    <w:p w:rsidR="006844CC" w:rsidRPr="006C272A" w:rsidRDefault="006844CC" w:rsidP="006844CC">
      <w:pPr>
        <w:numPr>
          <w:ilvl w:val="0"/>
          <w:numId w:val="1"/>
        </w:numPr>
        <w:tabs>
          <w:tab w:val="clear" w:pos="1610"/>
          <w:tab w:val="num" w:pos="567"/>
        </w:tabs>
        <w:spacing w:after="0"/>
        <w:ind w:left="567" w:hanging="567"/>
        <w:rPr>
          <w:rFonts w:cs="Arial"/>
          <w:b/>
        </w:rPr>
      </w:pPr>
      <w:r w:rsidRPr="006C272A">
        <w:rPr>
          <w:rFonts w:cs="Arial"/>
          <w:b/>
        </w:rPr>
        <w:t>Consultation of tender file</w:t>
      </w:r>
    </w:p>
    <w:p w:rsidR="006844CC" w:rsidRDefault="006844CC" w:rsidP="006844CC">
      <w:pPr>
        <w:spacing w:after="240"/>
        <w:ind w:left="567"/>
        <w:rPr>
          <w:rFonts w:cs="Arial"/>
        </w:rPr>
      </w:pPr>
      <w:r w:rsidRPr="006844CC">
        <w:rPr>
          <w:rFonts w:cs="Arial"/>
        </w:rPr>
        <w:t xml:space="preserve">The tender file </w:t>
      </w:r>
      <w:r w:rsidR="00AD3168">
        <w:rPr>
          <w:rFonts w:cs="Arial"/>
        </w:rPr>
        <w:t xml:space="preserve">can </w:t>
      </w:r>
      <w:r w:rsidRPr="006844CC">
        <w:rPr>
          <w:rFonts w:cs="Arial"/>
        </w:rPr>
        <w:t xml:space="preserve">be consulted during working hours at </w:t>
      </w:r>
      <w:r w:rsidR="00C71BAD" w:rsidRPr="00C71BAD">
        <w:rPr>
          <w:rFonts w:cs="Arial"/>
          <w:b/>
        </w:rPr>
        <w:t xml:space="preserve">Contracts Award Service, BANGEM </w:t>
      </w:r>
      <w:r w:rsidR="00117BBA">
        <w:rPr>
          <w:rFonts w:cs="Arial"/>
          <w:b/>
        </w:rPr>
        <w:t>COUNCIL as</w:t>
      </w:r>
      <w:r w:rsidRPr="006844CC">
        <w:rPr>
          <w:rFonts w:cs="Arial"/>
        </w:rPr>
        <w:t xml:space="preserve"> soon as this notice is published.</w:t>
      </w:r>
    </w:p>
    <w:p w:rsidR="006844CC" w:rsidRPr="006C272A" w:rsidRDefault="006844CC" w:rsidP="006844CC">
      <w:pPr>
        <w:numPr>
          <w:ilvl w:val="0"/>
          <w:numId w:val="1"/>
        </w:numPr>
        <w:tabs>
          <w:tab w:val="clear" w:pos="1610"/>
          <w:tab w:val="num" w:pos="567"/>
        </w:tabs>
        <w:spacing w:after="0" w:line="240" w:lineRule="auto"/>
        <w:ind w:left="567" w:hanging="567"/>
        <w:rPr>
          <w:rFonts w:cs="Arial"/>
          <w:b/>
        </w:rPr>
      </w:pPr>
      <w:r w:rsidRPr="006C272A">
        <w:rPr>
          <w:rFonts w:cs="Arial"/>
          <w:b/>
        </w:rPr>
        <w:t>Acquisition of tender file</w:t>
      </w:r>
    </w:p>
    <w:p w:rsidR="006844CC" w:rsidRPr="006C272A" w:rsidRDefault="006844CC" w:rsidP="006844CC">
      <w:pPr>
        <w:spacing w:after="240"/>
        <w:ind w:left="567"/>
        <w:rPr>
          <w:rFonts w:cs="Arial"/>
          <w:b/>
        </w:rPr>
      </w:pPr>
      <w:r w:rsidRPr="006C272A">
        <w:rPr>
          <w:rFonts w:cs="Arial"/>
        </w:rPr>
        <w:t xml:space="preserve">The </w:t>
      </w:r>
      <w:r>
        <w:rPr>
          <w:rFonts w:cs="Arial"/>
        </w:rPr>
        <w:t>tender</w:t>
      </w:r>
      <w:r w:rsidRPr="006C272A">
        <w:rPr>
          <w:rFonts w:cs="Arial"/>
        </w:rPr>
        <w:t xml:space="preserve"> file </w:t>
      </w:r>
      <w:r>
        <w:rPr>
          <w:rFonts w:cs="Arial"/>
        </w:rPr>
        <w:t>may</w:t>
      </w:r>
      <w:r w:rsidRPr="006C272A">
        <w:rPr>
          <w:rFonts w:cs="Arial"/>
        </w:rPr>
        <w:t xml:space="preserve"> be obtained from </w:t>
      </w:r>
      <w:r w:rsidR="00C71BAD" w:rsidRPr="00C71BAD">
        <w:rPr>
          <w:rFonts w:cs="Arial"/>
          <w:b/>
        </w:rPr>
        <w:t>BANGEM</w:t>
      </w:r>
      <w:r w:rsidRPr="006C272A">
        <w:rPr>
          <w:rFonts w:cs="Arial"/>
          <w:b/>
        </w:rPr>
        <w:t xml:space="preserve">, </w:t>
      </w:r>
      <w:r w:rsidR="00C71BAD" w:rsidRPr="00C71BAD">
        <w:rPr>
          <w:rFonts w:cs="Arial"/>
          <w:b/>
        </w:rPr>
        <w:t>Contracts Award Service</w:t>
      </w:r>
      <w:r w:rsidR="00F64E1A">
        <w:rPr>
          <w:rFonts w:cs="Arial"/>
          <w:b/>
        </w:rPr>
        <w:t xml:space="preserve"> </w:t>
      </w:r>
      <w:r w:rsidRPr="006C272A">
        <w:rPr>
          <w:rFonts w:cs="Arial"/>
        </w:rPr>
        <w:t xml:space="preserve">as soon as this notice is published against payment of the sum of </w:t>
      </w:r>
      <w:r w:rsidR="00722406" w:rsidRPr="00F24357">
        <w:rPr>
          <w:rFonts w:cs="Arial"/>
          <w:b/>
        </w:rPr>
        <w:t>Fifty thousand</w:t>
      </w:r>
      <w:r w:rsidRPr="00F24357">
        <w:rPr>
          <w:rFonts w:cs="Arial"/>
          <w:b/>
        </w:rPr>
        <w:t xml:space="preserve"> (</w:t>
      </w:r>
      <w:r w:rsidR="00543B31" w:rsidRPr="00F24357">
        <w:rPr>
          <w:rFonts w:cs="Arial"/>
          <w:b/>
        </w:rPr>
        <w:t>50</w:t>
      </w:r>
      <w:r w:rsidRPr="00F24357">
        <w:rPr>
          <w:rFonts w:cs="Arial"/>
          <w:b/>
        </w:rPr>
        <w:t>,000)</w:t>
      </w:r>
      <w:r w:rsidRPr="006C272A">
        <w:rPr>
          <w:rFonts w:cs="Arial"/>
          <w:b/>
        </w:rPr>
        <w:t xml:space="preserve"> CFA francs</w:t>
      </w:r>
      <w:r w:rsidRPr="006C272A">
        <w:rPr>
          <w:rFonts w:cs="Arial"/>
        </w:rPr>
        <w:t xml:space="preserve">, payable at </w:t>
      </w:r>
      <w:r w:rsidR="00D06019">
        <w:rPr>
          <w:rFonts w:cs="Arial"/>
          <w:b/>
        </w:rPr>
        <w:t>Bangem</w:t>
      </w:r>
      <w:r w:rsidR="00C71BAD" w:rsidRPr="00C71BAD">
        <w:rPr>
          <w:rFonts w:cs="Arial"/>
          <w:b/>
        </w:rPr>
        <w:t xml:space="preserve"> </w:t>
      </w:r>
      <w:r w:rsidR="000E1324">
        <w:rPr>
          <w:rFonts w:cs="Arial"/>
          <w:b/>
        </w:rPr>
        <w:t xml:space="preserve">Council </w:t>
      </w:r>
      <w:r w:rsidRPr="00F617F6">
        <w:rPr>
          <w:rFonts w:cs="Arial"/>
          <w:b/>
        </w:rPr>
        <w:t>Treasury</w:t>
      </w:r>
      <w:r w:rsidRPr="006C272A">
        <w:rPr>
          <w:rFonts w:cs="Arial"/>
        </w:rPr>
        <w:t>.</w:t>
      </w:r>
    </w:p>
    <w:p w:rsidR="006844CC" w:rsidRPr="006C272A" w:rsidRDefault="006844CC" w:rsidP="006844CC">
      <w:pPr>
        <w:numPr>
          <w:ilvl w:val="0"/>
          <w:numId w:val="1"/>
        </w:numPr>
        <w:tabs>
          <w:tab w:val="clear" w:pos="1610"/>
          <w:tab w:val="num" w:pos="567"/>
        </w:tabs>
        <w:spacing w:after="0" w:line="240" w:lineRule="auto"/>
        <w:ind w:left="567" w:hanging="567"/>
        <w:rPr>
          <w:rFonts w:cs="Arial"/>
          <w:b/>
        </w:rPr>
      </w:pPr>
      <w:r w:rsidRPr="006C272A">
        <w:rPr>
          <w:rFonts w:cs="Arial"/>
          <w:b/>
        </w:rPr>
        <w:t>Submission of bids</w:t>
      </w:r>
    </w:p>
    <w:p w:rsidR="006844CC" w:rsidRPr="009B527A" w:rsidRDefault="006844CC" w:rsidP="006844CC">
      <w:pPr>
        <w:spacing w:after="240" w:line="240" w:lineRule="auto"/>
        <w:ind w:left="567"/>
        <w:rPr>
          <w:rFonts w:cs="Arial"/>
        </w:rPr>
      </w:pPr>
      <w:r w:rsidRPr="009B527A">
        <w:rPr>
          <w:rFonts w:cs="Arial"/>
        </w:rPr>
        <w:t xml:space="preserve">Each bid drafted in English or French in </w:t>
      </w:r>
      <w:r w:rsidRPr="009B527A">
        <w:rPr>
          <w:rFonts w:cs="Arial"/>
          <w:b/>
        </w:rPr>
        <w:t>seven (7) copies including the original and six (6) copies</w:t>
      </w:r>
      <w:r w:rsidRPr="009B527A">
        <w:rPr>
          <w:rFonts w:cs="Arial"/>
        </w:rPr>
        <w:t xml:space="preserve"> marked as such, should reach </w:t>
      </w:r>
      <w:r w:rsidR="00125A21">
        <w:rPr>
          <w:rFonts w:cs="Arial"/>
        </w:rPr>
        <w:t xml:space="preserve">the </w:t>
      </w:r>
      <w:r w:rsidR="0098663A" w:rsidRPr="00C71BAD">
        <w:rPr>
          <w:rFonts w:cs="Arial"/>
          <w:b/>
        </w:rPr>
        <w:t xml:space="preserve">Contracts Award Service, BANGEM </w:t>
      </w:r>
      <w:r w:rsidR="00F64E1A">
        <w:rPr>
          <w:rFonts w:cs="Arial"/>
          <w:b/>
        </w:rPr>
        <w:t xml:space="preserve">COUNCIL </w:t>
      </w:r>
      <w:r w:rsidRPr="009B527A">
        <w:rPr>
          <w:rFonts w:cs="Arial"/>
        </w:rPr>
        <w:t xml:space="preserve">not later than </w:t>
      </w:r>
      <w:r w:rsidR="008D2E19">
        <w:rPr>
          <w:rFonts w:cs="Arial"/>
          <w:b/>
        </w:rPr>
        <w:t>27/03</w:t>
      </w:r>
      <w:r w:rsidR="00125A21">
        <w:rPr>
          <w:rFonts w:cs="Arial"/>
          <w:b/>
        </w:rPr>
        <w:t>./2026</w:t>
      </w:r>
      <w:r w:rsidRPr="009B527A">
        <w:rPr>
          <w:rFonts w:cs="Arial"/>
          <w:b/>
        </w:rPr>
        <w:t xml:space="preserve"> </w:t>
      </w:r>
      <w:r w:rsidRPr="009B527A">
        <w:rPr>
          <w:rFonts w:cs="Arial"/>
        </w:rPr>
        <w:t xml:space="preserve">at </w:t>
      </w:r>
      <w:r w:rsidRPr="009B527A">
        <w:rPr>
          <w:rFonts w:cs="Arial"/>
          <w:b/>
        </w:rPr>
        <w:t xml:space="preserve">10 a.m. o’clock </w:t>
      </w:r>
      <w:r w:rsidRPr="009B527A">
        <w:rPr>
          <w:rFonts w:cs="Arial"/>
        </w:rPr>
        <w:t>and should carry the inscription:</w:t>
      </w:r>
    </w:p>
    <w:p w:rsidR="002F6773" w:rsidRDefault="002F6773" w:rsidP="00943742">
      <w:pPr>
        <w:spacing w:after="0" w:line="240" w:lineRule="auto"/>
        <w:jc w:val="center"/>
        <w:rPr>
          <w:rFonts w:cs="Arial"/>
          <w:b/>
          <w:i/>
        </w:rPr>
      </w:pPr>
      <w:r w:rsidRPr="006C272A">
        <w:rPr>
          <w:rFonts w:cs="Arial"/>
          <w:b/>
          <w:bCs/>
        </w:rPr>
        <w:t xml:space="preserve">OPEN NATIONAL INVITATION TO </w:t>
      </w:r>
      <w:r>
        <w:rPr>
          <w:rFonts w:cs="Arial"/>
          <w:b/>
          <w:bCs/>
        </w:rPr>
        <w:t>TENDER</w:t>
      </w:r>
    </w:p>
    <w:p w:rsidR="00AF00E2" w:rsidRPr="001B18D3" w:rsidRDefault="00AF00E2" w:rsidP="00AF00E2">
      <w:pPr>
        <w:widowControl w:val="0"/>
        <w:autoSpaceDE w:val="0"/>
        <w:spacing w:before="61" w:after="0"/>
        <w:jc w:val="center"/>
        <w:rPr>
          <w:rFonts w:cs="Arial"/>
          <w:b/>
          <w:iCs/>
          <w:spacing w:val="5"/>
          <w:sz w:val="24"/>
        </w:rPr>
      </w:pPr>
      <w:r w:rsidRPr="001B18D3">
        <w:rPr>
          <w:rFonts w:cs="Arial"/>
          <w:b/>
          <w:bCs/>
          <w:sz w:val="24"/>
        </w:rPr>
        <w:t>No</w:t>
      </w:r>
      <w:r w:rsidR="008D2E19">
        <w:rPr>
          <w:rFonts w:cs="Arial"/>
          <w:b/>
          <w:bCs/>
          <w:sz w:val="24"/>
        </w:rPr>
        <w:t>. 001</w:t>
      </w:r>
      <w:r w:rsidRPr="001B18D3">
        <w:rPr>
          <w:rFonts w:cs="Arial"/>
          <w:b/>
          <w:iCs/>
          <w:spacing w:val="5"/>
          <w:sz w:val="24"/>
        </w:rPr>
        <w:t>ONIT/BANGEM</w:t>
      </w:r>
      <w:r w:rsidR="00125A21">
        <w:rPr>
          <w:rFonts w:cs="Arial"/>
          <w:b/>
          <w:iCs/>
          <w:spacing w:val="5"/>
          <w:sz w:val="24"/>
        </w:rPr>
        <w:t xml:space="preserve"> COUNCIL/BCITB/KMD/SWR/PIB/2026</w:t>
      </w:r>
    </w:p>
    <w:p w:rsidR="00AF00E2" w:rsidRPr="001B18D3" w:rsidRDefault="00AF00E2" w:rsidP="00AF00E2">
      <w:pPr>
        <w:widowControl w:val="0"/>
        <w:autoSpaceDE w:val="0"/>
        <w:jc w:val="center"/>
        <w:rPr>
          <w:rFonts w:cs="Arial"/>
          <w:b/>
          <w:iCs/>
          <w:sz w:val="24"/>
        </w:rPr>
      </w:pPr>
      <w:r w:rsidRPr="001B18D3">
        <w:rPr>
          <w:rFonts w:cs="Arial"/>
          <w:b/>
          <w:iCs/>
          <w:spacing w:val="5"/>
          <w:sz w:val="24"/>
        </w:rPr>
        <w:t xml:space="preserve">OF </w:t>
      </w:r>
      <w:r w:rsidR="008D2E19">
        <w:rPr>
          <w:rFonts w:cs="Arial"/>
          <w:b/>
          <w:iCs/>
          <w:spacing w:val="5"/>
          <w:sz w:val="24"/>
        </w:rPr>
        <w:t>26/02</w:t>
      </w:r>
      <w:r w:rsidRPr="001B18D3">
        <w:rPr>
          <w:rFonts w:cs="Arial"/>
          <w:b/>
          <w:iCs/>
          <w:spacing w:val="5"/>
          <w:sz w:val="24"/>
        </w:rPr>
        <w:t>/202</w:t>
      </w:r>
      <w:r w:rsidR="00125A21">
        <w:rPr>
          <w:rFonts w:cs="Arial"/>
          <w:b/>
          <w:iCs/>
          <w:spacing w:val="5"/>
          <w:sz w:val="24"/>
        </w:rPr>
        <w:t>6</w:t>
      </w:r>
    </w:p>
    <w:p w:rsidR="00AF00E2" w:rsidRPr="006C272A" w:rsidRDefault="00AF00E2" w:rsidP="00AF00E2">
      <w:pPr>
        <w:spacing w:line="240" w:lineRule="auto"/>
        <w:jc w:val="center"/>
        <w:rPr>
          <w:rFonts w:cs="Arial"/>
        </w:rPr>
      </w:pPr>
      <w:r w:rsidRPr="001B18D3">
        <w:rPr>
          <w:rFonts w:cs="Arial"/>
          <w:b/>
          <w:bCs/>
          <w:sz w:val="24"/>
        </w:rPr>
        <w:t xml:space="preserve">FOR THE REHABILITATION OF </w:t>
      </w:r>
      <w:r w:rsidR="00125A21">
        <w:rPr>
          <w:rFonts w:cs="Arial"/>
          <w:b/>
          <w:bCs/>
          <w:sz w:val="24"/>
        </w:rPr>
        <w:t>NJOM</w:t>
      </w:r>
      <w:r w:rsidRPr="001B18D3">
        <w:rPr>
          <w:rFonts w:cs="Arial"/>
          <w:b/>
          <w:bCs/>
          <w:sz w:val="24"/>
        </w:rPr>
        <w:t xml:space="preserve"> GRAVITATIONAL WATER SUPPLY NETWORK, BANGEM, KUPE-MUANENGUBA DIVISION, SOUTH WEST REGION</w:t>
      </w:r>
      <w:r>
        <w:rPr>
          <w:rFonts w:cs="Arial"/>
          <w:b/>
        </w:rPr>
        <w:t xml:space="preserve"> (BY EMERGENCY PROCEDURE)</w:t>
      </w:r>
      <w:r w:rsidRPr="00432476">
        <w:rPr>
          <w:rFonts w:cs="Arial"/>
          <w:b/>
        </w:rPr>
        <w:t>.</w:t>
      </w:r>
    </w:p>
    <w:p w:rsidR="006844CC" w:rsidRDefault="00AF00E2" w:rsidP="00AF00E2">
      <w:pPr>
        <w:spacing w:line="240" w:lineRule="auto"/>
        <w:jc w:val="center"/>
        <w:rPr>
          <w:rFonts w:cs="Arial"/>
          <w:b/>
          <w:i/>
        </w:rPr>
      </w:pPr>
      <w:r w:rsidRPr="009B527A">
        <w:rPr>
          <w:rFonts w:cs="Arial"/>
          <w:b/>
          <w:i/>
        </w:rPr>
        <w:t xml:space="preserve"> </w:t>
      </w:r>
      <w:r w:rsidR="006844CC" w:rsidRPr="009B527A">
        <w:rPr>
          <w:rFonts w:cs="Arial"/>
          <w:b/>
          <w:i/>
        </w:rPr>
        <w:t>“To be opened only during the bid-opening session”</w:t>
      </w:r>
    </w:p>
    <w:p w:rsidR="00DC6179" w:rsidRPr="006C272A" w:rsidRDefault="00DC6179" w:rsidP="00DC6179">
      <w:pPr>
        <w:numPr>
          <w:ilvl w:val="0"/>
          <w:numId w:val="1"/>
        </w:numPr>
        <w:tabs>
          <w:tab w:val="clear" w:pos="1610"/>
          <w:tab w:val="num" w:pos="567"/>
        </w:tabs>
        <w:spacing w:after="0"/>
        <w:ind w:left="567" w:hanging="567"/>
        <w:rPr>
          <w:rFonts w:cs="Arial"/>
          <w:b/>
        </w:rPr>
      </w:pPr>
      <w:r w:rsidRPr="006C272A">
        <w:rPr>
          <w:rFonts w:cs="Arial"/>
          <w:b/>
        </w:rPr>
        <w:t>Bid bond</w:t>
      </w:r>
    </w:p>
    <w:p w:rsidR="00DC6179" w:rsidRPr="006C272A" w:rsidRDefault="00DC6179" w:rsidP="00DC6179">
      <w:pPr>
        <w:spacing w:after="240"/>
        <w:ind w:left="567"/>
        <w:rPr>
          <w:rFonts w:cs="Arial"/>
          <w:b/>
        </w:rPr>
      </w:pPr>
      <w:r w:rsidRPr="006C272A">
        <w:rPr>
          <w:rFonts w:cs="Arial"/>
        </w:rPr>
        <w:t>Each bidder must include in his administrative documents, a bid bond issued by a first-rate banking establishment approved by the Ministry in charge of finance and whose list is found in document No. 12 of the Tender File, of an amount of</w:t>
      </w:r>
      <w:bookmarkStart w:id="2" w:name="_Hlk158859933"/>
      <w:r w:rsidR="00242256">
        <w:rPr>
          <w:rFonts w:cs="Arial"/>
        </w:rPr>
        <w:t xml:space="preserve"> </w:t>
      </w:r>
      <w:r w:rsidR="00722406" w:rsidRPr="00F24357">
        <w:rPr>
          <w:rFonts w:cs="Arial"/>
          <w:b/>
        </w:rPr>
        <w:t>Eight</w:t>
      </w:r>
      <w:r w:rsidR="00E32C39" w:rsidRPr="00F24357">
        <w:rPr>
          <w:rFonts w:cs="Arial"/>
          <w:b/>
        </w:rPr>
        <w:t xml:space="preserve"> hundred</w:t>
      </w:r>
      <w:r w:rsidR="00943742" w:rsidRPr="00F24357">
        <w:rPr>
          <w:rFonts w:cs="Arial"/>
          <w:b/>
        </w:rPr>
        <w:t xml:space="preserve"> </w:t>
      </w:r>
      <w:r w:rsidR="00EA1C3F">
        <w:rPr>
          <w:rFonts w:cs="Arial"/>
          <w:b/>
        </w:rPr>
        <w:t xml:space="preserve">and Fifty </w:t>
      </w:r>
      <w:r w:rsidR="003963C3" w:rsidRPr="00F24357">
        <w:rPr>
          <w:rFonts w:cs="Arial"/>
          <w:b/>
        </w:rPr>
        <w:t xml:space="preserve">thousand </w:t>
      </w:r>
      <w:r w:rsidRPr="00F24357">
        <w:rPr>
          <w:rFonts w:cs="Arial"/>
          <w:b/>
        </w:rPr>
        <w:t>(</w:t>
      </w:r>
      <w:r w:rsidR="00EA1C3F">
        <w:rPr>
          <w:rFonts w:cs="Arial"/>
          <w:b/>
        </w:rPr>
        <w:t>850.000</w:t>
      </w:r>
      <w:r w:rsidRPr="00F24357">
        <w:rPr>
          <w:rFonts w:cs="Arial"/>
          <w:b/>
        </w:rPr>
        <w:t>)</w:t>
      </w:r>
      <w:bookmarkEnd w:id="2"/>
      <w:r w:rsidR="00E05B30">
        <w:rPr>
          <w:rFonts w:cs="Arial"/>
          <w:b/>
        </w:rPr>
        <w:t xml:space="preserve"> </w:t>
      </w:r>
      <w:r w:rsidRPr="006C272A">
        <w:rPr>
          <w:rFonts w:cs="Arial"/>
          <w:b/>
        </w:rPr>
        <w:t xml:space="preserve">CFA francs </w:t>
      </w:r>
      <w:r w:rsidRPr="006C272A">
        <w:rPr>
          <w:rFonts w:cs="Arial"/>
        </w:rPr>
        <w:t xml:space="preserve">and </w:t>
      </w:r>
      <w:r w:rsidRPr="006C272A">
        <w:rPr>
          <w:rFonts w:cs="Arial"/>
          <w:b/>
        </w:rPr>
        <w:t>valid for thirty (30) days beyond the date of validity of bids.</w:t>
      </w:r>
    </w:p>
    <w:p w:rsidR="005370F1" w:rsidRPr="006C272A" w:rsidRDefault="005370F1" w:rsidP="008A21D9">
      <w:pPr>
        <w:numPr>
          <w:ilvl w:val="0"/>
          <w:numId w:val="1"/>
        </w:numPr>
        <w:tabs>
          <w:tab w:val="clear" w:pos="1610"/>
          <w:tab w:val="num" w:pos="567"/>
        </w:tabs>
        <w:spacing w:after="0"/>
        <w:ind w:left="567" w:hanging="567"/>
        <w:rPr>
          <w:rFonts w:cs="Arial"/>
          <w:b/>
        </w:rPr>
      </w:pPr>
      <w:r w:rsidRPr="006C272A">
        <w:rPr>
          <w:rFonts w:cs="Arial"/>
          <w:b/>
        </w:rPr>
        <w:t>Admissibility of bids</w:t>
      </w:r>
    </w:p>
    <w:p w:rsidR="00D338C5" w:rsidRPr="00D338C5" w:rsidRDefault="00D338C5" w:rsidP="00CE1881">
      <w:pPr>
        <w:spacing w:after="0"/>
        <w:ind w:left="567"/>
        <w:rPr>
          <w:rFonts w:cs="Arial"/>
        </w:rPr>
      </w:pPr>
      <w:r w:rsidRPr="00D338C5">
        <w:rPr>
          <w:rFonts w:cs="Arial"/>
        </w:rPr>
        <w:t>Subject to being rejected, documents in the administrative file must include only originals or true copies certified by the issuing service or competent administrative authorities in accordance with the Special Regulations of the invitation to tender. These documents must be less than three (3) months old or established after the signing of the tender notice.</w:t>
      </w:r>
    </w:p>
    <w:p w:rsidR="005370F1" w:rsidRPr="006C272A" w:rsidRDefault="00D338C5" w:rsidP="00D338C5">
      <w:pPr>
        <w:spacing w:after="240"/>
        <w:ind w:left="567"/>
        <w:rPr>
          <w:rFonts w:cs="Arial"/>
        </w:rPr>
      </w:pPr>
      <w:r w:rsidRPr="00D338C5">
        <w:rPr>
          <w:rFonts w:cs="Arial"/>
        </w:rPr>
        <w:t>Any bid not in conformity with the prescriptions of the Tender File shall be declared inadmissible. Especially the absence of a bid bond issued by a first-rate bank approved by the Minister in charge of Finance or the non-respect of the models of the tender file documents shall lead to a pure and simple rejection of the bid</w:t>
      </w:r>
      <w:r w:rsidR="00E90863" w:rsidRPr="006C272A">
        <w:rPr>
          <w:rFonts w:cs="Arial"/>
        </w:rPr>
        <w:t>.</w:t>
      </w:r>
    </w:p>
    <w:p w:rsidR="005370F1" w:rsidRPr="006C272A" w:rsidRDefault="00E90863" w:rsidP="008A21D9">
      <w:pPr>
        <w:numPr>
          <w:ilvl w:val="0"/>
          <w:numId w:val="1"/>
        </w:numPr>
        <w:tabs>
          <w:tab w:val="clear" w:pos="1610"/>
          <w:tab w:val="num" w:pos="567"/>
        </w:tabs>
        <w:spacing w:after="0"/>
        <w:ind w:left="567" w:hanging="567"/>
        <w:rPr>
          <w:rFonts w:cs="Arial"/>
          <w:b/>
        </w:rPr>
      </w:pPr>
      <w:r w:rsidRPr="006C272A">
        <w:rPr>
          <w:rFonts w:cs="Arial"/>
          <w:b/>
        </w:rPr>
        <w:t>Opening of bids</w:t>
      </w:r>
    </w:p>
    <w:p w:rsidR="005370F1" w:rsidRPr="006C272A" w:rsidRDefault="005370F1" w:rsidP="008A21D9">
      <w:pPr>
        <w:spacing w:after="240"/>
        <w:ind w:left="567"/>
        <w:rPr>
          <w:rFonts w:cs="Arial"/>
        </w:rPr>
      </w:pPr>
      <w:r w:rsidRPr="006C272A">
        <w:rPr>
          <w:rFonts w:cs="Arial"/>
        </w:rPr>
        <w:t xml:space="preserve">The bids shall be opened </w:t>
      </w:r>
      <w:r w:rsidR="007E12C0">
        <w:rPr>
          <w:rFonts w:cs="Arial"/>
        </w:rPr>
        <w:t xml:space="preserve">in a </w:t>
      </w:r>
      <w:r w:rsidRPr="006C272A">
        <w:rPr>
          <w:rFonts w:cs="Arial"/>
        </w:rPr>
        <w:t>single</w:t>
      </w:r>
      <w:r w:rsidR="00126698">
        <w:rPr>
          <w:rFonts w:cs="Arial"/>
        </w:rPr>
        <w:t xml:space="preserve"> </w:t>
      </w:r>
      <w:r w:rsidRPr="006C272A">
        <w:rPr>
          <w:rFonts w:cs="Arial"/>
        </w:rPr>
        <w:t>phase</w:t>
      </w:r>
      <w:r w:rsidR="00E90863" w:rsidRPr="006C272A">
        <w:rPr>
          <w:rFonts w:cs="Arial"/>
        </w:rPr>
        <w:t>.</w:t>
      </w:r>
    </w:p>
    <w:p w:rsidR="001B0FA5" w:rsidRPr="006C272A" w:rsidRDefault="001B0FA5" w:rsidP="001B0FA5">
      <w:pPr>
        <w:ind w:left="561" w:firstLine="6"/>
        <w:rPr>
          <w:rFonts w:cs="Arial"/>
        </w:rPr>
      </w:pPr>
      <w:r w:rsidRPr="006C272A">
        <w:rPr>
          <w:rFonts w:cs="Arial"/>
        </w:rPr>
        <w:t>The opening of administrative documents</w:t>
      </w:r>
      <w:r>
        <w:rPr>
          <w:rFonts w:cs="Arial"/>
        </w:rPr>
        <w:t xml:space="preserve">, </w:t>
      </w:r>
      <w:r w:rsidRPr="006C272A">
        <w:rPr>
          <w:rFonts w:cs="Arial"/>
        </w:rPr>
        <w:t xml:space="preserve">the technical and </w:t>
      </w:r>
      <w:r>
        <w:rPr>
          <w:rFonts w:cs="Arial"/>
        </w:rPr>
        <w:t xml:space="preserve">financial bids on </w:t>
      </w:r>
      <w:r w:rsidR="003752F7">
        <w:rPr>
          <w:rFonts w:cs="Arial"/>
          <w:b/>
        </w:rPr>
        <w:t>27/03</w:t>
      </w:r>
      <w:r w:rsidR="009555B2">
        <w:rPr>
          <w:rFonts w:cs="Arial"/>
          <w:b/>
        </w:rPr>
        <w:t>/202</w:t>
      </w:r>
      <w:r w:rsidR="00E64F17">
        <w:rPr>
          <w:rFonts w:cs="Arial"/>
          <w:b/>
        </w:rPr>
        <w:t>6</w:t>
      </w:r>
      <w:r w:rsidRPr="00045DC0">
        <w:rPr>
          <w:rFonts w:cs="Arial"/>
        </w:rPr>
        <w:t xml:space="preserve"> at </w:t>
      </w:r>
      <w:r w:rsidRPr="00045DC0">
        <w:rPr>
          <w:rFonts w:cs="Arial"/>
          <w:b/>
        </w:rPr>
        <w:t>1</w:t>
      </w:r>
      <w:r>
        <w:rPr>
          <w:rFonts w:cs="Arial"/>
          <w:b/>
        </w:rPr>
        <w:t>1</w:t>
      </w:r>
      <w:r w:rsidRPr="00045DC0">
        <w:rPr>
          <w:rFonts w:cs="Arial"/>
          <w:b/>
        </w:rPr>
        <w:t xml:space="preserve"> a.m. o’clock</w:t>
      </w:r>
      <w:r w:rsidRPr="00045DC0">
        <w:rPr>
          <w:rFonts w:cs="Arial"/>
        </w:rPr>
        <w:t xml:space="preserve"> local time by </w:t>
      </w:r>
      <w:r w:rsidRPr="002F6773">
        <w:rPr>
          <w:rFonts w:cs="Arial"/>
          <w:b/>
          <w:bCs/>
        </w:rPr>
        <w:t xml:space="preserve">the </w:t>
      </w:r>
      <w:r w:rsidR="00030068">
        <w:rPr>
          <w:rFonts w:cs="Arial"/>
          <w:b/>
          <w:bCs/>
        </w:rPr>
        <w:t>Bangem</w:t>
      </w:r>
      <w:r w:rsidR="002F6773" w:rsidRPr="002F6773">
        <w:rPr>
          <w:rFonts w:cs="Arial"/>
          <w:b/>
          <w:bCs/>
        </w:rPr>
        <w:t xml:space="preserve"> Council </w:t>
      </w:r>
      <w:r w:rsidR="00030068">
        <w:rPr>
          <w:rFonts w:cs="Arial"/>
          <w:b/>
          <w:bCs/>
        </w:rPr>
        <w:t xml:space="preserve">Internal </w:t>
      </w:r>
      <w:r w:rsidR="002F6773" w:rsidRPr="002F6773">
        <w:rPr>
          <w:rFonts w:cs="Arial"/>
          <w:b/>
          <w:bCs/>
        </w:rPr>
        <w:t>Tender</w:t>
      </w:r>
      <w:r w:rsidR="00030068">
        <w:rPr>
          <w:rFonts w:cs="Arial"/>
          <w:b/>
          <w:bCs/>
        </w:rPr>
        <w:t>s</w:t>
      </w:r>
      <w:r w:rsidR="002F6773" w:rsidRPr="002F6773">
        <w:rPr>
          <w:rFonts w:cs="Arial"/>
          <w:b/>
          <w:bCs/>
        </w:rPr>
        <w:t xml:space="preserve"> Board at the </w:t>
      </w:r>
      <w:r w:rsidR="009555B2" w:rsidRPr="00C71BAD">
        <w:rPr>
          <w:rFonts w:cs="Arial"/>
          <w:b/>
        </w:rPr>
        <w:t>Contracts Award Service</w:t>
      </w:r>
      <w:r w:rsidR="009555B2" w:rsidRPr="002F6773">
        <w:rPr>
          <w:rFonts w:cs="Arial"/>
          <w:b/>
          <w:bCs/>
        </w:rPr>
        <w:t xml:space="preserve"> </w:t>
      </w:r>
    </w:p>
    <w:p w:rsidR="005370F1" w:rsidRPr="006C272A" w:rsidRDefault="005370F1" w:rsidP="008A21D9">
      <w:pPr>
        <w:ind w:left="561"/>
        <w:rPr>
          <w:rFonts w:cs="Arial"/>
        </w:rPr>
      </w:pPr>
      <w:r w:rsidRPr="006C272A">
        <w:rPr>
          <w:rFonts w:cs="Arial"/>
        </w:rPr>
        <w:t xml:space="preserve">Only bidders </w:t>
      </w:r>
      <w:r w:rsidR="006963FC">
        <w:rPr>
          <w:rFonts w:cs="Arial"/>
        </w:rPr>
        <w:t xml:space="preserve">may </w:t>
      </w:r>
      <w:r w:rsidRPr="006C272A">
        <w:rPr>
          <w:rFonts w:cs="Arial"/>
        </w:rPr>
        <w:t>attend or be represented by a duly mandated person.</w:t>
      </w:r>
    </w:p>
    <w:p w:rsidR="005370F1" w:rsidRPr="006C272A" w:rsidRDefault="005370F1" w:rsidP="008A21D9">
      <w:pPr>
        <w:numPr>
          <w:ilvl w:val="0"/>
          <w:numId w:val="1"/>
        </w:numPr>
        <w:tabs>
          <w:tab w:val="clear" w:pos="1610"/>
          <w:tab w:val="num" w:pos="567"/>
        </w:tabs>
        <w:spacing w:after="0"/>
        <w:ind w:left="567" w:hanging="567"/>
        <w:rPr>
          <w:rFonts w:cs="Arial"/>
        </w:rPr>
      </w:pPr>
      <w:r w:rsidRPr="006C272A">
        <w:rPr>
          <w:rFonts w:cs="Arial"/>
          <w:b/>
        </w:rPr>
        <w:t>Evaluation criteria</w:t>
      </w:r>
    </w:p>
    <w:p w:rsidR="005370F1" w:rsidRPr="006C272A" w:rsidRDefault="005370F1" w:rsidP="00CE1881">
      <w:pPr>
        <w:pStyle w:val="ListParagraph"/>
        <w:numPr>
          <w:ilvl w:val="0"/>
          <w:numId w:val="51"/>
        </w:numPr>
        <w:spacing w:after="0"/>
        <w:ind w:hanging="218"/>
        <w:rPr>
          <w:rFonts w:cs="Arial"/>
          <w:b/>
        </w:rPr>
      </w:pPr>
      <w:r w:rsidRPr="006C272A">
        <w:rPr>
          <w:rFonts w:cs="Arial"/>
          <w:b/>
        </w:rPr>
        <w:t>Eliminatory criteria</w:t>
      </w:r>
    </w:p>
    <w:p w:rsidR="00A27005" w:rsidRPr="006C272A" w:rsidRDefault="00A27005" w:rsidP="008A21D9">
      <w:pPr>
        <w:spacing w:after="0"/>
        <w:ind w:left="567"/>
        <w:rPr>
          <w:rFonts w:cs="Arial"/>
        </w:rPr>
      </w:pPr>
      <w:r w:rsidRPr="006C272A">
        <w:rPr>
          <w:rFonts w:cs="Arial"/>
        </w:rPr>
        <w:t xml:space="preserve">The eliminatory criteria are the following: </w:t>
      </w:r>
    </w:p>
    <w:p w:rsidR="0004732D" w:rsidRPr="006C272A" w:rsidRDefault="003D00CA" w:rsidP="008A21D9">
      <w:pPr>
        <w:spacing w:after="0"/>
        <w:ind w:left="267" w:firstLine="708"/>
        <w:rPr>
          <w:rFonts w:cs="Arial"/>
        </w:rPr>
      </w:pPr>
      <w:r w:rsidRPr="006C272A">
        <w:rPr>
          <w:rFonts w:cs="Arial"/>
          <w:u w:val="single"/>
        </w:rPr>
        <w:t>Administrative documents</w:t>
      </w:r>
      <w:r w:rsidRPr="006C272A">
        <w:rPr>
          <w:rFonts w:cs="Arial"/>
        </w:rPr>
        <w:t>:</w:t>
      </w:r>
    </w:p>
    <w:p w:rsidR="005370F1" w:rsidRDefault="003D00CA" w:rsidP="008A21D9">
      <w:pPr>
        <w:pStyle w:val="ListParagraph"/>
        <w:numPr>
          <w:ilvl w:val="0"/>
          <w:numId w:val="26"/>
        </w:numPr>
        <w:spacing w:after="0"/>
        <w:rPr>
          <w:rFonts w:cs="Arial"/>
        </w:rPr>
      </w:pPr>
      <w:r w:rsidRPr="006C272A">
        <w:rPr>
          <w:rFonts w:cs="Arial"/>
        </w:rPr>
        <w:t>Incomplete administrative file</w:t>
      </w:r>
      <w:r w:rsidR="005E4B1B" w:rsidRPr="006C272A">
        <w:rPr>
          <w:rFonts w:cs="Arial"/>
        </w:rPr>
        <w:t>;</w:t>
      </w:r>
    </w:p>
    <w:p w:rsidR="0004732D" w:rsidRPr="006C272A" w:rsidRDefault="0004732D" w:rsidP="008A21D9">
      <w:pPr>
        <w:pStyle w:val="ListParagraph"/>
        <w:numPr>
          <w:ilvl w:val="0"/>
          <w:numId w:val="26"/>
        </w:numPr>
        <w:spacing w:after="0"/>
        <w:rPr>
          <w:rFonts w:cs="Arial"/>
        </w:rPr>
      </w:pPr>
      <w:r>
        <w:rPr>
          <w:rFonts w:cs="Arial"/>
        </w:rPr>
        <w:t>Absence of a bid bond</w:t>
      </w:r>
    </w:p>
    <w:p w:rsidR="005370F1" w:rsidRPr="006C272A" w:rsidRDefault="005370F1" w:rsidP="008A21D9">
      <w:pPr>
        <w:pStyle w:val="ListParagraph"/>
        <w:numPr>
          <w:ilvl w:val="0"/>
          <w:numId w:val="26"/>
        </w:numPr>
        <w:spacing w:after="0"/>
        <w:rPr>
          <w:rFonts w:cs="Arial"/>
        </w:rPr>
      </w:pPr>
      <w:r w:rsidRPr="006C272A">
        <w:rPr>
          <w:rFonts w:cs="Arial"/>
        </w:rPr>
        <w:lastRenderedPageBreak/>
        <w:t>False declaration or forged document</w:t>
      </w:r>
      <w:r w:rsidR="005E4B1B" w:rsidRPr="006C272A">
        <w:rPr>
          <w:rFonts w:cs="Arial"/>
        </w:rPr>
        <w:t>;</w:t>
      </w:r>
    </w:p>
    <w:p w:rsidR="003D00CA" w:rsidRPr="006C272A" w:rsidRDefault="003D00CA" w:rsidP="008A21D9">
      <w:pPr>
        <w:spacing w:after="0"/>
        <w:ind w:left="975"/>
        <w:rPr>
          <w:rFonts w:cs="Arial"/>
          <w:u w:val="single"/>
        </w:rPr>
      </w:pPr>
      <w:r w:rsidRPr="006C272A">
        <w:rPr>
          <w:rFonts w:cs="Arial"/>
          <w:u w:val="single"/>
        </w:rPr>
        <w:t>Technical offer</w:t>
      </w:r>
      <w:r w:rsidRPr="006C272A">
        <w:rPr>
          <w:rFonts w:cs="Arial"/>
        </w:rPr>
        <w:t>:</w:t>
      </w:r>
    </w:p>
    <w:p w:rsidR="003D00CA" w:rsidRPr="006C272A" w:rsidRDefault="003D00CA" w:rsidP="008A21D9">
      <w:pPr>
        <w:pStyle w:val="ListParagraph"/>
        <w:numPr>
          <w:ilvl w:val="0"/>
          <w:numId w:val="26"/>
        </w:numPr>
        <w:spacing w:after="0"/>
        <w:rPr>
          <w:rFonts w:cs="Arial"/>
        </w:rPr>
      </w:pPr>
      <w:r w:rsidRPr="006C272A">
        <w:rPr>
          <w:rFonts w:cs="Arial"/>
        </w:rPr>
        <w:t>Incomplete technical file;</w:t>
      </w:r>
    </w:p>
    <w:p w:rsidR="003D00CA" w:rsidRPr="006C272A" w:rsidRDefault="003D00CA" w:rsidP="008A21D9">
      <w:pPr>
        <w:pStyle w:val="ListParagraph"/>
        <w:numPr>
          <w:ilvl w:val="0"/>
          <w:numId w:val="26"/>
        </w:numPr>
        <w:spacing w:after="0"/>
        <w:rPr>
          <w:rFonts w:cs="Arial"/>
        </w:rPr>
      </w:pPr>
      <w:r w:rsidRPr="006C272A">
        <w:rPr>
          <w:rFonts w:cs="Arial"/>
        </w:rPr>
        <w:t>False declaration or forged document;</w:t>
      </w:r>
    </w:p>
    <w:p w:rsidR="00EE0CED" w:rsidRDefault="00EE0CED" w:rsidP="008A21D9">
      <w:pPr>
        <w:pStyle w:val="ListParagraph"/>
        <w:numPr>
          <w:ilvl w:val="0"/>
          <w:numId w:val="26"/>
        </w:numPr>
        <w:spacing w:after="0"/>
        <w:rPr>
          <w:rFonts w:cs="Arial"/>
        </w:rPr>
      </w:pPr>
      <w:r>
        <w:rPr>
          <w:rFonts w:cs="Arial"/>
        </w:rPr>
        <w:t>Absence of site visit report including site pictures;</w:t>
      </w:r>
    </w:p>
    <w:p w:rsidR="003D00CA" w:rsidRDefault="003D00CA" w:rsidP="008A21D9">
      <w:pPr>
        <w:pStyle w:val="ListParagraph"/>
        <w:numPr>
          <w:ilvl w:val="0"/>
          <w:numId w:val="26"/>
        </w:numPr>
        <w:spacing w:after="0"/>
        <w:rPr>
          <w:rFonts w:cs="Arial"/>
        </w:rPr>
      </w:pPr>
      <w:r w:rsidRPr="006C272A">
        <w:rPr>
          <w:rFonts w:cs="Arial"/>
        </w:rPr>
        <w:t>Absence of the execution methodology and planning work;</w:t>
      </w:r>
    </w:p>
    <w:p w:rsidR="00E13933" w:rsidRPr="006C272A" w:rsidRDefault="00E13933" w:rsidP="008A21D9">
      <w:pPr>
        <w:pStyle w:val="ListParagraph"/>
        <w:numPr>
          <w:ilvl w:val="0"/>
          <w:numId w:val="26"/>
        </w:numPr>
        <w:spacing w:after="0"/>
        <w:rPr>
          <w:rFonts w:cs="Arial"/>
        </w:rPr>
      </w:pPr>
      <w:r>
        <w:rPr>
          <w:rFonts w:cs="Arial"/>
        </w:rPr>
        <w:t xml:space="preserve">Absence of </w:t>
      </w:r>
      <w:r w:rsidR="00FB16E4">
        <w:rPr>
          <w:rFonts w:cs="Arial"/>
        </w:rPr>
        <w:t>an</w:t>
      </w:r>
      <w:r>
        <w:rPr>
          <w:rFonts w:cs="Arial"/>
        </w:rPr>
        <w:t xml:space="preserve"> environmentalist </w:t>
      </w:r>
      <w:r w:rsidR="00FB16E4">
        <w:rPr>
          <w:rFonts w:cs="Arial"/>
        </w:rPr>
        <w:t xml:space="preserve">with the required qualification </w:t>
      </w:r>
      <w:r>
        <w:rPr>
          <w:rFonts w:cs="Arial"/>
        </w:rPr>
        <w:t xml:space="preserve">in the </w:t>
      </w:r>
      <w:r w:rsidR="000F1A0D">
        <w:rPr>
          <w:rFonts w:cs="Arial"/>
        </w:rPr>
        <w:t xml:space="preserve">technical </w:t>
      </w:r>
      <w:r>
        <w:rPr>
          <w:rFonts w:cs="Arial"/>
        </w:rPr>
        <w:t>staff</w:t>
      </w:r>
      <w:r w:rsidR="00DF57B1">
        <w:rPr>
          <w:rFonts w:cs="Arial"/>
        </w:rPr>
        <w:t>;</w:t>
      </w:r>
    </w:p>
    <w:p w:rsidR="005E4B1B" w:rsidRPr="006C272A" w:rsidRDefault="005370F1" w:rsidP="008A21D9">
      <w:pPr>
        <w:pStyle w:val="ListParagraph"/>
        <w:numPr>
          <w:ilvl w:val="0"/>
          <w:numId w:val="26"/>
        </w:numPr>
        <w:spacing w:after="0"/>
        <w:rPr>
          <w:rFonts w:cs="Arial"/>
        </w:rPr>
      </w:pPr>
      <w:r w:rsidRPr="006C272A">
        <w:rPr>
          <w:rFonts w:cs="Arial"/>
        </w:rPr>
        <w:t>Non-respec</w:t>
      </w:r>
      <w:r w:rsidR="000E0E6C" w:rsidRPr="006C272A">
        <w:rPr>
          <w:rFonts w:cs="Arial"/>
        </w:rPr>
        <w:t xml:space="preserve">t of </w:t>
      </w:r>
      <w:r w:rsidR="0058238F" w:rsidRPr="006C272A">
        <w:rPr>
          <w:rFonts w:cs="Arial"/>
        </w:rPr>
        <w:t xml:space="preserve">least at </w:t>
      </w:r>
      <w:r w:rsidR="00A25BCD">
        <w:rPr>
          <w:rFonts w:cs="Arial"/>
        </w:rPr>
        <w:t>75</w:t>
      </w:r>
      <w:r w:rsidR="005E4B1B" w:rsidRPr="006C272A">
        <w:rPr>
          <w:rFonts w:cs="Arial"/>
        </w:rPr>
        <w:t>%</w:t>
      </w:r>
      <w:r w:rsidR="000E0E6C" w:rsidRPr="006C272A">
        <w:rPr>
          <w:rFonts w:cs="Arial"/>
        </w:rPr>
        <w:t xml:space="preserve"> essential criteria</w:t>
      </w:r>
      <w:r w:rsidR="005E4B1B" w:rsidRPr="006C272A">
        <w:rPr>
          <w:rFonts w:cs="Arial"/>
        </w:rPr>
        <w:t>;</w:t>
      </w:r>
    </w:p>
    <w:p w:rsidR="003D00CA" w:rsidRPr="006C272A" w:rsidRDefault="003D00CA" w:rsidP="008A21D9">
      <w:pPr>
        <w:spacing w:after="0"/>
        <w:ind w:left="975"/>
        <w:rPr>
          <w:rFonts w:cs="Arial"/>
        </w:rPr>
      </w:pPr>
      <w:r w:rsidRPr="006C272A">
        <w:rPr>
          <w:rFonts w:cs="Arial"/>
          <w:u w:val="single"/>
        </w:rPr>
        <w:t>Financial offer</w:t>
      </w:r>
      <w:r w:rsidRPr="006C272A">
        <w:rPr>
          <w:rFonts w:cs="Arial"/>
        </w:rPr>
        <w:t>:</w:t>
      </w:r>
    </w:p>
    <w:p w:rsidR="00620E60" w:rsidRPr="006C272A" w:rsidRDefault="00620E60" w:rsidP="008A21D9">
      <w:pPr>
        <w:pStyle w:val="ListParagraph"/>
        <w:numPr>
          <w:ilvl w:val="0"/>
          <w:numId w:val="26"/>
        </w:numPr>
        <w:spacing w:after="0"/>
        <w:rPr>
          <w:rFonts w:cs="Arial"/>
        </w:rPr>
      </w:pPr>
      <w:r w:rsidRPr="006C272A">
        <w:rPr>
          <w:rFonts w:cs="Arial"/>
        </w:rPr>
        <w:t>Incomplete financial file</w:t>
      </w:r>
      <w:r w:rsidR="00FB16E4">
        <w:rPr>
          <w:rFonts w:cs="Arial"/>
        </w:rPr>
        <w:t xml:space="preserve"> or misrepresentation in sub detail pricing</w:t>
      </w:r>
      <w:r w:rsidRPr="006C272A">
        <w:rPr>
          <w:rFonts w:cs="Arial"/>
        </w:rPr>
        <w:t>;</w:t>
      </w:r>
    </w:p>
    <w:p w:rsidR="005370F1" w:rsidRPr="006C272A" w:rsidRDefault="005370F1" w:rsidP="008A21D9">
      <w:pPr>
        <w:pStyle w:val="ListParagraph"/>
        <w:numPr>
          <w:ilvl w:val="0"/>
          <w:numId w:val="26"/>
        </w:numPr>
        <w:spacing w:after="0"/>
        <w:rPr>
          <w:rFonts w:cs="Arial"/>
        </w:rPr>
      </w:pPr>
      <w:r w:rsidRPr="006C272A">
        <w:rPr>
          <w:rFonts w:cs="Arial"/>
        </w:rPr>
        <w:t>A</w:t>
      </w:r>
      <w:r w:rsidR="005E4B1B" w:rsidRPr="006C272A">
        <w:rPr>
          <w:rFonts w:cs="Arial"/>
        </w:rPr>
        <w:t>bsence of quantified unit price</w:t>
      </w:r>
      <w:r w:rsidR="00AC6B57" w:rsidRPr="006C272A">
        <w:rPr>
          <w:rFonts w:cs="Arial"/>
        </w:rPr>
        <w:t>;</w:t>
      </w:r>
    </w:p>
    <w:p w:rsidR="005370F1" w:rsidRDefault="00620E60" w:rsidP="008A21D9">
      <w:pPr>
        <w:pStyle w:val="ListParagraph"/>
        <w:numPr>
          <w:ilvl w:val="0"/>
          <w:numId w:val="26"/>
        </w:numPr>
        <w:rPr>
          <w:rFonts w:cs="Arial"/>
        </w:rPr>
      </w:pPr>
      <w:r w:rsidRPr="006C272A">
        <w:rPr>
          <w:rFonts w:cs="Arial"/>
        </w:rPr>
        <w:t>Non-</w:t>
      </w:r>
      <w:r w:rsidR="005370F1" w:rsidRPr="006C272A">
        <w:rPr>
          <w:rFonts w:cs="Arial"/>
        </w:rPr>
        <w:t>complian</w:t>
      </w:r>
      <w:r w:rsidR="00874210" w:rsidRPr="006C272A">
        <w:rPr>
          <w:rFonts w:cs="Arial"/>
        </w:rPr>
        <w:t>t documents</w:t>
      </w:r>
      <w:r w:rsidR="005370F1" w:rsidRPr="006C272A">
        <w:rPr>
          <w:rFonts w:cs="Arial"/>
        </w:rPr>
        <w:t>.</w:t>
      </w:r>
    </w:p>
    <w:p w:rsidR="00CB3F53" w:rsidRPr="00CB3F53" w:rsidRDefault="00CB3F53" w:rsidP="00CB3F53">
      <w:pPr>
        <w:pStyle w:val="ListParagraph"/>
        <w:ind w:left="1335"/>
      </w:pPr>
      <w:r w:rsidRPr="00CB3F53">
        <w:rPr>
          <w:b/>
        </w:rPr>
        <w:t>NB</w:t>
      </w:r>
      <w:r>
        <w:t xml:space="preserve">: </w:t>
      </w:r>
      <w:r w:rsidRPr="00D121D6">
        <w:t>During the opening session of the bids</w:t>
      </w:r>
      <w:r w:rsidR="00020FB9">
        <w:t>,</w:t>
      </w:r>
      <w:r w:rsidRPr="00D121D6">
        <w:t xml:space="preserve"> if a document of the administrative bid is absent or noncompliant, the bidder will be given forty eight </w:t>
      </w:r>
      <w:r w:rsidR="00020FB9">
        <w:t>(48) hours to furnish the</w:t>
      </w:r>
      <w:r w:rsidRPr="00D121D6">
        <w:t xml:space="preserve"> said document or be eliminated. No such document will be accepted after this deadline.</w:t>
      </w:r>
    </w:p>
    <w:p w:rsidR="005370F1" w:rsidRPr="006C272A" w:rsidRDefault="005370F1" w:rsidP="008A21D9">
      <w:pPr>
        <w:pStyle w:val="ListParagraph"/>
        <w:numPr>
          <w:ilvl w:val="0"/>
          <w:numId w:val="51"/>
        </w:numPr>
        <w:spacing w:before="240" w:after="0"/>
        <w:ind w:hanging="218"/>
        <w:rPr>
          <w:rFonts w:cs="Arial"/>
          <w:b/>
        </w:rPr>
      </w:pPr>
      <w:r w:rsidRPr="006C272A">
        <w:rPr>
          <w:rFonts w:cs="Arial"/>
          <w:b/>
        </w:rPr>
        <w:t>Essential criteria</w:t>
      </w:r>
    </w:p>
    <w:p w:rsidR="005370F1" w:rsidRPr="006C272A" w:rsidRDefault="005E4B1B" w:rsidP="008A21D9">
      <w:pPr>
        <w:spacing w:after="0"/>
        <w:ind w:left="567"/>
        <w:rPr>
          <w:rFonts w:cs="Arial"/>
        </w:rPr>
      </w:pPr>
      <w:r w:rsidRPr="006C272A">
        <w:rPr>
          <w:rFonts w:cs="Arial"/>
        </w:rPr>
        <w:t xml:space="preserve">The </w:t>
      </w:r>
      <w:r w:rsidR="005370F1" w:rsidRPr="006C272A">
        <w:rPr>
          <w:rFonts w:cs="Arial"/>
        </w:rPr>
        <w:t>criteria relat</w:t>
      </w:r>
      <w:r w:rsidRPr="006C272A">
        <w:rPr>
          <w:rFonts w:cs="Arial"/>
        </w:rPr>
        <w:t xml:space="preserve">ing </w:t>
      </w:r>
      <w:r w:rsidR="005370F1" w:rsidRPr="006C272A">
        <w:rPr>
          <w:rFonts w:cs="Arial"/>
        </w:rPr>
        <w:t xml:space="preserve">to the qualification of candidates </w:t>
      </w:r>
      <w:r w:rsidRPr="006C272A">
        <w:rPr>
          <w:rFonts w:cs="Arial"/>
        </w:rPr>
        <w:t>are the following</w:t>
      </w:r>
      <w:r w:rsidR="005370F1" w:rsidRPr="006C272A">
        <w:rPr>
          <w:rFonts w:cs="Arial"/>
        </w:rPr>
        <w:t xml:space="preserve">: </w:t>
      </w:r>
    </w:p>
    <w:p w:rsidR="00F641FA" w:rsidRPr="006C272A" w:rsidRDefault="00F641FA" w:rsidP="008A21D9">
      <w:pPr>
        <w:pStyle w:val="ListParagraph"/>
        <w:numPr>
          <w:ilvl w:val="0"/>
          <w:numId w:val="67"/>
        </w:numPr>
        <w:spacing w:after="0"/>
        <w:rPr>
          <w:rFonts w:cs="Arial"/>
        </w:rPr>
      </w:pPr>
      <w:r w:rsidRPr="006C272A">
        <w:rPr>
          <w:rFonts w:cs="Arial"/>
        </w:rPr>
        <w:t>Financial situation</w:t>
      </w:r>
      <w:r w:rsidRPr="006C272A">
        <w:rPr>
          <w:rFonts w:cs="Arial"/>
        </w:rPr>
        <w:tab/>
      </w:r>
      <w:r w:rsidRPr="006C272A">
        <w:rPr>
          <w:rFonts w:cs="Arial"/>
        </w:rPr>
        <w:tab/>
      </w:r>
      <w:r w:rsidRPr="006C272A">
        <w:rPr>
          <w:rFonts w:cs="Arial"/>
        </w:rPr>
        <w:tab/>
      </w:r>
      <w:r w:rsidRPr="006C272A">
        <w:rPr>
          <w:rFonts w:cs="Arial"/>
        </w:rPr>
        <w:tab/>
      </w:r>
      <w:r w:rsidRPr="006C272A">
        <w:rPr>
          <w:rFonts w:cs="Arial"/>
        </w:rPr>
        <w:tab/>
      </w:r>
      <w:r w:rsidR="008438BA" w:rsidRPr="006C272A">
        <w:rPr>
          <w:rFonts w:cs="Arial"/>
        </w:rPr>
        <w:tab/>
      </w:r>
      <w:r w:rsidRPr="006C272A">
        <w:rPr>
          <w:rFonts w:cs="Arial"/>
        </w:rPr>
        <w:tab/>
        <w:t>02 criteria</w:t>
      </w:r>
    </w:p>
    <w:p w:rsidR="00F641FA" w:rsidRPr="006C272A" w:rsidRDefault="00F641FA" w:rsidP="008A21D9">
      <w:pPr>
        <w:pStyle w:val="ListParagraph"/>
        <w:numPr>
          <w:ilvl w:val="0"/>
          <w:numId w:val="67"/>
        </w:numPr>
        <w:spacing w:after="0"/>
        <w:rPr>
          <w:rFonts w:cs="Arial"/>
        </w:rPr>
      </w:pPr>
      <w:r w:rsidRPr="006C272A">
        <w:rPr>
          <w:rFonts w:cs="Arial"/>
        </w:rPr>
        <w:t>Experience</w:t>
      </w:r>
      <w:r w:rsidRPr="006C272A">
        <w:rPr>
          <w:rFonts w:cs="Arial"/>
        </w:rPr>
        <w:tab/>
      </w:r>
      <w:r w:rsidRPr="006C272A">
        <w:rPr>
          <w:rFonts w:cs="Arial"/>
        </w:rPr>
        <w:tab/>
      </w:r>
      <w:r w:rsidRPr="006C272A">
        <w:rPr>
          <w:rFonts w:cs="Arial"/>
        </w:rPr>
        <w:tab/>
      </w:r>
      <w:r w:rsidRPr="006C272A">
        <w:rPr>
          <w:rFonts w:cs="Arial"/>
        </w:rPr>
        <w:tab/>
      </w:r>
      <w:r w:rsidRPr="006C272A">
        <w:rPr>
          <w:rFonts w:cs="Arial"/>
        </w:rPr>
        <w:tab/>
      </w:r>
      <w:r w:rsidRPr="006C272A">
        <w:rPr>
          <w:rFonts w:cs="Arial"/>
        </w:rPr>
        <w:tab/>
      </w:r>
      <w:r w:rsidRPr="006C272A">
        <w:rPr>
          <w:rFonts w:cs="Arial"/>
        </w:rPr>
        <w:tab/>
        <w:t>02 criteria</w:t>
      </w:r>
    </w:p>
    <w:p w:rsidR="00F641FA" w:rsidRPr="006C272A" w:rsidRDefault="00347D17" w:rsidP="008A21D9">
      <w:pPr>
        <w:pStyle w:val="ListParagraph"/>
        <w:numPr>
          <w:ilvl w:val="0"/>
          <w:numId w:val="67"/>
        </w:numPr>
        <w:spacing w:after="0"/>
        <w:rPr>
          <w:rFonts w:cs="Arial"/>
        </w:rPr>
      </w:pPr>
      <w:r>
        <w:rPr>
          <w:rFonts w:cs="Arial"/>
        </w:rPr>
        <w:t>Personnel</w:t>
      </w:r>
      <w:r>
        <w:rPr>
          <w:rFonts w:cs="Arial"/>
        </w:rPr>
        <w:tab/>
      </w:r>
      <w:r>
        <w:rPr>
          <w:rFonts w:cs="Arial"/>
        </w:rPr>
        <w:tab/>
      </w:r>
      <w:r>
        <w:rPr>
          <w:rFonts w:cs="Arial"/>
        </w:rPr>
        <w:tab/>
      </w:r>
      <w:r>
        <w:rPr>
          <w:rFonts w:cs="Arial"/>
        </w:rPr>
        <w:tab/>
      </w:r>
      <w:r>
        <w:rPr>
          <w:rFonts w:cs="Arial"/>
        </w:rPr>
        <w:tab/>
      </w:r>
      <w:r>
        <w:rPr>
          <w:rFonts w:cs="Arial"/>
        </w:rPr>
        <w:tab/>
      </w:r>
      <w:r>
        <w:rPr>
          <w:rFonts w:cs="Arial"/>
        </w:rPr>
        <w:tab/>
        <w:t>2</w:t>
      </w:r>
      <w:r w:rsidR="001D147B">
        <w:rPr>
          <w:rFonts w:cs="Arial"/>
        </w:rPr>
        <w:t>2</w:t>
      </w:r>
      <w:r w:rsidR="00F641FA" w:rsidRPr="006C272A">
        <w:rPr>
          <w:rFonts w:cs="Arial"/>
        </w:rPr>
        <w:t xml:space="preserve"> criteria</w:t>
      </w:r>
    </w:p>
    <w:p w:rsidR="00F641FA" w:rsidRPr="006C272A" w:rsidRDefault="00347D17" w:rsidP="008A21D9">
      <w:pPr>
        <w:pStyle w:val="ListParagraph"/>
        <w:numPr>
          <w:ilvl w:val="0"/>
          <w:numId w:val="67"/>
        </w:numPr>
        <w:spacing w:after="0"/>
        <w:rPr>
          <w:rFonts w:cs="Arial"/>
        </w:rPr>
      </w:pPr>
      <w:r>
        <w:rPr>
          <w:rFonts w:cs="Arial"/>
        </w:rPr>
        <w:t>Equipment</w:t>
      </w:r>
      <w:r>
        <w:rPr>
          <w:rFonts w:cs="Arial"/>
        </w:rPr>
        <w:tab/>
      </w:r>
      <w:r>
        <w:rPr>
          <w:rFonts w:cs="Arial"/>
        </w:rPr>
        <w:tab/>
      </w:r>
      <w:r>
        <w:rPr>
          <w:rFonts w:cs="Arial"/>
        </w:rPr>
        <w:tab/>
      </w:r>
      <w:r>
        <w:rPr>
          <w:rFonts w:cs="Arial"/>
        </w:rPr>
        <w:tab/>
      </w:r>
      <w:r>
        <w:rPr>
          <w:rFonts w:cs="Arial"/>
        </w:rPr>
        <w:tab/>
      </w:r>
      <w:r>
        <w:rPr>
          <w:rFonts w:cs="Arial"/>
        </w:rPr>
        <w:tab/>
      </w:r>
      <w:r>
        <w:rPr>
          <w:rFonts w:cs="Arial"/>
        </w:rPr>
        <w:tab/>
        <w:t>0</w:t>
      </w:r>
      <w:r w:rsidR="00786D0F">
        <w:rPr>
          <w:rFonts w:cs="Arial"/>
        </w:rPr>
        <w:t>5</w:t>
      </w:r>
      <w:r w:rsidR="00F641FA" w:rsidRPr="006C272A">
        <w:rPr>
          <w:rFonts w:cs="Arial"/>
        </w:rPr>
        <w:t xml:space="preserve"> criteria</w:t>
      </w:r>
    </w:p>
    <w:p w:rsidR="00F641FA" w:rsidRPr="006C272A" w:rsidRDefault="00F641FA" w:rsidP="008A21D9">
      <w:pPr>
        <w:pStyle w:val="ListParagraph"/>
        <w:numPr>
          <w:ilvl w:val="0"/>
          <w:numId w:val="67"/>
        </w:numPr>
        <w:spacing w:after="0"/>
        <w:rPr>
          <w:rFonts w:cs="Arial"/>
        </w:rPr>
      </w:pPr>
      <w:r w:rsidRPr="006C272A">
        <w:rPr>
          <w:rFonts w:cs="Arial"/>
        </w:rPr>
        <w:t>Technical proposal (methodology and planning of execution)</w:t>
      </w:r>
      <w:r w:rsidRPr="006C272A">
        <w:rPr>
          <w:rFonts w:cs="Arial"/>
        </w:rPr>
        <w:tab/>
      </w:r>
      <w:r w:rsidR="008438BA" w:rsidRPr="006C272A">
        <w:rPr>
          <w:rFonts w:cs="Arial"/>
        </w:rPr>
        <w:tab/>
      </w:r>
      <w:r w:rsidRPr="006C272A">
        <w:rPr>
          <w:rFonts w:cs="Arial"/>
        </w:rPr>
        <w:t>05 criteria</w:t>
      </w:r>
    </w:p>
    <w:p w:rsidR="00F641FA" w:rsidRPr="006C272A" w:rsidRDefault="00347D17" w:rsidP="008A21D9">
      <w:pPr>
        <w:pStyle w:val="ListParagraph"/>
        <w:ind w:left="4956"/>
        <w:rPr>
          <w:rFonts w:cs="Arial"/>
          <w:b/>
        </w:rPr>
      </w:pPr>
      <w:r>
        <w:rPr>
          <w:rFonts w:cs="Arial"/>
          <w:b/>
        </w:rPr>
        <w:t>Total</w:t>
      </w:r>
      <w:r>
        <w:rPr>
          <w:rFonts w:cs="Arial"/>
          <w:b/>
        </w:rPr>
        <w:tab/>
      </w:r>
      <w:r>
        <w:rPr>
          <w:rFonts w:cs="Arial"/>
          <w:b/>
        </w:rPr>
        <w:tab/>
      </w:r>
      <w:r>
        <w:rPr>
          <w:rFonts w:cs="Arial"/>
          <w:b/>
        </w:rPr>
        <w:tab/>
      </w:r>
      <w:r w:rsidR="00786D0F">
        <w:rPr>
          <w:rFonts w:cs="Arial"/>
          <w:b/>
        </w:rPr>
        <w:t>3</w:t>
      </w:r>
      <w:r w:rsidR="001D147B">
        <w:rPr>
          <w:rFonts w:cs="Arial"/>
          <w:b/>
        </w:rPr>
        <w:t>6</w:t>
      </w:r>
      <w:r w:rsidR="00F641FA" w:rsidRPr="006C272A">
        <w:rPr>
          <w:rFonts w:cs="Arial"/>
          <w:b/>
        </w:rPr>
        <w:t xml:space="preserve"> criteria</w:t>
      </w:r>
    </w:p>
    <w:p w:rsidR="00C2181F" w:rsidRPr="006C272A" w:rsidRDefault="00C2181F" w:rsidP="008A21D9">
      <w:pPr>
        <w:ind w:left="567"/>
        <w:rPr>
          <w:rFonts w:cs="Arial"/>
        </w:rPr>
      </w:pPr>
      <w:r w:rsidRPr="006C272A">
        <w:rPr>
          <w:rFonts w:cs="Arial"/>
          <w:b/>
        </w:rPr>
        <w:t xml:space="preserve">N.B.: Non-respect of </w:t>
      </w:r>
      <w:r w:rsidR="00FB16E4" w:rsidRPr="006C272A">
        <w:rPr>
          <w:rFonts w:cs="Arial"/>
          <w:b/>
        </w:rPr>
        <w:t xml:space="preserve">at </w:t>
      </w:r>
      <w:r w:rsidRPr="006C272A">
        <w:rPr>
          <w:rFonts w:cs="Arial"/>
          <w:b/>
        </w:rPr>
        <w:t>least 7</w:t>
      </w:r>
      <w:r w:rsidR="00B719B3">
        <w:rPr>
          <w:rFonts w:cs="Arial"/>
          <w:b/>
        </w:rPr>
        <w:t>5</w:t>
      </w:r>
      <w:r w:rsidRPr="006C272A">
        <w:rPr>
          <w:rFonts w:cs="Arial"/>
          <w:b/>
        </w:rPr>
        <w:t>% of essential criteria shall entail rejection of the bid</w:t>
      </w:r>
      <w:r w:rsidRPr="006C272A">
        <w:rPr>
          <w:rFonts w:cs="Arial"/>
        </w:rPr>
        <w:t>.</w:t>
      </w:r>
    </w:p>
    <w:p w:rsidR="005370F1" w:rsidRPr="006C272A" w:rsidRDefault="005370F1" w:rsidP="008A21D9">
      <w:pPr>
        <w:numPr>
          <w:ilvl w:val="0"/>
          <w:numId w:val="1"/>
        </w:numPr>
        <w:tabs>
          <w:tab w:val="clear" w:pos="1610"/>
          <w:tab w:val="num" w:pos="567"/>
        </w:tabs>
        <w:spacing w:after="0"/>
        <w:ind w:left="567" w:hanging="567"/>
        <w:rPr>
          <w:rFonts w:cs="Arial"/>
        </w:rPr>
      </w:pPr>
      <w:r w:rsidRPr="006C272A">
        <w:rPr>
          <w:rFonts w:cs="Arial"/>
          <w:b/>
        </w:rPr>
        <w:t>Award</w:t>
      </w:r>
    </w:p>
    <w:p w:rsidR="00C2181F" w:rsidRPr="006C272A" w:rsidRDefault="00C2181F" w:rsidP="008A21D9">
      <w:pPr>
        <w:ind w:left="567"/>
        <w:rPr>
          <w:rFonts w:cs="Arial"/>
          <w:bCs/>
        </w:rPr>
      </w:pPr>
      <w:r w:rsidRPr="006C272A">
        <w:rPr>
          <w:rFonts w:cs="Arial"/>
          <w:bCs/>
        </w:rPr>
        <w:t>The contract shall be awarded to lowest bidder fulfilling the best technical and financial conditions.</w:t>
      </w:r>
    </w:p>
    <w:p w:rsidR="005370F1" w:rsidRPr="006C272A" w:rsidRDefault="005370F1" w:rsidP="008A21D9">
      <w:pPr>
        <w:numPr>
          <w:ilvl w:val="0"/>
          <w:numId w:val="1"/>
        </w:numPr>
        <w:tabs>
          <w:tab w:val="clear" w:pos="1610"/>
          <w:tab w:val="num" w:pos="567"/>
        </w:tabs>
        <w:spacing w:after="0"/>
        <w:ind w:left="567" w:hanging="567"/>
        <w:rPr>
          <w:rFonts w:cs="Arial"/>
          <w:b/>
          <w:bCs/>
        </w:rPr>
      </w:pPr>
      <w:r w:rsidRPr="006C272A">
        <w:rPr>
          <w:rFonts w:cs="Arial"/>
          <w:b/>
          <w:bCs/>
        </w:rPr>
        <w:t>Validity of bids</w:t>
      </w:r>
    </w:p>
    <w:p w:rsidR="005370F1" w:rsidRPr="006C272A" w:rsidRDefault="005370F1" w:rsidP="008A21D9">
      <w:pPr>
        <w:spacing w:after="240"/>
        <w:ind w:left="567"/>
        <w:rPr>
          <w:rFonts w:cs="Arial"/>
        </w:rPr>
      </w:pPr>
      <w:r w:rsidRPr="006C272A">
        <w:rPr>
          <w:rFonts w:cs="Arial"/>
        </w:rPr>
        <w:t>Bidders will remain committed to their bids for</w:t>
      </w:r>
      <w:r w:rsidR="000C0207">
        <w:rPr>
          <w:rFonts w:cs="Arial"/>
        </w:rPr>
        <w:t xml:space="preserve"> </w:t>
      </w:r>
      <w:r w:rsidR="00E90863" w:rsidRPr="006C272A">
        <w:rPr>
          <w:rFonts w:cs="Arial"/>
          <w:b/>
        </w:rPr>
        <w:t>ninety (</w:t>
      </w:r>
      <w:r w:rsidR="00E90863" w:rsidRPr="006C272A">
        <w:rPr>
          <w:rFonts w:cs="Arial"/>
          <w:b/>
          <w:iCs/>
        </w:rPr>
        <w:t>90) days</w:t>
      </w:r>
      <w:r w:rsidR="000C0207">
        <w:rPr>
          <w:rFonts w:cs="Arial"/>
          <w:b/>
          <w:iCs/>
        </w:rPr>
        <w:t xml:space="preserve"> </w:t>
      </w:r>
      <w:r w:rsidRPr="006C272A">
        <w:rPr>
          <w:rFonts w:cs="Arial"/>
        </w:rPr>
        <w:t>from the deadline set for the submission of bids.</w:t>
      </w:r>
    </w:p>
    <w:p w:rsidR="005370F1" w:rsidRPr="006C272A" w:rsidRDefault="005370F1" w:rsidP="008A21D9">
      <w:pPr>
        <w:numPr>
          <w:ilvl w:val="0"/>
          <w:numId w:val="1"/>
        </w:numPr>
        <w:tabs>
          <w:tab w:val="clear" w:pos="1610"/>
          <w:tab w:val="num" w:pos="567"/>
        </w:tabs>
        <w:spacing w:after="0"/>
        <w:ind w:left="567" w:hanging="567"/>
        <w:rPr>
          <w:rFonts w:cs="Arial"/>
          <w:b/>
        </w:rPr>
      </w:pPr>
      <w:r w:rsidRPr="006C272A">
        <w:rPr>
          <w:rFonts w:cs="Arial"/>
          <w:b/>
          <w:bCs/>
        </w:rPr>
        <w:t>Complementary</w:t>
      </w:r>
      <w:r w:rsidRPr="006C272A">
        <w:rPr>
          <w:rFonts w:cs="Arial"/>
          <w:b/>
        </w:rPr>
        <w:t xml:space="preserve"> information</w:t>
      </w:r>
    </w:p>
    <w:p w:rsidR="00412217" w:rsidRPr="006C272A" w:rsidRDefault="00412217" w:rsidP="00412217">
      <w:pPr>
        <w:spacing w:after="240" w:line="240" w:lineRule="auto"/>
        <w:ind w:left="567"/>
        <w:rPr>
          <w:rFonts w:cs="Arial"/>
        </w:rPr>
      </w:pPr>
      <w:r w:rsidRPr="006C272A">
        <w:rPr>
          <w:rFonts w:cs="Arial"/>
        </w:rPr>
        <w:t xml:space="preserve">Complementary technical information </w:t>
      </w:r>
      <w:r>
        <w:rPr>
          <w:rFonts w:cs="Arial"/>
        </w:rPr>
        <w:t xml:space="preserve">may </w:t>
      </w:r>
      <w:r w:rsidRPr="006C272A">
        <w:rPr>
          <w:rFonts w:cs="Arial"/>
        </w:rPr>
        <w:t xml:space="preserve">be obtained during working hours from </w:t>
      </w:r>
      <w:r w:rsidR="005F667E">
        <w:rPr>
          <w:rFonts w:cs="Arial"/>
          <w:b/>
        </w:rPr>
        <w:t>Bangem</w:t>
      </w:r>
      <w:r w:rsidR="005F667E" w:rsidRPr="00FB0D97">
        <w:rPr>
          <w:rFonts w:cs="Arial"/>
          <w:b/>
        </w:rPr>
        <w:t xml:space="preserve"> Council </w:t>
      </w:r>
      <w:r w:rsidR="00FB0D97" w:rsidRPr="00FB0D97">
        <w:rPr>
          <w:rFonts w:cs="Arial"/>
          <w:b/>
        </w:rPr>
        <w:t xml:space="preserve">Contracts Award </w:t>
      </w:r>
      <w:r w:rsidR="005F667E">
        <w:rPr>
          <w:rFonts w:cs="Arial"/>
          <w:b/>
        </w:rPr>
        <w:t>Service</w:t>
      </w:r>
      <w:r w:rsidR="00FB0D97" w:rsidRPr="00FB0D97">
        <w:rPr>
          <w:rFonts w:cs="Arial"/>
          <w:b/>
        </w:rPr>
        <w:t>, Tel:</w:t>
      </w:r>
      <w:r w:rsidR="003D4370">
        <w:rPr>
          <w:rFonts w:cs="Arial"/>
          <w:b/>
        </w:rPr>
        <w:t xml:space="preserve"> </w:t>
      </w:r>
      <w:r w:rsidR="00E73B81">
        <w:rPr>
          <w:rFonts w:cs="Arial"/>
          <w:b/>
        </w:rPr>
        <w:t>677641497</w:t>
      </w:r>
      <w:r w:rsidR="00FB0D97" w:rsidRPr="00FB0D97">
        <w:rPr>
          <w:rFonts w:cs="Arial"/>
          <w:b/>
        </w:rPr>
        <w:t>/679683528</w:t>
      </w:r>
      <w:r>
        <w:rPr>
          <w:b/>
          <w:bCs/>
        </w:rPr>
        <w:t>.</w:t>
      </w:r>
    </w:p>
    <w:p w:rsidR="00412217" w:rsidRPr="006C272A" w:rsidRDefault="007F5EAD" w:rsidP="00412217">
      <w:pPr>
        <w:ind w:left="4956" w:firstLine="6"/>
        <w:jc w:val="center"/>
        <w:rPr>
          <w:rFonts w:cs="Arial"/>
        </w:rPr>
      </w:pPr>
      <w:r>
        <w:rPr>
          <w:rFonts w:cs="Arial"/>
        </w:rPr>
        <w:t>BANGEM</w:t>
      </w:r>
      <w:r w:rsidR="00412217" w:rsidRPr="006C272A">
        <w:rPr>
          <w:rFonts w:cs="Arial"/>
        </w:rPr>
        <w:t xml:space="preserve">, the </w:t>
      </w:r>
      <w:r w:rsidR="00D214C1">
        <w:rPr>
          <w:rFonts w:cs="Arial"/>
        </w:rPr>
        <w:t>26/03</w:t>
      </w:r>
      <w:r w:rsidR="00BB2522">
        <w:rPr>
          <w:rFonts w:cs="Arial"/>
        </w:rPr>
        <w:t>/2026</w:t>
      </w:r>
    </w:p>
    <w:p w:rsidR="00412217" w:rsidRPr="006C272A" w:rsidRDefault="00412217" w:rsidP="00412217">
      <w:pPr>
        <w:spacing w:after="0"/>
        <w:ind w:left="4956" w:firstLine="6"/>
        <w:jc w:val="center"/>
        <w:rPr>
          <w:rFonts w:cs="Arial"/>
          <w:b/>
        </w:rPr>
      </w:pPr>
      <w:r w:rsidRPr="006C272A">
        <w:rPr>
          <w:rFonts w:cs="Arial"/>
          <w:b/>
        </w:rPr>
        <w:t xml:space="preserve">THE </w:t>
      </w:r>
      <w:r w:rsidR="00FB0D97">
        <w:rPr>
          <w:rFonts w:cs="Arial"/>
          <w:b/>
        </w:rPr>
        <w:t>MAYOR OF BANGEM</w:t>
      </w:r>
      <w:r>
        <w:rPr>
          <w:rFonts w:cs="Arial"/>
          <w:b/>
        </w:rPr>
        <w:t xml:space="preserve"> COUNCIL</w:t>
      </w:r>
    </w:p>
    <w:p w:rsidR="00412217" w:rsidRPr="006C272A" w:rsidRDefault="00412217" w:rsidP="00CE1881">
      <w:pPr>
        <w:spacing w:after="0"/>
        <w:ind w:left="4956" w:firstLine="6"/>
        <w:jc w:val="center"/>
        <w:rPr>
          <w:rFonts w:cs="Arial"/>
          <w:i/>
        </w:rPr>
      </w:pPr>
      <w:r>
        <w:rPr>
          <w:rFonts w:cs="Arial"/>
          <w:i/>
        </w:rPr>
        <w:t>(</w:t>
      </w:r>
      <w:r w:rsidRPr="006C272A">
        <w:rPr>
          <w:rFonts w:cs="Arial"/>
          <w:i/>
        </w:rPr>
        <w:t>The Contracting Authority</w:t>
      </w:r>
      <w:r>
        <w:rPr>
          <w:rFonts w:cs="Arial"/>
          <w:i/>
        </w:rPr>
        <w:t>)</w:t>
      </w:r>
    </w:p>
    <w:p w:rsidR="00412217" w:rsidRPr="006C272A" w:rsidRDefault="00412217" w:rsidP="00412217">
      <w:pPr>
        <w:ind w:left="4536" w:hanging="4678"/>
        <w:rPr>
          <w:rFonts w:cs="Arial"/>
          <w:i/>
          <w:sz w:val="20"/>
        </w:rPr>
      </w:pPr>
      <w:r w:rsidRPr="006C272A">
        <w:rPr>
          <w:rFonts w:cs="Arial"/>
          <w:i/>
          <w:sz w:val="20"/>
          <w:u w:val="single"/>
        </w:rPr>
        <w:t>Copies</w:t>
      </w:r>
      <w:r w:rsidRPr="006C272A">
        <w:rPr>
          <w:rFonts w:cs="Arial"/>
          <w:i/>
          <w:sz w:val="20"/>
        </w:rPr>
        <w:t>:</w:t>
      </w:r>
    </w:p>
    <w:p w:rsidR="007F5EAD" w:rsidRPr="007F5EAD" w:rsidRDefault="007F5EAD" w:rsidP="007F5EAD">
      <w:pPr>
        <w:numPr>
          <w:ilvl w:val="0"/>
          <w:numId w:val="20"/>
        </w:numPr>
        <w:spacing w:after="0"/>
        <w:rPr>
          <w:rFonts w:cs="Arial"/>
          <w:sz w:val="20"/>
        </w:rPr>
      </w:pPr>
      <w:r w:rsidRPr="007F5EAD">
        <w:rPr>
          <w:rFonts w:cs="Arial"/>
          <w:sz w:val="20"/>
        </w:rPr>
        <w:t>The SDO/KM</w:t>
      </w:r>
      <w:r w:rsidR="007F25C3">
        <w:rPr>
          <w:rFonts w:cs="Arial"/>
          <w:sz w:val="20"/>
        </w:rPr>
        <w:t>,</w:t>
      </w:r>
    </w:p>
    <w:p w:rsidR="007F5EAD" w:rsidRPr="007F5EAD" w:rsidRDefault="007F5EAD" w:rsidP="007F5EAD">
      <w:pPr>
        <w:numPr>
          <w:ilvl w:val="0"/>
          <w:numId w:val="20"/>
        </w:numPr>
        <w:spacing w:after="0"/>
        <w:rPr>
          <w:rFonts w:cs="Arial"/>
          <w:sz w:val="20"/>
        </w:rPr>
      </w:pPr>
      <w:r w:rsidRPr="007F5EAD">
        <w:rPr>
          <w:rFonts w:cs="Arial"/>
          <w:sz w:val="20"/>
        </w:rPr>
        <w:t>DDMINMAP/KM</w:t>
      </w:r>
      <w:r>
        <w:rPr>
          <w:rFonts w:cs="Arial"/>
          <w:sz w:val="20"/>
        </w:rPr>
        <w:t>,</w:t>
      </w:r>
    </w:p>
    <w:p w:rsidR="007F5EAD" w:rsidRPr="007E7C57" w:rsidRDefault="007F5EAD" w:rsidP="007E7C57">
      <w:pPr>
        <w:numPr>
          <w:ilvl w:val="0"/>
          <w:numId w:val="20"/>
        </w:numPr>
        <w:spacing w:after="0"/>
        <w:rPr>
          <w:rFonts w:cs="Arial"/>
          <w:sz w:val="20"/>
        </w:rPr>
      </w:pPr>
      <w:r w:rsidRPr="007F5EAD">
        <w:rPr>
          <w:rFonts w:cs="Arial"/>
          <w:sz w:val="20"/>
        </w:rPr>
        <w:t>DDMINDDEVEL</w:t>
      </w:r>
      <w:r w:rsidR="007F25C3">
        <w:rPr>
          <w:rFonts w:cs="Arial"/>
          <w:sz w:val="20"/>
        </w:rPr>
        <w:t>,</w:t>
      </w:r>
    </w:p>
    <w:p w:rsidR="007F5EAD" w:rsidRPr="007F5EAD" w:rsidRDefault="007F5EAD" w:rsidP="007F5EAD">
      <w:pPr>
        <w:numPr>
          <w:ilvl w:val="0"/>
          <w:numId w:val="20"/>
        </w:numPr>
        <w:spacing w:after="0"/>
        <w:rPr>
          <w:rFonts w:cs="Arial"/>
          <w:sz w:val="20"/>
        </w:rPr>
      </w:pPr>
      <w:r w:rsidRPr="007F5EAD">
        <w:rPr>
          <w:rFonts w:cs="Arial"/>
          <w:sz w:val="20"/>
        </w:rPr>
        <w:t>DDMINEE</w:t>
      </w:r>
      <w:r w:rsidR="007F25C3">
        <w:rPr>
          <w:rFonts w:cs="Arial"/>
          <w:sz w:val="20"/>
        </w:rPr>
        <w:t>,</w:t>
      </w:r>
    </w:p>
    <w:p w:rsidR="007F5EAD" w:rsidRPr="007F5EAD" w:rsidRDefault="007F5EAD" w:rsidP="007F5EAD">
      <w:pPr>
        <w:numPr>
          <w:ilvl w:val="0"/>
          <w:numId w:val="20"/>
        </w:numPr>
        <w:spacing w:after="0"/>
        <w:rPr>
          <w:rFonts w:cs="Arial"/>
          <w:sz w:val="20"/>
        </w:rPr>
      </w:pPr>
      <w:r w:rsidRPr="007F5EAD">
        <w:rPr>
          <w:rFonts w:cs="Arial"/>
          <w:sz w:val="20"/>
        </w:rPr>
        <w:t>ARMP(for publication and archiving)</w:t>
      </w:r>
      <w:r w:rsidR="007F25C3">
        <w:rPr>
          <w:rFonts w:cs="Arial"/>
          <w:sz w:val="20"/>
        </w:rPr>
        <w:t>,</w:t>
      </w:r>
    </w:p>
    <w:p w:rsidR="007F5EAD" w:rsidRDefault="007F5EAD" w:rsidP="007F5EAD">
      <w:pPr>
        <w:numPr>
          <w:ilvl w:val="0"/>
          <w:numId w:val="20"/>
        </w:numPr>
        <w:spacing w:after="0"/>
        <w:rPr>
          <w:rFonts w:cs="Arial"/>
          <w:sz w:val="20"/>
        </w:rPr>
      </w:pPr>
      <w:r w:rsidRPr="007F5EAD">
        <w:rPr>
          <w:rFonts w:cs="Arial"/>
          <w:sz w:val="20"/>
        </w:rPr>
        <w:t>Contracts Service (for archiving</w:t>
      </w:r>
      <w:r>
        <w:rPr>
          <w:rFonts w:cs="Arial"/>
          <w:sz w:val="20"/>
        </w:rPr>
        <w:t>)</w:t>
      </w:r>
      <w:r w:rsidR="007F25C3">
        <w:rPr>
          <w:rFonts w:cs="Arial"/>
          <w:sz w:val="20"/>
        </w:rPr>
        <w:t>,</w:t>
      </w:r>
    </w:p>
    <w:p w:rsidR="007F5EAD" w:rsidRPr="007F5EAD" w:rsidRDefault="007F5EAD" w:rsidP="007F5EAD">
      <w:pPr>
        <w:numPr>
          <w:ilvl w:val="0"/>
          <w:numId w:val="20"/>
        </w:numPr>
        <w:spacing w:after="0"/>
        <w:rPr>
          <w:rFonts w:cs="Arial"/>
          <w:sz w:val="20"/>
        </w:rPr>
      </w:pPr>
      <w:r w:rsidRPr="007F5EAD">
        <w:rPr>
          <w:rFonts w:cs="Arial"/>
          <w:sz w:val="20"/>
        </w:rPr>
        <w:t>Chairperson of Tender’s board</w:t>
      </w:r>
      <w:r w:rsidR="007F25C3">
        <w:rPr>
          <w:rFonts w:cs="Arial"/>
          <w:sz w:val="20"/>
        </w:rPr>
        <w:t>,</w:t>
      </w:r>
    </w:p>
    <w:p w:rsidR="007F5EAD" w:rsidRPr="007F5EAD" w:rsidRDefault="007F5EAD" w:rsidP="007F5EAD">
      <w:pPr>
        <w:numPr>
          <w:ilvl w:val="0"/>
          <w:numId w:val="20"/>
        </w:numPr>
        <w:spacing w:after="0"/>
        <w:rPr>
          <w:rFonts w:cs="Arial"/>
          <w:sz w:val="20"/>
        </w:rPr>
      </w:pPr>
      <w:r w:rsidRPr="007F5EAD">
        <w:rPr>
          <w:rFonts w:cs="Arial"/>
          <w:sz w:val="20"/>
        </w:rPr>
        <w:t>Notice boards (for information</w:t>
      </w:r>
      <w:r>
        <w:rPr>
          <w:rFonts w:cs="Arial"/>
          <w:sz w:val="20"/>
        </w:rPr>
        <w:t>).</w:t>
      </w:r>
    </w:p>
    <w:p w:rsidR="00E90863" w:rsidRPr="007F5EAD" w:rsidRDefault="00E90863" w:rsidP="007F5EAD">
      <w:pPr>
        <w:numPr>
          <w:ilvl w:val="0"/>
          <w:numId w:val="20"/>
        </w:numPr>
        <w:spacing w:after="0"/>
        <w:rPr>
          <w:rFonts w:cs="Arial"/>
          <w:sz w:val="20"/>
        </w:rPr>
      </w:pPr>
      <w:r w:rsidRPr="007F5EAD">
        <w:rPr>
          <w:rFonts w:cs="Arial"/>
        </w:rPr>
        <w:br w:type="page"/>
      </w:r>
    </w:p>
    <w:tbl>
      <w:tblPr>
        <w:tblStyle w:val="TableGrid"/>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3"/>
        <w:gridCol w:w="3114"/>
        <w:gridCol w:w="3544"/>
      </w:tblGrid>
      <w:tr w:rsidR="00786940" w:rsidRPr="00F208C4" w:rsidTr="008933F2">
        <w:trPr>
          <w:jc w:val="center"/>
        </w:trPr>
        <w:tc>
          <w:tcPr>
            <w:tcW w:w="3373" w:type="dxa"/>
          </w:tcPr>
          <w:p w:rsidR="00786940" w:rsidRPr="001D43ED" w:rsidRDefault="00786940" w:rsidP="008933F2">
            <w:pPr>
              <w:spacing w:after="0" w:line="240" w:lineRule="auto"/>
              <w:jc w:val="center"/>
              <w:rPr>
                <w:sz w:val="18"/>
                <w:szCs w:val="18"/>
                <w:lang w:val="fr-FR"/>
              </w:rPr>
            </w:pPr>
            <w:r w:rsidRPr="001D43ED">
              <w:rPr>
                <w:sz w:val="18"/>
                <w:szCs w:val="18"/>
                <w:lang w:val="fr-FR"/>
              </w:rPr>
              <w:lastRenderedPageBreak/>
              <w:t>REPUBLIQUE DU CAMEROUN</w:t>
            </w:r>
          </w:p>
          <w:p w:rsidR="00786940" w:rsidRDefault="00786940" w:rsidP="008933F2">
            <w:pPr>
              <w:spacing w:after="0" w:line="240" w:lineRule="auto"/>
              <w:jc w:val="center"/>
              <w:rPr>
                <w:i/>
                <w:sz w:val="18"/>
                <w:szCs w:val="18"/>
                <w:lang w:val="fr-FR"/>
              </w:rPr>
            </w:pPr>
            <w:r w:rsidRPr="001D43ED">
              <w:rPr>
                <w:i/>
                <w:sz w:val="18"/>
                <w:szCs w:val="18"/>
                <w:lang w:val="fr-FR"/>
              </w:rPr>
              <w:t>Paix – Travail – Patrie</w:t>
            </w:r>
          </w:p>
          <w:p w:rsidR="00786940" w:rsidRPr="00DA6FA8" w:rsidRDefault="00786940" w:rsidP="008933F2">
            <w:pPr>
              <w:spacing w:after="0"/>
              <w:jc w:val="center"/>
              <w:rPr>
                <w:rFonts w:eastAsia="MS Mincho" w:cs="Arial"/>
                <w:i/>
                <w:iCs/>
                <w:sz w:val="18"/>
                <w:szCs w:val="18"/>
                <w:lang w:val="fr-CM"/>
              </w:rPr>
            </w:pPr>
            <w:r w:rsidRPr="00DA6FA8">
              <w:rPr>
                <w:rFonts w:eastAsia="MS Mincho" w:cs="Arial"/>
                <w:i/>
                <w:iCs/>
                <w:sz w:val="18"/>
                <w:szCs w:val="18"/>
                <w:lang w:val="fr-CM"/>
              </w:rPr>
              <w:t>--------------</w:t>
            </w:r>
          </w:p>
          <w:p w:rsidR="00786940" w:rsidRDefault="00786940" w:rsidP="008933F2">
            <w:pPr>
              <w:spacing w:after="0" w:line="240" w:lineRule="auto"/>
              <w:jc w:val="center"/>
              <w:rPr>
                <w:sz w:val="18"/>
                <w:szCs w:val="18"/>
                <w:lang w:val="fr-FR"/>
              </w:rPr>
            </w:pPr>
            <w:r>
              <w:rPr>
                <w:sz w:val="18"/>
                <w:szCs w:val="18"/>
                <w:lang w:val="fr-FR"/>
              </w:rPr>
              <w:t xml:space="preserve">MINISTERE </w:t>
            </w:r>
            <w:r w:rsidRPr="001D43ED">
              <w:rPr>
                <w:sz w:val="18"/>
                <w:szCs w:val="18"/>
                <w:lang w:val="fr-FR"/>
              </w:rPr>
              <w:t>DE LA DECENTRALISATION</w:t>
            </w:r>
          </w:p>
          <w:p w:rsidR="00786940" w:rsidRDefault="00786940" w:rsidP="008933F2">
            <w:pPr>
              <w:spacing w:after="0" w:line="240" w:lineRule="auto"/>
              <w:jc w:val="center"/>
              <w:rPr>
                <w:sz w:val="18"/>
                <w:szCs w:val="18"/>
                <w:lang w:val="fr-FR"/>
              </w:rPr>
            </w:pPr>
            <w:r>
              <w:rPr>
                <w:sz w:val="18"/>
                <w:szCs w:val="18"/>
                <w:lang w:val="fr-FR"/>
              </w:rPr>
              <w:t>ET DU DEVELOPPEMENT LOCAL</w:t>
            </w:r>
          </w:p>
          <w:p w:rsidR="00786940" w:rsidRPr="007033C9" w:rsidRDefault="00786940" w:rsidP="008933F2">
            <w:pPr>
              <w:spacing w:after="0"/>
              <w:jc w:val="center"/>
              <w:rPr>
                <w:rFonts w:eastAsia="MS Mincho" w:cs="Arial"/>
                <w:i/>
                <w:iCs/>
                <w:sz w:val="18"/>
                <w:szCs w:val="18"/>
                <w:lang w:val="fr-CM"/>
              </w:rPr>
            </w:pPr>
            <w:r w:rsidRPr="007033C9">
              <w:rPr>
                <w:rFonts w:eastAsia="MS Mincho" w:cs="Arial"/>
                <w:i/>
                <w:iCs/>
                <w:sz w:val="18"/>
                <w:szCs w:val="18"/>
                <w:lang w:val="fr-CM"/>
              </w:rPr>
              <w:t>--------------</w:t>
            </w:r>
          </w:p>
          <w:p w:rsidR="00786940" w:rsidRDefault="00786940" w:rsidP="008933F2">
            <w:pPr>
              <w:spacing w:after="0" w:line="240" w:lineRule="auto"/>
              <w:jc w:val="center"/>
              <w:rPr>
                <w:sz w:val="18"/>
                <w:szCs w:val="18"/>
                <w:lang w:val="fr-FR"/>
              </w:rPr>
            </w:pPr>
            <w:r w:rsidRPr="001D43ED">
              <w:rPr>
                <w:sz w:val="18"/>
                <w:szCs w:val="18"/>
                <w:lang w:val="fr-FR"/>
              </w:rPr>
              <w:t>REGION DU SUD-OUEST</w:t>
            </w:r>
          </w:p>
          <w:p w:rsidR="00786940" w:rsidRPr="007033C9" w:rsidRDefault="00786940" w:rsidP="008933F2">
            <w:pPr>
              <w:spacing w:after="0"/>
              <w:jc w:val="center"/>
              <w:rPr>
                <w:rFonts w:eastAsia="MS Mincho" w:cs="Arial"/>
                <w:i/>
                <w:iCs/>
                <w:sz w:val="18"/>
                <w:szCs w:val="18"/>
                <w:lang w:val="fr-CM"/>
              </w:rPr>
            </w:pPr>
            <w:r w:rsidRPr="007033C9">
              <w:rPr>
                <w:rFonts w:eastAsia="MS Mincho" w:cs="Arial"/>
                <w:i/>
                <w:iCs/>
                <w:sz w:val="18"/>
                <w:szCs w:val="18"/>
                <w:lang w:val="fr-CM"/>
              </w:rPr>
              <w:t>--------------</w:t>
            </w:r>
          </w:p>
          <w:p w:rsidR="00786940" w:rsidRDefault="00786940" w:rsidP="008933F2">
            <w:pPr>
              <w:spacing w:after="0" w:line="240" w:lineRule="auto"/>
              <w:jc w:val="center"/>
              <w:rPr>
                <w:sz w:val="18"/>
                <w:szCs w:val="18"/>
                <w:lang w:val="fr-FR"/>
              </w:rPr>
            </w:pPr>
            <w:r w:rsidRPr="001D43ED">
              <w:rPr>
                <w:sz w:val="18"/>
                <w:szCs w:val="18"/>
                <w:lang w:val="fr-FR"/>
              </w:rPr>
              <w:t>DEPARTEMENT DU KUPE-MUANENGUBA</w:t>
            </w:r>
          </w:p>
          <w:p w:rsidR="00786940" w:rsidRPr="007033C9" w:rsidRDefault="00786940" w:rsidP="008933F2">
            <w:pPr>
              <w:spacing w:after="0"/>
              <w:jc w:val="center"/>
              <w:rPr>
                <w:rFonts w:eastAsia="MS Mincho" w:cs="Arial"/>
                <w:i/>
                <w:iCs/>
                <w:sz w:val="18"/>
                <w:szCs w:val="18"/>
                <w:lang w:val="fr-CM"/>
              </w:rPr>
            </w:pPr>
            <w:r w:rsidRPr="007033C9">
              <w:rPr>
                <w:rFonts w:eastAsia="MS Mincho" w:cs="Arial"/>
                <w:i/>
                <w:iCs/>
                <w:sz w:val="18"/>
                <w:szCs w:val="18"/>
                <w:lang w:val="fr-CM"/>
              </w:rPr>
              <w:t>--------------</w:t>
            </w:r>
          </w:p>
          <w:p w:rsidR="00786940" w:rsidRPr="001D43ED" w:rsidRDefault="00786940" w:rsidP="008933F2">
            <w:pPr>
              <w:spacing w:line="240" w:lineRule="auto"/>
              <w:jc w:val="center"/>
              <w:rPr>
                <w:b/>
                <w:sz w:val="18"/>
                <w:szCs w:val="18"/>
                <w:lang w:val="fr-FR"/>
              </w:rPr>
            </w:pPr>
            <w:r w:rsidRPr="001D43ED">
              <w:rPr>
                <w:b/>
                <w:sz w:val="18"/>
                <w:szCs w:val="18"/>
                <w:lang w:val="fr-FR"/>
              </w:rPr>
              <w:t>COMMUNE DE BANGEM</w:t>
            </w:r>
          </w:p>
          <w:p w:rsidR="00786940" w:rsidRPr="00664AF1" w:rsidRDefault="00786940" w:rsidP="008933F2">
            <w:pPr>
              <w:spacing w:after="0" w:line="240" w:lineRule="auto"/>
              <w:jc w:val="center"/>
              <w:rPr>
                <w:sz w:val="18"/>
                <w:szCs w:val="18"/>
                <w:lang w:val="fr-CM"/>
              </w:rPr>
            </w:pPr>
            <w:r w:rsidRPr="00664AF1">
              <w:rPr>
                <w:sz w:val="18"/>
                <w:szCs w:val="18"/>
                <w:lang w:val="fr-CM"/>
              </w:rPr>
              <w:t>BP</w:t>
            </w:r>
            <w:r>
              <w:rPr>
                <w:sz w:val="18"/>
                <w:szCs w:val="18"/>
                <w:lang w:val="fr-CM"/>
              </w:rPr>
              <w:t> : 0</w:t>
            </w:r>
            <w:r w:rsidRPr="00664AF1">
              <w:rPr>
                <w:sz w:val="18"/>
                <w:szCs w:val="18"/>
                <w:lang w:val="fr-CM"/>
              </w:rPr>
              <w:t>6 BANGEM</w:t>
            </w:r>
            <w:r>
              <w:rPr>
                <w:sz w:val="18"/>
                <w:szCs w:val="18"/>
                <w:lang w:val="fr-CM"/>
              </w:rPr>
              <w:t xml:space="preserve"> – </w:t>
            </w:r>
            <w:r w:rsidRPr="00664AF1">
              <w:rPr>
                <w:sz w:val="18"/>
                <w:szCs w:val="18"/>
                <w:lang w:val="fr-CM"/>
              </w:rPr>
              <w:t>CAMEROON</w:t>
            </w:r>
          </w:p>
          <w:p w:rsidR="00786940" w:rsidRPr="00664AF1" w:rsidRDefault="00786940" w:rsidP="008933F2">
            <w:pPr>
              <w:spacing w:after="0" w:line="240" w:lineRule="auto"/>
              <w:jc w:val="center"/>
              <w:rPr>
                <w:sz w:val="18"/>
                <w:szCs w:val="18"/>
                <w:lang w:val="fr-CM"/>
              </w:rPr>
            </w:pPr>
            <w:r w:rsidRPr="00664AF1">
              <w:rPr>
                <w:sz w:val="18"/>
                <w:szCs w:val="18"/>
                <w:lang w:val="fr-CM"/>
              </w:rPr>
              <w:t xml:space="preserve">Email – </w:t>
            </w:r>
            <w:hyperlink r:id="rId13" w:history="1">
              <w:r w:rsidRPr="00664AF1">
                <w:rPr>
                  <w:rStyle w:val="Hyperlink"/>
                  <w:sz w:val="18"/>
                  <w:szCs w:val="18"/>
                  <w:lang w:val="fr-CM"/>
                </w:rPr>
                <w:t>councilbangem@yahoo.com</w:t>
              </w:r>
            </w:hyperlink>
          </w:p>
          <w:p w:rsidR="00786940" w:rsidRPr="00F208C4" w:rsidRDefault="00786940" w:rsidP="008933F2">
            <w:pPr>
              <w:spacing w:after="0"/>
              <w:jc w:val="center"/>
              <w:rPr>
                <w:rFonts w:eastAsia="MS Mincho" w:cs="Arial"/>
                <w:i/>
                <w:iCs/>
                <w:sz w:val="18"/>
                <w:szCs w:val="18"/>
                <w:lang w:val="fr-CM"/>
              </w:rPr>
            </w:pPr>
          </w:p>
        </w:tc>
        <w:tc>
          <w:tcPr>
            <w:tcW w:w="3114" w:type="dxa"/>
            <w:vAlign w:val="bottom"/>
          </w:tcPr>
          <w:p w:rsidR="00786940" w:rsidRPr="00F208C4" w:rsidRDefault="00786940" w:rsidP="008933F2">
            <w:pPr>
              <w:spacing w:after="0"/>
              <w:jc w:val="center"/>
              <w:rPr>
                <w:rFonts w:eastAsia="MS Mincho" w:cs="Arial"/>
                <w:sz w:val="18"/>
                <w:szCs w:val="18"/>
              </w:rPr>
            </w:pPr>
            <w:r>
              <w:rPr>
                <w:rFonts w:eastAsia="MS Mincho" w:cs="Arial"/>
                <w:noProof/>
                <w:sz w:val="18"/>
                <w:szCs w:val="18"/>
                <w:lang w:val="en-US" w:eastAsia="en-US"/>
              </w:rPr>
              <w:drawing>
                <wp:inline distT="0" distB="0" distL="0" distR="0">
                  <wp:extent cx="1283970" cy="1393825"/>
                  <wp:effectExtent l="0" t="0" r="0" b="0"/>
                  <wp:docPr id="1265188387" name="Image 1"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NGEM mUNICIPAL COUNCIL.jpg"/>
                          <pic:cNvPicPr>
                            <a:picLocks noChangeAspect="1" noChangeArrowheads="1"/>
                          </pic:cNvPicPr>
                        </pic:nvPicPr>
                        <pic:blipFill>
                          <a:blip r:embed="rId9" cstate="print">
                            <a:grayscl/>
                            <a:biLevel thresh="5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3970" cy="1393825"/>
                          </a:xfrm>
                          <a:prstGeom prst="rect">
                            <a:avLst/>
                          </a:prstGeom>
                          <a:noFill/>
                          <a:ln>
                            <a:noFill/>
                          </a:ln>
                        </pic:spPr>
                      </pic:pic>
                    </a:graphicData>
                  </a:graphic>
                </wp:inline>
              </w:drawing>
            </w:r>
          </w:p>
        </w:tc>
        <w:tc>
          <w:tcPr>
            <w:tcW w:w="3544" w:type="dxa"/>
          </w:tcPr>
          <w:p w:rsidR="00786940" w:rsidRPr="001D43ED" w:rsidRDefault="00786940" w:rsidP="008933F2">
            <w:pPr>
              <w:spacing w:after="0" w:line="240" w:lineRule="auto"/>
              <w:jc w:val="center"/>
              <w:rPr>
                <w:sz w:val="18"/>
                <w:szCs w:val="18"/>
              </w:rPr>
            </w:pPr>
            <w:r w:rsidRPr="001D43ED">
              <w:rPr>
                <w:sz w:val="18"/>
                <w:szCs w:val="18"/>
              </w:rPr>
              <w:t>REPUBLIC OF CAMEROON</w:t>
            </w:r>
          </w:p>
          <w:p w:rsidR="00786940" w:rsidRPr="001D43ED" w:rsidRDefault="00786940" w:rsidP="008933F2">
            <w:pPr>
              <w:spacing w:after="0" w:line="240" w:lineRule="auto"/>
              <w:jc w:val="center"/>
              <w:rPr>
                <w:i/>
                <w:sz w:val="18"/>
                <w:szCs w:val="18"/>
              </w:rPr>
            </w:pPr>
            <w:r w:rsidRPr="001D43ED">
              <w:rPr>
                <w:i/>
                <w:sz w:val="18"/>
                <w:szCs w:val="18"/>
              </w:rPr>
              <w:t>Peace – Work – Fatherland</w:t>
            </w:r>
          </w:p>
          <w:p w:rsidR="00786940" w:rsidRPr="00F208C4" w:rsidRDefault="00786940" w:rsidP="008933F2">
            <w:pPr>
              <w:spacing w:after="0"/>
              <w:jc w:val="center"/>
              <w:rPr>
                <w:rFonts w:eastAsia="MS Mincho" w:cs="Arial"/>
                <w:i/>
                <w:iCs/>
                <w:sz w:val="18"/>
                <w:szCs w:val="18"/>
              </w:rPr>
            </w:pPr>
            <w:r w:rsidRPr="00F208C4">
              <w:rPr>
                <w:rFonts w:eastAsia="MS Mincho" w:cs="Arial"/>
                <w:i/>
                <w:iCs/>
                <w:sz w:val="18"/>
                <w:szCs w:val="18"/>
              </w:rPr>
              <w:t>--------------</w:t>
            </w:r>
          </w:p>
          <w:p w:rsidR="00786940" w:rsidRDefault="00786940" w:rsidP="008933F2">
            <w:pPr>
              <w:spacing w:after="0" w:line="240" w:lineRule="auto"/>
              <w:jc w:val="center"/>
              <w:rPr>
                <w:sz w:val="18"/>
                <w:szCs w:val="18"/>
              </w:rPr>
            </w:pPr>
            <w:r w:rsidRPr="001D43ED">
              <w:rPr>
                <w:sz w:val="18"/>
                <w:szCs w:val="18"/>
              </w:rPr>
              <w:t>MINISTR</w:t>
            </w:r>
            <w:r>
              <w:rPr>
                <w:sz w:val="18"/>
                <w:szCs w:val="18"/>
              </w:rPr>
              <w:t xml:space="preserve">Y OF </w:t>
            </w:r>
            <w:r w:rsidRPr="001D43ED">
              <w:rPr>
                <w:sz w:val="18"/>
                <w:szCs w:val="18"/>
              </w:rPr>
              <w:t>DECENTRALISATION</w:t>
            </w:r>
          </w:p>
          <w:p w:rsidR="00786940" w:rsidRDefault="00786940" w:rsidP="008933F2">
            <w:pPr>
              <w:spacing w:after="0" w:line="240" w:lineRule="auto"/>
              <w:jc w:val="center"/>
              <w:rPr>
                <w:sz w:val="18"/>
                <w:szCs w:val="18"/>
              </w:rPr>
            </w:pPr>
            <w:r>
              <w:rPr>
                <w:sz w:val="18"/>
                <w:szCs w:val="18"/>
              </w:rPr>
              <w:t>AND LOCAL DEVELOPMENT</w:t>
            </w:r>
          </w:p>
          <w:p w:rsidR="00786940" w:rsidRPr="00F208C4" w:rsidRDefault="00786940" w:rsidP="008933F2">
            <w:pPr>
              <w:spacing w:after="0"/>
              <w:jc w:val="center"/>
              <w:rPr>
                <w:rFonts w:eastAsia="MS Mincho" w:cs="Arial"/>
                <w:i/>
                <w:iCs/>
                <w:sz w:val="18"/>
                <w:szCs w:val="18"/>
              </w:rPr>
            </w:pPr>
            <w:r w:rsidRPr="00F208C4">
              <w:rPr>
                <w:rFonts w:eastAsia="MS Mincho" w:cs="Arial"/>
                <w:i/>
                <w:iCs/>
                <w:sz w:val="18"/>
                <w:szCs w:val="18"/>
              </w:rPr>
              <w:t>--------------</w:t>
            </w:r>
          </w:p>
          <w:p w:rsidR="00786940" w:rsidRDefault="00786940" w:rsidP="008933F2">
            <w:pPr>
              <w:spacing w:after="0" w:line="240" w:lineRule="auto"/>
              <w:jc w:val="center"/>
              <w:rPr>
                <w:sz w:val="18"/>
                <w:szCs w:val="18"/>
              </w:rPr>
            </w:pPr>
            <w:r w:rsidRPr="001D43ED">
              <w:rPr>
                <w:sz w:val="18"/>
                <w:szCs w:val="18"/>
              </w:rPr>
              <w:t>SOUTH WEST REGION</w:t>
            </w:r>
          </w:p>
          <w:p w:rsidR="00786940" w:rsidRPr="00F208C4" w:rsidRDefault="00786940" w:rsidP="008933F2">
            <w:pPr>
              <w:spacing w:after="0"/>
              <w:jc w:val="center"/>
              <w:rPr>
                <w:rFonts w:eastAsia="MS Mincho" w:cs="Arial"/>
                <w:i/>
                <w:iCs/>
                <w:sz w:val="18"/>
                <w:szCs w:val="18"/>
              </w:rPr>
            </w:pPr>
            <w:r w:rsidRPr="00F208C4">
              <w:rPr>
                <w:rFonts w:eastAsia="MS Mincho" w:cs="Arial"/>
                <w:i/>
                <w:iCs/>
                <w:sz w:val="18"/>
                <w:szCs w:val="18"/>
              </w:rPr>
              <w:t>--------------</w:t>
            </w:r>
          </w:p>
          <w:p w:rsidR="00786940" w:rsidRPr="00DA6FA8" w:rsidRDefault="00786940" w:rsidP="008933F2">
            <w:pPr>
              <w:spacing w:after="0" w:line="240" w:lineRule="auto"/>
              <w:jc w:val="center"/>
              <w:rPr>
                <w:sz w:val="18"/>
                <w:szCs w:val="18"/>
              </w:rPr>
            </w:pPr>
            <w:r w:rsidRPr="00DA6FA8">
              <w:rPr>
                <w:sz w:val="18"/>
                <w:szCs w:val="18"/>
              </w:rPr>
              <w:t>KUPE - MUANENGUBA DIVISION</w:t>
            </w:r>
          </w:p>
          <w:p w:rsidR="00786940" w:rsidRPr="00DA6FA8" w:rsidRDefault="00786940" w:rsidP="008933F2">
            <w:pPr>
              <w:spacing w:after="0"/>
              <w:jc w:val="center"/>
              <w:rPr>
                <w:rFonts w:eastAsia="MS Mincho" w:cs="Arial"/>
                <w:i/>
                <w:iCs/>
                <w:sz w:val="18"/>
                <w:szCs w:val="18"/>
              </w:rPr>
            </w:pPr>
            <w:r w:rsidRPr="00DA6FA8">
              <w:rPr>
                <w:rFonts w:eastAsia="MS Mincho" w:cs="Arial"/>
                <w:i/>
                <w:iCs/>
                <w:sz w:val="18"/>
                <w:szCs w:val="18"/>
              </w:rPr>
              <w:t>--------------</w:t>
            </w:r>
          </w:p>
          <w:p w:rsidR="00786940" w:rsidRPr="00DA6FA8" w:rsidRDefault="00786940" w:rsidP="008933F2">
            <w:pPr>
              <w:spacing w:line="240" w:lineRule="auto"/>
              <w:jc w:val="center"/>
              <w:rPr>
                <w:b/>
                <w:sz w:val="18"/>
                <w:szCs w:val="18"/>
              </w:rPr>
            </w:pPr>
            <w:r w:rsidRPr="00DA6FA8">
              <w:rPr>
                <w:b/>
                <w:sz w:val="18"/>
                <w:szCs w:val="18"/>
              </w:rPr>
              <w:t>BANGEM COUNCIL</w:t>
            </w:r>
          </w:p>
          <w:p w:rsidR="00786940" w:rsidRPr="00DA6FA8" w:rsidRDefault="00786940" w:rsidP="008933F2">
            <w:pPr>
              <w:spacing w:after="0" w:line="240" w:lineRule="auto"/>
              <w:jc w:val="center"/>
              <w:rPr>
                <w:sz w:val="18"/>
                <w:szCs w:val="18"/>
              </w:rPr>
            </w:pPr>
            <w:r w:rsidRPr="00DA6FA8">
              <w:rPr>
                <w:sz w:val="18"/>
                <w:szCs w:val="18"/>
              </w:rPr>
              <w:t>PO BOX 06 BANGEM – CAMEROON</w:t>
            </w:r>
          </w:p>
          <w:p w:rsidR="00786940" w:rsidRPr="001D43ED" w:rsidRDefault="00786940" w:rsidP="008933F2">
            <w:pPr>
              <w:spacing w:after="0" w:line="240" w:lineRule="auto"/>
              <w:jc w:val="center"/>
              <w:rPr>
                <w:sz w:val="18"/>
                <w:szCs w:val="18"/>
              </w:rPr>
            </w:pPr>
            <w:r w:rsidRPr="001D43ED">
              <w:rPr>
                <w:sz w:val="18"/>
                <w:szCs w:val="18"/>
              </w:rPr>
              <w:t xml:space="preserve">Email – </w:t>
            </w:r>
            <w:hyperlink r:id="rId14" w:history="1">
              <w:r w:rsidRPr="001D43ED">
                <w:rPr>
                  <w:rStyle w:val="Hyperlink"/>
                  <w:sz w:val="18"/>
                  <w:szCs w:val="18"/>
                </w:rPr>
                <w:t>councilbangem@yahoo.com</w:t>
              </w:r>
            </w:hyperlink>
          </w:p>
          <w:p w:rsidR="00786940" w:rsidRPr="0095606A" w:rsidRDefault="00786940" w:rsidP="008933F2">
            <w:pPr>
              <w:spacing w:after="0"/>
              <w:jc w:val="center"/>
              <w:rPr>
                <w:rFonts w:eastAsia="MS Mincho" w:cs="Arial"/>
                <w:i/>
                <w:iCs/>
                <w:sz w:val="18"/>
                <w:szCs w:val="18"/>
              </w:rPr>
            </w:pPr>
          </w:p>
        </w:tc>
      </w:tr>
    </w:tbl>
    <w:p w:rsidR="00786940" w:rsidRDefault="00786940" w:rsidP="00676C68">
      <w:pPr>
        <w:widowControl w:val="0"/>
        <w:autoSpaceDE w:val="0"/>
        <w:spacing w:before="240"/>
        <w:jc w:val="center"/>
        <w:rPr>
          <w:rFonts w:cs="Arial"/>
          <w:b/>
          <w:lang w:val="fr-CM"/>
        </w:rPr>
      </w:pPr>
    </w:p>
    <w:p w:rsidR="00676C68" w:rsidRPr="00F45F96" w:rsidRDefault="00676C68" w:rsidP="00676C68">
      <w:pPr>
        <w:widowControl w:val="0"/>
        <w:autoSpaceDE w:val="0"/>
        <w:spacing w:before="240"/>
        <w:jc w:val="center"/>
        <w:rPr>
          <w:rFonts w:cs="Arial"/>
          <w:b/>
          <w:lang w:val="fr-CM"/>
        </w:rPr>
      </w:pPr>
      <w:r w:rsidRPr="00F45F96">
        <w:rPr>
          <w:rFonts w:cs="Arial"/>
          <w:b/>
          <w:lang w:val="fr-CM"/>
        </w:rPr>
        <w:t>AVIS D’APPEL D’OFFRES NATIONAL OUVERT</w:t>
      </w:r>
    </w:p>
    <w:p w:rsidR="00676C68" w:rsidRPr="00F70411" w:rsidRDefault="00D46A63" w:rsidP="00676C68">
      <w:pPr>
        <w:widowControl w:val="0"/>
        <w:autoSpaceDE w:val="0"/>
        <w:jc w:val="center"/>
        <w:rPr>
          <w:rFonts w:cs="Arial"/>
          <w:b/>
          <w:lang w:val="fr-CM"/>
        </w:rPr>
      </w:pPr>
      <w:r>
        <w:rPr>
          <w:rFonts w:cs="Arial"/>
          <w:b/>
          <w:lang w:val="fr-CM"/>
        </w:rPr>
        <w:t xml:space="preserve">No. </w:t>
      </w:r>
      <w:r w:rsidR="00D214C1">
        <w:rPr>
          <w:rFonts w:cs="Arial"/>
          <w:b/>
          <w:lang w:val="fr-CM"/>
        </w:rPr>
        <w:t>001</w:t>
      </w:r>
      <w:r w:rsidR="001A22DC">
        <w:rPr>
          <w:rFonts w:cs="Arial"/>
          <w:b/>
          <w:lang w:val="fr-CM"/>
        </w:rPr>
        <w:t xml:space="preserve">/ </w:t>
      </w:r>
      <w:r w:rsidR="001A22DC">
        <w:rPr>
          <w:rFonts w:cs="Arial"/>
          <w:b/>
          <w:lang w:val="fr-FR"/>
        </w:rPr>
        <w:t>AONO</w:t>
      </w:r>
      <w:r w:rsidR="001A22DC" w:rsidRPr="001A22DC">
        <w:rPr>
          <w:rFonts w:cs="Arial"/>
          <w:b/>
          <w:lang w:val="fr-FR"/>
        </w:rPr>
        <w:t xml:space="preserve">/COMMUNE DE BANGEM/CIPM/DKM/RSO/BIP/2026 </w:t>
      </w:r>
      <w:r w:rsidR="00676C68" w:rsidRPr="00113279">
        <w:rPr>
          <w:rFonts w:cs="Arial"/>
          <w:b/>
          <w:lang w:val="fr-FR"/>
        </w:rPr>
        <w:t xml:space="preserve">DU </w:t>
      </w:r>
      <w:r w:rsidR="00D214C1">
        <w:rPr>
          <w:rFonts w:cs="Arial"/>
          <w:b/>
          <w:lang w:val="fr-FR"/>
        </w:rPr>
        <w:t>26/02</w:t>
      </w:r>
      <w:r>
        <w:rPr>
          <w:rFonts w:cs="Arial"/>
          <w:b/>
          <w:lang w:val="fr-FR"/>
        </w:rPr>
        <w:t>/2026</w:t>
      </w:r>
      <w:r w:rsidR="00676C68" w:rsidRPr="00113279">
        <w:rPr>
          <w:rFonts w:cs="Arial"/>
          <w:b/>
          <w:lang w:val="fr-FR"/>
        </w:rPr>
        <w:t xml:space="preserve"> POUR</w:t>
      </w:r>
      <w:r w:rsidR="00676C68">
        <w:rPr>
          <w:rFonts w:cs="Arial"/>
          <w:b/>
          <w:lang w:val="fr-FR"/>
        </w:rPr>
        <w:t xml:space="preserve"> LES TRAVAUX DE </w:t>
      </w:r>
      <w:r w:rsidR="00272BD7">
        <w:rPr>
          <w:rFonts w:cs="Arial"/>
          <w:b/>
          <w:lang w:val="fr-FR"/>
        </w:rPr>
        <w:t xml:space="preserve">REHBILITATION DU RESEAU D’ALIMENTATION EN EAU GRAVITAIRE DE </w:t>
      </w:r>
      <w:r>
        <w:rPr>
          <w:rFonts w:cs="Arial"/>
          <w:b/>
          <w:lang w:val="fr-FR"/>
        </w:rPr>
        <w:t>NJOM</w:t>
      </w:r>
      <w:r w:rsidR="003D4370">
        <w:rPr>
          <w:rFonts w:cs="Arial"/>
          <w:b/>
          <w:lang w:val="fr-FR"/>
        </w:rPr>
        <w:t xml:space="preserve">, </w:t>
      </w:r>
      <w:r w:rsidR="00272BD7">
        <w:rPr>
          <w:rFonts w:cs="Arial"/>
          <w:b/>
          <w:lang w:val="fr-FR"/>
        </w:rPr>
        <w:t xml:space="preserve"> BANGEM</w:t>
      </w:r>
      <w:r w:rsidR="00676C68" w:rsidRPr="00113279">
        <w:rPr>
          <w:rFonts w:cs="Arial"/>
          <w:b/>
          <w:lang w:val="fr-FR"/>
        </w:rPr>
        <w:t>,</w:t>
      </w:r>
      <w:r w:rsidR="00272BD7">
        <w:rPr>
          <w:rFonts w:cs="Arial"/>
          <w:b/>
          <w:lang w:val="fr-FR"/>
        </w:rPr>
        <w:t xml:space="preserve"> DEPARTEMENT DU KOUPE-MANENGOUNBA</w:t>
      </w:r>
      <w:r w:rsidR="001A22DC">
        <w:rPr>
          <w:rFonts w:cs="Arial"/>
          <w:b/>
          <w:lang w:val="fr-FR"/>
        </w:rPr>
        <w:t>,</w:t>
      </w:r>
      <w:r w:rsidR="00676C68" w:rsidRPr="00113279">
        <w:rPr>
          <w:rFonts w:cs="Arial"/>
          <w:b/>
          <w:lang w:val="fr-FR"/>
        </w:rPr>
        <w:t xml:space="preserve"> REGION DU SUD-OUEST. </w:t>
      </w:r>
      <w:r w:rsidR="00676C68" w:rsidRPr="00F70411">
        <w:rPr>
          <w:rFonts w:cs="Arial"/>
          <w:b/>
          <w:lang w:val="fr-CM"/>
        </w:rPr>
        <w:t>(EN PROCEDURE D’URGENCE)</w:t>
      </w:r>
    </w:p>
    <w:p w:rsidR="00676C68" w:rsidRPr="00113279" w:rsidRDefault="00676C68" w:rsidP="00676C68">
      <w:pPr>
        <w:widowControl w:val="0"/>
        <w:autoSpaceDE w:val="0"/>
        <w:spacing w:line="240" w:lineRule="auto"/>
        <w:jc w:val="center"/>
        <w:rPr>
          <w:rFonts w:cs="Arial"/>
          <w:lang w:val="fr-FR"/>
        </w:rPr>
      </w:pPr>
      <w:r w:rsidRPr="00C67B7A">
        <w:rPr>
          <w:rFonts w:cs="Arial"/>
          <w:b/>
          <w:u w:val="single"/>
          <w:lang w:val="fr-FR"/>
        </w:rPr>
        <w:t>Financement</w:t>
      </w:r>
      <w:r w:rsidR="00D46A63" w:rsidRPr="00C67B7A">
        <w:rPr>
          <w:rFonts w:cs="Arial"/>
          <w:b/>
          <w:lang w:val="fr-FR"/>
        </w:rPr>
        <w:t xml:space="preserve"> :</w:t>
      </w:r>
      <w:r w:rsidR="00D46A63">
        <w:rPr>
          <w:rFonts w:cs="Arial"/>
          <w:lang w:val="fr-FR"/>
        </w:rPr>
        <w:t xml:space="preserve"> BIP, Exercice 2026</w:t>
      </w:r>
    </w:p>
    <w:p w:rsidR="005370F1" w:rsidRPr="00C86ECB" w:rsidRDefault="005370F1" w:rsidP="00A00F7E">
      <w:pPr>
        <w:numPr>
          <w:ilvl w:val="0"/>
          <w:numId w:val="50"/>
        </w:numPr>
        <w:tabs>
          <w:tab w:val="clear" w:pos="1610"/>
          <w:tab w:val="num" w:pos="2268"/>
        </w:tabs>
        <w:spacing w:after="0"/>
        <w:ind w:left="567" w:hanging="567"/>
        <w:rPr>
          <w:lang w:val="fr-FR"/>
        </w:rPr>
      </w:pPr>
      <w:r w:rsidRPr="00C86ECB">
        <w:rPr>
          <w:rFonts w:cs="Arial"/>
          <w:b/>
          <w:bCs/>
          <w:lang w:val="fr-FR"/>
        </w:rPr>
        <w:t>Objet</w:t>
      </w:r>
      <w:r w:rsidR="00591CDD" w:rsidRPr="00C86ECB">
        <w:rPr>
          <w:rFonts w:cs="Arial"/>
          <w:b/>
          <w:bCs/>
          <w:lang w:val="fr-FR"/>
        </w:rPr>
        <w:t xml:space="preserve"> </w:t>
      </w:r>
      <w:r w:rsidRPr="00C86ECB">
        <w:rPr>
          <w:rFonts w:cs="Arial"/>
          <w:b/>
          <w:bCs/>
          <w:lang w:val="fr-FR"/>
        </w:rPr>
        <w:t>de</w:t>
      </w:r>
      <w:r w:rsidR="00591CDD" w:rsidRPr="00C86ECB">
        <w:rPr>
          <w:rFonts w:cs="Arial"/>
          <w:b/>
          <w:bCs/>
          <w:lang w:val="fr-FR"/>
        </w:rPr>
        <w:t xml:space="preserve"> </w:t>
      </w:r>
      <w:r w:rsidRPr="00C86ECB">
        <w:rPr>
          <w:rFonts w:cs="Arial"/>
          <w:b/>
          <w:bCs/>
          <w:lang w:val="fr-FR"/>
        </w:rPr>
        <w:t>l'Appel</w:t>
      </w:r>
      <w:r w:rsidR="003D4370" w:rsidRPr="00C86ECB">
        <w:rPr>
          <w:rFonts w:cs="Arial"/>
          <w:b/>
          <w:bCs/>
          <w:lang w:val="fr-FR"/>
        </w:rPr>
        <w:t xml:space="preserve"> </w:t>
      </w:r>
      <w:r w:rsidRPr="00C86ECB">
        <w:rPr>
          <w:rFonts w:cs="Arial"/>
          <w:b/>
          <w:bCs/>
          <w:lang w:val="fr-FR"/>
        </w:rPr>
        <w:t>d'Offres</w:t>
      </w:r>
    </w:p>
    <w:p w:rsidR="005370F1" w:rsidRPr="00676C68" w:rsidRDefault="00676C68" w:rsidP="00676C68">
      <w:pPr>
        <w:spacing w:after="240"/>
        <w:ind w:left="567"/>
        <w:rPr>
          <w:rFonts w:cs="Arial"/>
          <w:b/>
          <w:lang w:val="fr-FR"/>
        </w:rPr>
      </w:pPr>
      <w:bookmarkStart w:id="3" w:name="_Hlk158963443"/>
      <w:r w:rsidRPr="00676C68">
        <w:rPr>
          <w:rFonts w:cs="Arial"/>
          <w:bCs/>
          <w:lang w:val="fr-FR"/>
        </w:rPr>
        <w:t xml:space="preserve">Dans le cadre de l’exécution du Budget d’Investissement </w:t>
      </w:r>
      <w:r w:rsidR="00D46A63">
        <w:rPr>
          <w:rFonts w:cs="Arial"/>
          <w:bCs/>
          <w:lang w:val="fr-FR"/>
        </w:rPr>
        <w:t>Publique</w:t>
      </w:r>
      <w:r w:rsidR="00DB220C">
        <w:rPr>
          <w:rFonts w:cs="Arial"/>
          <w:bCs/>
          <w:lang w:val="fr-FR"/>
        </w:rPr>
        <w:t xml:space="preserve"> </w:t>
      </w:r>
      <w:r w:rsidR="00D46A63">
        <w:rPr>
          <w:rFonts w:cs="Arial"/>
          <w:bCs/>
          <w:lang w:val="fr-FR"/>
        </w:rPr>
        <w:t>pour l’exercice 2026</w:t>
      </w:r>
      <w:r w:rsidRPr="00676C68">
        <w:rPr>
          <w:rFonts w:cs="Arial"/>
          <w:b/>
          <w:lang w:val="fr-FR"/>
        </w:rPr>
        <w:t xml:space="preserve">, le </w:t>
      </w:r>
      <w:r w:rsidR="00272BD7">
        <w:rPr>
          <w:rFonts w:cs="Arial"/>
          <w:b/>
          <w:lang w:val="fr-FR"/>
        </w:rPr>
        <w:t>Maire de la Commune de BANGEM</w:t>
      </w:r>
      <w:r w:rsidRPr="00676C68">
        <w:rPr>
          <w:rFonts w:cs="Arial"/>
          <w:b/>
          <w:lang w:val="fr-FR"/>
        </w:rPr>
        <w:t xml:space="preserve">, </w:t>
      </w:r>
      <w:r w:rsidRPr="00676C68">
        <w:rPr>
          <w:rFonts w:cs="Arial"/>
          <w:bCs/>
          <w:lang w:val="fr-FR"/>
        </w:rPr>
        <w:t>Autorité Contractante, lance un Appel d’Offres National Ouvert(en procédure d’urgence)</w:t>
      </w:r>
      <w:r w:rsidRPr="00676C68">
        <w:rPr>
          <w:rFonts w:cs="Arial"/>
          <w:b/>
          <w:lang w:val="fr-FR"/>
        </w:rPr>
        <w:t xml:space="preserve"> POUR L</w:t>
      </w:r>
      <w:r>
        <w:rPr>
          <w:rFonts w:cs="Arial"/>
          <w:b/>
          <w:lang w:val="fr-FR"/>
        </w:rPr>
        <w:t xml:space="preserve">ES </w:t>
      </w:r>
      <w:r w:rsidR="00272BD7" w:rsidRPr="00272BD7">
        <w:rPr>
          <w:rFonts w:cs="Arial"/>
          <w:b/>
          <w:lang w:val="fr-FR"/>
        </w:rPr>
        <w:t>TRAVAUX DE REHBILITATION DU RESEAU D’AL</w:t>
      </w:r>
      <w:r w:rsidR="00D46A63">
        <w:rPr>
          <w:rFonts w:cs="Arial"/>
          <w:b/>
          <w:lang w:val="fr-FR"/>
        </w:rPr>
        <w:t>IMENTATION EN EAU GRAVITAIRE DE NJOM</w:t>
      </w:r>
      <w:r w:rsidR="003D4370">
        <w:rPr>
          <w:rFonts w:cs="Arial"/>
          <w:b/>
          <w:lang w:val="fr-FR"/>
        </w:rPr>
        <w:t>,</w:t>
      </w:r>
      <w:r w:rsidR="00272BD7" w:rsidRPr="00272BD7">
        <w:rPr>
          <w:rFonts w:cs="Arial"/>
          <w:b/>
          <w:lang w:val="fr-FR"/>
        </w:rPr>
        <w:t xml:space="preserve"> BANGEM, DEPARTEMENT DU KOUPE-MANENGOUNBA REGION DU SUD-OUEST</w:t>
      </w:r>
      <w:bookmarkEnd w:id="3"/>
      <w:r w:rsidR="007440D0" w:rsidRPr="00113279">
        <w:rPr>
          <w:rFonts w:cs="Arial"/>
          <w:lang w:val="fr-FR"/>
        </w:rPr>
        <w:t>.</w:t>
      </w:r>
    </w:p>
    <w:p w:rsidR="005370F1" w:rsidRPr="006C272A" w:rsidRDefault="005370F1" w:rsidP="00A00F7E">
      <w:pPr>
        <w:numPr>
          <w:ilvl w:val="0"/>
          <w:numId w:val="50"/>
        </w:numPr>
        <w:tabs>
          <w:tab w:val="clear" w:pos="1610"/>
          <w:tab w:val="num" w:pos="2268"/>
        </w:tabs>
        <w:spacing w:after="0"/>
        <w:ind w:left="567" w:hanging="567"/>
      </w:pPr>
      <w:r w:rsidRPr="006C272A">
        <w:rPr>
          <w:rFonts w:cs="Arial"/>
          <w:b/>
          <w:bCs/>
        </w:rPr>
        <w:t>Consistance</w:t>
      </w:r>
      <w:r w:rsidR="003D4370">
        <w:rPr>
          <w:rFonts w:cs="Arial"/>
          <w:b/>
          <w:bCs/>
        </w:rPr>
        <w:t xml:space="preserve"> </w:t>
      </w:r>
      <w:r w:rsidRPr="006C272A">
        <w:rPr>
          <w:rFonts w:cs="Arial"/>
          <w:b/>
          <w:bCs/>
        </w:rPr>
        <w:t>des</w:t>
      </w:r>
      <w:r w:rsidR="003D4370">
        <w:rPr>
          <w:rFonts w:cs="Arial"/>
          <w:b/>
          <w:bCs/>
        </w:rPr>
        <w:t xml:space="preserve"> </w:t>
      </w:r>
      <w:r w:rsidRPr="006C272A">
        <w:rPr>
          <w:rFonts w:cs="Arial"/>
          <w:b/>
          <w:bCs/>
        </w:rPr>
        <w:t>travaux</w:t>
      </w:r>
    </w:p>
    <w:p w:rsidR="00682B33" w:rsidRPr="002D0D04" w:rsidRDefault="005370F1" w:rsidP="00193652">
      <w:pPr>
        <w:spacing w:after="0"/>
        <w:ind w:left="567"/>
        <w:rPr>
          <w:rFonts w:cs="Arial"/>
        </w:rPr>
      </w:pPr>
      <w:r w:rsidRPr="002D0D04">
        <w:rPr>
          <w:rFonts w:cs="Arial"/>
        </w:rPr>
        <w:t xml:space="preserve">Les </w:t>
      </w:r>
      <w:r w:rsidR="00682B33" w:rsidRPr="002D0D04">
        <w:rPr>
          <w:rFonts w:cs="Arial"/>
        </w:rPr>
        <w:t>travaux comprennent</w:t>
      </w:r>
      <w:r w:rsidR="00DB220C">
        <w:rPr>
          <w:rFonts w:cs="Arial"/>
        </w:rPr>
        <w:t xml:space="preserve"> </w:t>
      </w:r>
      <w:r w:rsidR="00682B33" w:rsidRPr="002D0D04">
        <w:rPr>
          <w:rFonts w:cs="Arial"/>
        </w:rPr>
        <w:t>notamment :</w:t>
      </w:r>
    </w:p>
    <w:p w:rsidR="00663BC9" w:rsidRPr="004C5D7C" w:rsidRDefault="00663BC9" w:rsidP="00663BC9">
      <w:pPr>
        <w:pStyle w:val="ListParagraph"/>
        <w:spacing w:after="0" w:line="240" w:lineRule="auto"/>
        <w:ind w:left="420"/>
        <w:rPr>
          <w:rFonts w:cs="Arial"/>
          <w:lang w:val="fr-FR"/>
        </w:rPr>
      </w:pPr>
      <w:r w:rsidRPr="004C5D7C">
        <w:rPr>
          <w:rFonts w:cs="Arial"/>
          <w:lang w:val="fr-FR"/>
        </w:rPr>
        <w:t xml:space="preserve">          - </w:t>
      </w:r>
      <w:r w:rsidR="008B41D8" w:rsidRPr="004C5D7C">
        <w:rPr>
          <w:rFonts w:cs="Arial"/>
          <w:lang w:val="fr-FR"/>
        </w:rPr>
        <w:t xml:space="preserve">Travaux </w:t>
      </w:r>
      <w:r w:rsidR="00A15789" w:rsidRPr="004C5D7C">
        <w:rPr>
          <w:rFonts w:cs="Arial"/>
          <w:lang w:val="fr-FR"/>
        </w:rPr>
        <w:t>Généraux</w:t>
      </w:r>
      <w:r w:rsidR="0092129B" w:rsidRPr="004C5D7C">
        <w:rPr>
          <w:rFonts w:cs="Arial"/>
          <w:lang w:val="fr-FR"/>
        </w:rPr>
        <w:t xml:space="preserve">, </w:t>
      </w:r>
      <w:r w:rsidR="008B41D8" w:rsidRPr="004C5D7C">
        <w:rPr>
          <w:rFonts w:cs="Arial"/>
          <w:lang w:val="fr-FR"/>
        </w:rPr>
        <w:t>d’</w:t>
      </w:r>
      <w:r w:rsidR="0092129B" w:rsidRPr="004C5D7C">
        <w:rPr>
          <w:rFonts w:cs="Arial"/>
          <w:lang w:val="fr-FR"/>
        </w:rPr>
        <w:t>installation et</w:t>
      </w:r>
      <w:r w:rsidRPr="004C5D7C">
        <w:rPr>
          <w:rFonts w:cs="Arial"/>
          <w:lang w:val="fr-FR"/>
        </w:rPr>
        <w:t xml:space="preserve"> </w:t>
      </w:r>
      <w:r w:rsidR="008B41D8" w:rsidRPr="004C5D7C">
        <w:rPr>
          <w:rFonts w:cs="Arial"/>
          <w:lang w:val="fr-FR"/>
        </w:rPr>
        <w:t xml:space="preserve">de </w:t>
      </w:r>
      <w:r w:rsidRPr="004C5D7C">
        <w:rPr>
          <w:rFonts w:cs="Arial"/>
          <w:lang w:val="fr-FR"/>
        </w:rPr>
        <w:t>mobilisation</w:t>
      </w:r>
    </w:p>
    <w:p w:rsidR="00663BC9" w:rsidRPr="00E729A4" w:rsidRDefault="00663BC9" w:rsidP="00663BC9">
      <w:pPr>
        <w:pStyle w:val="ListParagraph"/>
        <w:spacing w:after="0" w:line="240" w:lineRule="auto"/>
        <w:ind w:left="420"/>
        <w:rPr>
          <w:rFonts w:cs="Arial"/>
          <w:lang w:val="fr-FR"/>
        </w:rPr>
      </w:pPr>
      <w:r w:rsidRPr="004C5D7C">
        <w:rPr>
          <w:rFonts w:cs="Arial"/>
          <w:lang w:val="fr-FR"/>
        </w:rPr>
        <w:t xml:space="preserve">         </w:t>
      </w:r>
      <w:r w:rsidRPr="00E729A4">
        <w:rPr>
          <w:rFonts w:ascii="Times New Roman" w:hAnsi="Times New Roman"/>
          <w:color w:val="000000"/>
          <w:sz w:val="24"/>
          <w:lang w:val="fr-FR"/>
        </w:rPr>
        <w:t>- C</w:t>
      </w:r>
      <w:r w:rsidR="004C5D7C" w:rsidRPr="00E729A4">
        <w:rPr>
          <w:rFonts w:ascii="Times New Roman" w:hAnsi="Times New Roman"/>
          <w:color w:val="000000"/>
          <w:sz w:val="24"/>
          <w:lang w:val="fr-FR"/>
        </w:rPr>
        <w:t xml:space="preserve">onstruction d’un </w:t>
      </w:r>
      <w:r w:rsidR="00A15789" w:rsidRPr="00E729A4">
        <w:rPr>
          <w:rFonts w:ascii="Times New Roman" w:hAnsi="Times New Roman"/>
          <w:color w:val="000000"/>
          <w:sz w:val="24"/>
          <w:lang w:val="fr-FR"/>
        </w:rPr>
        <w:t>réservoir</w:t>
      </w:r>
      <w:r w:rsidRPr="00E729A4">
        <w:rPr>
          <w:rFonts w:ascii="Times New Roman" w:hAnsi="Times New Roman"/>
          <w:color w:val="000000"/>
          <w:sz w:val="24"/>
          <w:lang w:val="fr-FR"/>
        </w:rPr>
        <w:t xml:space="preserve"> </w:t>
      </w:r>
      <w:r w:rsidR="004C5D7C" w:rsidRPr="00E729A4">
        <w:rPr>
          <w:rFonts w:ascii="Times New Roman" w:hAnsi="Times New Roman"/>
          <w:color w:val="000000"/>
          <w:sz w:val="24"/>
          <w:lang w:val="fr-FR"/>
        </w:rPr>
        <w:t>d’eau Cylindri</w:t>
      </w:r>
      <w:r w:rsidR="005C5855" w:rsidRPr="00E729A4">
        <w:rPr>
          <w:rFonts w:ascii="Times New Roman" w:hAnsi="Times New Roman"/>
          <w:color w:val="000000"/>
          <w:sz w:val="24"/>
          <w:lang w:val="fr-FR"/>
        </w:rPr>
        <w:t>q</w:t>
      </w:r>
      <w:r w:rsidR="004C5D7C" w:rsidRPr="00E729A4">
        <w:rPr>
          <w:rFonts w:ascii="Times New Roman" w:hAnsi="Times New Roman"/>
          <w:color w:val="000000"/>
          <w:sz w:val="24"/>
          <w:lang w:val="fr-FR"/>
        </w:rPr>
        <w:t>ue</w:t>
      </w:r>
      <w:r w:rsidRPr="00E729A4">
        <w:rPr>
          <w:rFonts w:ascii="Times New Roman" w:hAnsi="Times New Roman"/>
          <w:color w:val="000000"/>
          <w:sz w:val="24"/>
          <w:lang w:val="fr-FR"/>
        </w:rPr>
        <w:t xml:space="preserve"> s</w:t>
      </w:r>
      <w:r w:rsidR="00E729A4" w:rsidRPr="00E729A4">
        <w:rPr>
          <w:rFonts w:ascii="Times New Roman" w:hAnsi="Times New Roman"/>
          <w:color w:val="000000"/>
          <w:sz w:val="24"/>
          <w:lang w:val="fr-FR"/>
        </w:rPr>
        <w:t>emi enterre</w:t>
      </w:r>
      <w:r w:rsidR="00A15789">
        <w:rPr>
          <w:rFonts w:ascii="Times New Roman" w:hAnsi="Times New Roman"/>
          <w:color w:val="000000"/>
          <w:sz w:val="24"/>
          <w:lang w:val="fr-FR"/>
        </w:rPr>
        <w:t xml:space="preserve"> en béton arme de 20 m3</w:t>
      </w:r>
    </w:p>
    <w:p w:rsidR="00663BC9" w:rsidRPr="00A15789" w:rsidRDefault="00663BC9" w:rsidP="00663BC9">
      <w:pPr>
        <w:spacing w:after="0" w:line="240" w:lineRule="auto"/>
        <w:rPr>
          <w:rFonts w:cs="Arial"/>
          <w:lang w:val="fr-FR"/>
        </w:rPr>
      </w:pPr>
      <w:r w:rsidRPr="00A15789">
        <w:rPr>
          <w:color w:val="000000"/>
          <w:sz w:val="24"/>
          <w:lang w:val="fr-FR"/>
        </w:rPr>
        <w:t xml:space="preserve">              - </w:t>
      </w:r>
      <w:r w:rsidR="00A15789" w:rsidRPr="00A15789">
        <w:rPr>
          <w:color w:val="000000"/>
          <w:sz w:val="24"/>
          <w:lang w:val="fr-FR"/>
        </w:rPr>
        <w:t xml:space="preserve">Réhabilitation d’un conduit  de 2269m </w:t>
      </w:r>
      <w:r w:rsidRPr="00A15789">
        <w:rPr>
          <w:color w:val="000000"/>
          <w:sz w:val="24"/>
          <w:lang w:val="fr-FR"/>
        </w:rPr>
        <w:t>pipe</w:t>
      </w:r>
      <w:r w:rsidR="00A15789" w:rsidRPr="00A15789">
        <w:rPr>
          <w:color w:val="000000"/>
          <w:sz w:val="24"/>
          <w:lang w:val="fr-FR"/>
        </w:rPr>
        <w:t>line de transport sur la</w:t>
      </w:r>
      <w:r w:rsidRPr="00A15789">
        <w:rPr>
          <w:color w:val="000000"/>
          <w:sz w:val="24"/>
          <w:lang w:val="fr-FR"/>
        </w:rPr>
        <w:t xml:space="preserve"> transportation pipeline</w:t>
      </w:r>
      <w:r w:rsidR="00A15789">
        <w:rPr>
          <w:color w:val="000000"/>
          <w:sz w:val="24"/>
          <w:lang w:val="fr-FR"/>
        </w:rPr>
        <w:t xml:space="preserve">, </w:t>
      </w:r>
      <w:r w:rsidRPr="00A15789">
        <w:rPr>
          <w:color w:val="000000"/>
          <w:sz w:val="24"/>
          <w:lang w:val="fr-FR"/>
        </w:rPr>
        <w:t xml:space="preserve"> </w:t>
      </w:r>
      <w:r w:rsidR="00A15789" w:rsidRPr="00A15789">
        <w:rPr>
          <w:color w:val="000000"/>
          <w:sz w:val="24"/>
          <w:lang w:val="fr-FR"/>
        </w:rPr>
        <w:t>Réhabilitation</w:t>
      </w:r>
      <w:r w:rsidRPr="00A15789">
        <w:rPr>
          <w:color w:val="000000"/>
          <w:sz w:val="24"/>
          <w:lang w:val="fr-FR"/>
        </w:rPr>
        <w:t xml:space="preserve"> </w:t>
      </w:r>
      <w:r w:rsidR="00A15789">
        <w:rPr>
          <w:rFonts w:cs="Arial"/>
          <w:lang w:val="fr-FR"/>
        </w:rPr>
        <w:t>de deux réservoirs d’eau</w:t>
      </w:r>
    </w:p>
    <w:p w:rsidR="00663BC9" w:rsidRPr="00A15789" w:rsidRDefault="00663BC9" w:rsidP="00663BC9">
      <w:pPr>
        <w:spacing w:after="0" w:line="240" w:lineRule="auto"/>
        <w:rPr>
          <w:rFonts w:cs="Arial"/>
          <w:lang w:val="fr-FR"/>
        </w:rPr>
      </w:pPr>
      <w:r w:rsidRPr="00A15789">
        <w:rPr>
          <w:rFonts w:cs="Arial"/>
          <w:lang w:val="fr-FR"/>
        </w:rPr>
        <w:t xml:space="preserve">-                - </w:t>
      </w:r>
      <w:r w:rsidRPr="00A15789">
        <w:rPr>
          <w:color w:val="000000"/>
          <w:sz w:val="24"/>
          <w:lang w:val="fr-FR"/>
        </w:rPr>
        <w:t xml:space="preserve">Reconstruction </w:t>
      </w:r>
      <w:r w:rsidR="00A15789" w:rsidRPr="00A15789">
        <w:rPr>
          <w:color w:val="000000"/>
          <w:sz w:val="24"/>
          <w:lang w:val="fr-FR"/>
        </w:rPr>
        <w:t xml:space="preserve"> mentale du captage de l’eau de source</w:t>
      </w:r>
    </w:p>
    <w:p w:rsidR="00663BC9" w:rsidRPr="00A15789" w:rsidRDefault="00663BC9" w:rsidP="00663BC9">
      <w:pPr>
        <w:spacing w:after="0" w:line="240" w:lineRule="auto"/>
        <w:rPr>
          <w:rFonts w:cs="Arial"/>
          <w:lang w:val="fr-FR"/>
        </w:rPr>
      </w:pPr>
      <w:r w:rsidRPr="00A15789">
        <w:rPr>
          <w:color w:val="000000"/>
          <w:sz w:val="24"/>
          <w:lang w:val="fr-FR"/>
        </w:rPr>
        <w:t xml:space="preserve">              - </w:t>
      </w:r>
      <w:r w:rsidR="00A15789">
        <w:rPr>
          <w:color w:val="000000"/>
          <w:sz w:val="24"/>
          <w:lang w:val="fr-FR"/>
        </w:rPr>
        <w:t xml:space="preserve">Réhabilitation et </w:t>
      </w:r>
      <w:r w:rsidRPr="00A15789">
        <w:rPr>
          <w:color w:val="000000"/>
          <w:sz w:val="24"/>
          <w:lang w:val="fr-FR"/>
        </w:rPr>
        <w:t xml:space="preserve">extension </w:t>
      </w:r>
      <w:r w:rsidR="00A15789" w:rsidRPr="00A15789">
        <w:rPr>
          <w:color w:val="000000"/>
          <w:sz w:val="24"/>
          <w:lang w:val="fr-FR"/>
        </w:rPr>
        <w:t>du réseau de distribution</w:t>
      </w:r>
    </w:p>
    <w:p w:rsidR="00663BC9" w:rsidRPr="00BE3F08" w:rsidRDefault="00663BC9" w:rsidP="00663BC9">
      <w:pPr>
        <w:spacing w:after="0" w:line="240" w:lineRule="auto"/>
        <w:rPr>
          <w:rFonts w:cs="Arial"/>
          <w:lang w:val="fr-FR"/>
        </w:rPr>
      </w:pPr>
      <w:r w:rsidRPr="00A15789">
        <w:rPr>
          <w:color w:val="000000"/>
          <w:sz w:val="24"/>
          <w:lang w:val="fr-FR"/>
        </w:rPr>
        <w:t xml:space="preserve">              </w:t>
      </w:r>
      <w:r w:rsidR="00AC30C5" w:rsidRPr="00BE3F08">
        <w:rPr>
          <w:color w:val="000000"/>
          <w:sz w:val="24"/>
          <w:lang w:val="fr-FR"/>
        </w:rPr>
        <w:t>-</w:t>
      </w:r>
      <w:r w:rsidRPr="00BE3F08">
        <w:rPr>
          <w:color w:val="000000"/>
          <w:sz w:val="24"/>
          <w:lang w:val="fr-FR"/>
        </w:rPr>
        <w:t xml:space="preserve"> plan</w:t>
      </w:r>
      <w:r w:rsidR="00AC30C5" w:rsidRPr="00BE3F08">
        <w:rPr>
          <w:color w:val="000000"/>
          <w:sz w:val="24"/>
          <w:lang w:val="fr-FR"/>
        </w:rPr>
        <w:t xml:space="preserve"> de </w:t>
      </w:r>
      <w:r w:rsidR="00AE7A35" w:rsidRPr="00BE3F08">
        <w:rPr>
          <w:color w:val="000000"/>
          <w:sz w:val="24"/>
          <w:lang w:val="fr-FR"/>
        </w:rPr>
        <w:t>gestion</w:t>
      </w:r>
      <w:r w:rsidR="00AC30C5" w:rsidRPr="00BE3F08">
        <w:rPr>
          <w:color w:val="000000"/>
          <w:sz w:val="24"/>
          <w:lang w:val="fr-FR"/>
        </w:rPr>
        <w:t xml:space="preserve"> et </w:t>
      </w:r>
      <w:r w:rsidR="00C455BE" w:rsidRPr="00BE3F08">
        <w:rPr>
          <w:color w:val="000000"/>
          <w:sz w:val="24"/>
          <w:lang w:val="fr-FR"/>
        </w:rPr>
        <w:t>environnemental</w:t>
      </w:r>
    </w:p>
    <w:p w:rsidR="005370F1" w:rsidRPr="006C272A" w:rsidRDefault="005370F1" w:rsidP="002D0D04">
      <w:pPr>
        <w:numPr>
          <w:ilvl w:val="0"/>
          <w:numId w:val="50"/>
        </w:numPr>
        <w:tabs>
          <w:tab w:val="clear" w:pos="1610"/>
          <w:tab w:val="num" w:pos="2268"/>
        </w:tabs>
        <w:spacing w:before="240" w:after="0"/>
        <w:ind w:left="567" w:hanging="567"/>
      </w:pPr>
      <w:r w:rsidRPr="006C272A">
        <w:rPr>
          <w:rFonts w:cs="Arial"/>
          <w:b/>
          <w:bCs/>
        </w:rPr>
        <w:t>Délais</w:t>
      </w:r>
      <w:r w:rsidR="00DB220C">
        <w:rPr>
          <w:rFonts w:cs="Arial"/>
          <w:b/>
          <w:bCs/>
        </w:rPr>
        <w:t xml:space="preserve"> </w:t>
      </w:r>
      <w:r w:rsidRPr="006C272A">
        <w:rPr>
          <w:rFonts w:cs="Arial"/>
          <w:b/>
          <w:bCs/>
        </w:rPr>
        <w:t>d’exécution</w:t>
      </w:r>
    </w:p>
    <w:p w:rsidR="005370F1" w:rsidRPr="00113279" w:rsidRDefault="005370F1" w:rsidP="00AB3644">
      <w:pPr>
        <w:spacing w:after="0"/>
        <w:ind w:left="567"/>
        <w:rPr>
          <w:lang w:val="fr-FR"/>
        </w:rPr>
      </w:pPr>
      <w:r w:rsidRPr="00113279">
        <w:rPr>
          <w:rFonts w:cs="Arial"/>
          <w:lang w:val="fr-FR"/>
        </w:rPr>
        <w:t>Le délai maximum  prévu par le Maître d’Ouvrage ou le Maître d’Ouvrage Délégué pour la réalisation des travaux objet d</w:t>
      </w:r>
      <w:r w:rsidR="00C96FFE" w:rsidRPr="00113279">
        <w:rPr>
          <w:rFonts w:cs="Arial"/>
          <w:lang w:val="fr-FR"/>
        </w:rPr>
        <w:t xml:space="preserve">u présent appel d’offres est de </w:t>
      </w:r>
      <w:r w:rsidR="00F85CBB">
        <w:rPr>
          <w:rFonts w:cs="Arial"/>
          <w:b/>
          <w:lang w:val="fr-FR"/>
        </w:rPr>
        <w:t>Trois</w:t>
      </w:r>
      <w:r w:rsidR="00991D9E">
        <w:rPr>
          <w:rFonts w:cs="Arial"/>
          <w:b/>
          <w:lang w:val="fr-FR"/>
        </w:rPr>
        <w:t xml:space="preserve"> </w:t>
      </w:r>
      <w:r w:rsidR="00C96FFE" w:rsidRPr="00113279">
        <w:rPr>
          <w:rFonts w:cs="Arial"/>
          <w:b/>
          <w:lang w:val="fr-FR"/>
        </w:rPr>
        <w:t>(0</w:t>
      </w:r>
      <w:r w:rsidR="00865493">
        <w:rPr>
          <w:rFonts w:cs="Arial"/>
          <w:b/>
          <w:lang w:val="fr-FR"/>
        </w:rPr>
        <w:t>3</w:t>
      </w:r>
      <w:r w:rsidR="00C96FFE" w:rsidRPr="00113279">
        <w:rPr>
          <w:rFonts w:cs="Arial"/>
          <w:b/>
          <w:lang w:val="fr-FR"/>
        </w:rPr>
        <w:t xml:space="preserve">) </w:t>
      </w:r>
      <w:r w:rsidRPr="00113279">
        <w:rPr>
          <w:rFonts w:cs="Arial"/>
          <w:b/>
          <w:lang w:val="fr-FR"/>
        </w:rPr>
        <w:t>mois</w:t>
      </w:r>
      <w:r w:rsidRPr="00113279">
        <w:rPr>
          <w:rFonts w:cs="Arial"/>
          <w:lang w:val="fr-FR"/>
        </w:rPr>
        <w:t>.</w:t>
      </w:r>
    </w:p>
    <w:p w:rsidR="005370F1" w:rsidRPr="006C272A" w:rsidRDefault="005370F1" w:rsidP="00A00F7E">
      <w:pPr>
        <w:numPr>
          <w:ilvl w:val="0"/>
          <w:numId w:val="50"/>
        </w:numPr>
        <w:tabs>
          <w:tab w:val="clear" w:pos="1610"/>
          <w:tab w:val="num" w:pos="2268"/>
        </w:tabs>
        <w:spacing w:after="0"/>
        <w:ind w:left="567" w:hanging="567"/>
        <w:rPr>
          <w:rFonts w:cs="Arial"/>
          <w:b/>
          <w:bCs/>
        </w:rPr>
      </w:pPr>
      <w:r w:rsidRPr="006C272A">
        <w:rPr>
          <w:rFonts w:cs="Arial"/>
          <w:b/>
          <w:bCs/>
        </w:rPr>
        <w:t>Allotissement</w:t>
      </w:r>
    </w:p>
    <w:p w:rsidR="005370F1" w:rsidRPr="006C272A" w:rsidRDefault="00C96FFE" w:rsidP="00AB3644">
      <w:pPr>
        <w:spacing w:after="0"/>
        <w:ind w:left="567"/>
        <w:rPr>
          <w:rFonts w:cs="Arial"/>
          <w:bCs/>
        </w:rPr>
      </w:pPr>
      <w:r w:rsidRPr="006C272A">
        <w:rPr>
          <w:rFonts w:cs="Arial"/>
          <w:bCs/>
        </w:rPr>
        <w:t>Lot unique.</w:t>
      </w:r>
    </w:p>
    <w:p w:rsidR="005370F1" w:rsidRPr="006C272A" w:rsidRDefault="005370F1" w:rsidP="00A00F7E">
      <w:pPr>
        <w:numPr>
          <w:ilvl w:val="0"/>
          <w:numId w:val="50"/>
        </w:numPr>
        <w:tabs>
          <w:tab w:val="clear" w:pos="1610"/>
          <w:tab w:val="num" w:pos="2268"/>
        </w:tabs>
        <w:spacing w:after="0"/>
        <w:ind w:left="567" w:hanging="567"/>
        <w:rPr>
          <w:rFonts w:cs="Arial"/>
          <w:b/>
          <w:bCs/>
        </w:rPr>
      </w:pPr>
      <w:r w:rsidRPr="006C272A">
        <w:rPr>
          <w:rFonts w:cs="Arial"/>
          <w:b/>
          <w:bCs/>
        </w:rPr>
        <w:t>Coût</w:t>
      </w:r>
      <w:r w:rsidR="00DB220C">
        <w:rPr>
          <w:rFonts w:cs="Arial"/>
          <w:b/>
          <w:bCs/>
        </w:rPr>
        <w:t xml:space="preserve"> </w:t>
      </w:r>
      <w:r w:rsidRPr="006C272A">
        <w:rPr>
          <w:rFonts w:cs="Arial"/>
          <w:b/>
          <w:bCs/>
        </w:rPr>
        <w:t>prévisionnel</w:t>
      </w:r>
    </w:p>
    <w:p w:rsidR="005370F1" w:rsidRPr="00113279" w:rsidRDefault="005370F1" w:rsidP="00F754E1">
      <w:pPr>
        <w:spacing w:after="240"/>
        <w:ind w:left="567"/>
        <w:rPr>
          <w:b/>
          <w:lang w:val="fr-FR"/>
        </w:rPr>
      </w:pPr>
      <w:r w:rsidRPr="00113279">
        <w:rPr>
          <w:rFonts w:cs="Arial"/>
          <w:bCs/>
          <w:lang w:val="fr-FR"/>
        </w:rPr>
        <w:t xml:space="preserve">Le coût </w:t>
      </w:r>
      <w:r w:rsidRPr="00113279">
        <w:rPr>
          <w:rFonts w:cs="Arial"/>
          <w:lang w:val="fr-FR"/>
        </w:rPr>
        <w:t>prévisionnel</w:t>
      </w:r>
      <w:r w:rsidRPr="00113279">
        <w:rPr>
          <w:rFonts w:cs="Arial"/>
          <w:bCs/>
          <w:lang w:val="fr-FR"/>
        </w:rPr>
        <w:t xml:space="preserve"> de l’opération à l’issue des études préalables est </w:t>
      </w:r>
      <w:r w:rsidR="00476381" w:rsidRPr="00113279">
        <w:rPr>
          <w:rFonts w:cs="Arial"/>
          <w:bCs/>
          <w:lang w:val="fr-FR"/>
        </w:rPr>
        <w:t xml:space="preserve">de </w:t>
      </w:r>
      <w:r w:rsidR="00865493">
        <w:rPr>
          <w:rFonts w:cs="Arial"/>
          <w:b/>
          <w:bCs/>
          <w:lang w:val="fr-FR"/>
        </w:rPr>
        <w:t>Quarante</w:t>
      </w:r>
      <w:r w:rsidR="00F971B4">
        <w:rPr>
          <w:rFonts w:cs="Arial"/>
          <w:b/>
          <w:bCs/>
          <w:lang w:val="fr-FR"/>
        </w:rPr>
        <w:t>-deux</w:t>
      </w:r>
      <w:r w:rsidR="00865493">
        <w:rPr>
          <w:rFonts w:cs="Arial"/>
          <w:b/>
          <w:bCs/>
          <w:lang w:val="fr-FR"/>
        </w:rPr>
        <w:t xml:space="preserve"> million</w:t>
      </w:r>
      <w:r w:rsidR="00F971B4">
        <w:rPr>
          <w:rFonts w:cs="Arial"/>
          <w:b/>
          <w:bCs/>
          <w:lang w:val="fr-FR"/>
        </w:rPr>
        <w:t xml:space="preserve"> cinq cent mille</w:t>
      </w:r>
      <w:r w:rsidR="00591CDD">
        <w:rPr>
          <w:rFonts w:cs="Arial"/>
          <w:b/>
          <w:bCs/>
          <w:lang w:val="fr-FR"/>
        </w:rPr>
        <w:t xml:space="preserve"> </w:t>
      </w:r>
      <w:r w:rsidR="00476381" w:rsidRPr="00113279">
        <w:rPr>
          <w:rFonts w:cs="Arial"/>
          <w:b/>
          <w:bCs/>
          <w:lang w:val="fr-FR"/>
        </w:rPr>
        <w:t>(</w:t>
      </w:r>
      <w:r w:rsidR="00F971B4">
        <w:rPr>
          <w:rFonts w:cs="Arial"/>
          <w:b/>
          <w:lang w:val="fr-FR"/>
        </w:rPr>
        <w:t>42.500.0</w:t>
      </w:r>
      <w:r w:rsidR="00F12A66" w:rsidRPr="00F12A66">
        <w:rPr>
          <w:rFonts w:cs="Arial"/>
          <w:b/>
          <w:lang w:val="fr-FR"/>
        </w:rPr>
        <w:t>00)</w:t>
      </w:r>
      <w:r w:rsidR="00B53883">
        <w:rPr>
          <w:rFonts w:cs="Arial"/>
          <w:b/>
          <w:bCs/>
          <w:lang w:val="fr-FR"/>
        </w:rPr>
        <w:t xml:space="preserve">) </w:t>
      </w:r>
      <w:r w:rsidR="00476381" w:rsidRPr="00113279">
        <w:rPr>
          <w:rFonts w:cs="Arial"/>
          <w:b/>
          <w:bCs/>
          <w:lang w:val="fr-FR"/>
        </w:rPr>
        <w:t>francs CFA TTC.</w:t>
      </w:r>
    </w:p>
    <w:p w:rsidR="005370F1" w:rsidRPr="00865493" w:rsidRDefault="005370F1" w:rsidP="00A00F7E">
      <w:pPr>
        <w:numPr>
          <w:ilvl w:val="0"/>
          <w:numId w:val="50"/>
        </w:numPr>
        <w:tabs>
          <w:tab w:val="clear" w:pos="1610"/>
          <w:tab w:val="num" w:pos="2268"/>
        </w:tabs>
        <w:spacing w:after="0"/>
        <w:ind w:left="567" w:hanging="567"/>
        <w:rPr>
          <w:lang w:val="fr-FR"/>
        </w:rPr>
      </w:pPr>
      <w:r w:rsidRPr="00865493">
        <w:rPr>
          <w:rFonts w:cs="Arial"/>
          <w:b/>
          <w:bCs/>
          <w:lang w:val="fr-FR"/>
        </w:rPr>
        <w:t>Participation</w:t>
      </w:r>
      <w:r w:rsidR="009F2DEC">
        <w:rPr>
          <w:rFonts w:cs="Arial"/>
          <w:b/>
          <w:bCs/>
          <w:lang w:val="fr-FR"/>
        </w:rPr>
        <w:t xml:space="preserve"> </w:t>
      </w:r>
      <w:r w:rsidRPr="00865493">
        <w:rPr>
          <w:rFonts w:cs="Arial"/>
          <w:b/>
          <w:bCs/>
          <w:lang w:val="fr-FR"/>
        </w:rPr>
        <w:t>et</w:t>
      </w:r>
      <w:r w:rsidR="009F2DEC">
        <w:rPr>
          <w:rFonts w:cs="Arial"/>
          <w:b/>
          <w:bCs/>
          <w:lang w:val="fr-FR"/>
        </w:rPr>
        <w:t xml:space="preserve"> </w:t>
      </w:r>
      <w:r w:rsidRPr="00865493">
        <w:rPr>
          <w:rFonts w:cs="Arial"/>
          <w:b/>
          <w:bCs/>
          <w:lang w:val="fr-FR"/>
        </w:rPr>
        <w:t>origine</w:t>
      </w:r>
    </w:p>
    <w:p w:rsidR="005370F1" w:rsidRPr="00113279" w:rsidRDefault="005370F1" w:rsidP="00AB3644">
      <w:pPr>
        <w:spacing w:after="0"/>
        <w:ind w:left="567"/>
        <w:rPr>
          <w:lang w:val="fr-FR"/>
        </w:rPr>
      </w:pPr>
      <w:r w:rsidRPr="00113279">
        <w:rPr>
          <w:rFonts w:cs="Arial"/>
          <w:spacing w:val="5"/>
          <w:lang w:val="fr-FR"/>
        </w:rPr>
        <w:t>L</w:t>
      </w:r>
      <w:r w:rsidRPr="00113279">
        <w:rPr>
          <w:rFonts w:cs="Arial"/>
          <w:lang w:val="fr-FR"/>
        </w:rPr>
        <w:t xml:space="preserve">a </w:t>
      </w:r>
      <w:r w:rsidR="00CF53C1" w:rsidRPr="00CF53C1">
        <w:rPr>
          <w:rFonts w:cs="Arial"/>
          <w:spacing w:val="5"/>
          <w:lang w:val="fr-FR"/>
        </w:rPr>
        <w:t>participation au présent appel d’offres est ouverte aux Entreprises basées au Cameroun et remplissant les conditions de candidature</w:t>
      </w:r>
      <w:r w:rsidR="00790914" w:rsidRPr="00113279">
        <w:rPr>
          <w:rFonts w:cs="Arial"/>
          <w:lang w:val="fr-FR"/>
        </w:rPr>
        <w:t>.</w:t>
      </w:r>
    </w:p>
    <w:p w:rsidR="005370F1" w:rsidRPr="006C272A" w:rsidRDefault="005370F1" w:rsidP="00A00F7E">
      <w:pPr>
        <w:numPr>
          <w:ilvl w:val="0"/>
          <w:numId w:val="50"/>
        </w:numPr>
        <w:tabs>
          <w:tab w:val="clear" w:pos="1610"/>
          <w:tab w:val="num" w:pos="2268"/>
        </w:tabs>
        <w:spacing w:after="0"/>
        <w:ind w:left="567" w:hanging="567"/>
      </w:pPr>
      <w:r w:rsidRPr="006C272A">
        <w:rPr>
          <w:rFonts w:cs="Arial"/>
          <w:b/>
          <w:bCs/>
        </w:rPr>
        <w:t>Financement</w:t>
      </w:r>
    </w:p>
    <w:p w:rsidR="005370F1" w:rsidRDefault="005370F1" w:rsidP="00AB3644">
      <w:pPr>
        <w:spacing w:after="0"/>
        <w:ind w:left="567"/>
        <w:rPr>
          <w:rFonts w:cs="Arial"/>
          <w:b/>
          <w:lang w:val="fr-FR"/>
        </w:rPr>
      </w:pPr>
      <w:r w:rsidRPr="00113279">
        <w:rPr>
          <w:rFonts w:cs="Arial"/>
          <w:spacing w:val="5"/>
          <w:lang w:val="fr-FR"/>
        </w:rPr>
        <w:t>Le</w:t>
      </w:r>
      <w:r w:rsidRPr="00113279">
        <w:rPr>
          <w:rFonts w:cs="Arial"/>
          <w:lang w:val="fr-FR"/>
        </w:rPr>
        <w:t xml:space="preserve">s </w:t>
      </w:r>
      <w:r w:rsidRPr="00113279">
        <w:rPr>
          <w:rFonts w:cs="Arial"/>
          <w:spacing w:val="5"/>
          <w:lang w:val="fr-FR"/>
        </w:rPr>
        <w:t>travau</w:t>
      </w:r>
      <w:r w:rsidRPr="00113279">
        <w:rPr>
          <w:rFonts w:cs="Arial"/>
          <w:lang w:val="fr-FR"/>
        </w:rPr>
        <w:t xml:space="preserve">x </w:t>
      </w:r>
      <w:r w:rsidRPr="00113279">
        <w:rPr>
          <w:rFonts w:cs="Arial"/>
          <w:spacing w:val="5"/>
          <w:lang w:val="fr-FR"/>
        </w:rPr>
        <w:t>obje</w:t>
      </w:r>
      <w:r w:rsidRPr="00113279">
        <w:rPr>
          <w:rFonts w:cs="Arial"/>
          <w:lang w:val="fr-FR"/>
        </w:rPr>
        <w:t xml:space="preserve">t </w:t>
      </w:r>
      <w:r w:rsidRPr="00113279">
        <w:rPr>
          <w:rFonts w:cs="Arial"/>
          <w:spacing w:val="5"/>
          <w:lang w:val="fr-FR"/>
        </w:rPr>
        <w:t>d</w:t>
      </w:r>
      <w:r w:rsidRPr="00113279">
        <w:rPr>
          <w:rFonts w:cs="Arial"/>
          <w:lang w:val="fr-FR"/>
        </w:rPr>
        <w:t xml:space="preserve">u </w:t>
      </w:r>
      <w:r w:rsidRPr="00113279">
        <w:rPr>
          <w:rFonts w:cs="Arial"/>
          <w:spacing w:val="5"/>
          <w:lang w:val="fr-FR"/>
        </w:rPr>
        <w:t>présen</w:t>
      </w:r>
      <w:r w:rsidRPr="00113279">
        <w:rPr>
          <w:rFonts w:cs="Arial"/>
          <w:lang w:val="fr-FR"/>
        </w:rPr>
        <w:t xml:space="preserve">t </w:t>
      </w:r>
      <w:r w:rsidRPr="00113279">
        <w:rPr>
          <w:rFonts w:cs="Arial"/>
          <w:spacing w:val="5"/>
          <w:lang w:val="fr-FR"/>
        </w:rPr>
        <w:t>appe</w:t>
      </w:r>
      <w:r w:rsidRPr="00113279">
        <w:rPr>
          <w:rFonts w:cs="Arial"/>
          <w:lang w:val="fr-FR"/>
        </w:rPr>
        <w:t xml:space="preserve">l </w:t>
      </w:r>
      <w:r w:rsidRPr="00113279">
        <w:rPr>
          <w:rFonts w:cs="Arial"/>
          <w:spacing w:val="5"/>
          <w:lang w:val="fr-FR"/>
        </w:rPr>
        <w:t xml:space="preserve">d'offres </w:t>
      </w:r>
      <w:r w:rsidR="00E5498F" w:rsidRPr="00113279">
        <w:rPr>
          <w:rFonts w:cs="Arial"/>
          <w:lang w:val="fr-FR"/>
        </w:rPr>
        <w:t xml:space="preserve">sont financés par </w:t>
      </w:r>
      <w:r w:rsidR="00AE1B3A" w:rsidRPr="00676C68">
        <w:rPr>
          <w:rFonts w:cs="Arial"/>
          <w:bCs/>
          <w:lang w:val="fr-FR"/>
        </w:rPr>
        <w:t xml:space="preserve">Budget d’Investissement </w:t>
      </w:r>
      <w:r w:rsidR="00AE1B3A">
        <w:rPr>
          <w:rFonts w:cs="Arial"/>
          <w:bCs/>
          <w:lang w:val="fr-FR"/>
        </w:rPr>
        <w:t>Publique</w:t>
      </w:r>
      <w:r w:rsidR="00AE1B3A">
        <w:rPr>
          <w:rFonts w:cs="Arial"/>
          <w:b/>
          <w:lang w:val="fr-FR"/>
        </w:rPr>
        <w:t>, exercice 2026</w:t>
      </w:r>
      <w:r w:rsidR="00E5498F" w:rsidRPr="00113279">
        <w:rPr>
          <w:rFonts w:cs="Arial"/>
          <w:b/>
          <w:lang w:val="fr-FR"/>
        </w:rPr>
        <w:t>.</w:t>
      </w:r>
    </w:p>
    <w:p w:rsidR="00A451D9" w:rsidRPr="001C194E" w:rsidRDefault="00A451D9" w:rsidP="00A451D9">
      <w:pPr>
        <w:numPr>
          <w:ilvl w:val="0"/>
          <w:numId w:val="50"/>
        </w:numPr>
        <w:tabs>
          <w:tab w:val="clear" w:pos="1610"/>
          <w:tab w:val="num" w:pos="2268"/>
        </w:tabs>
        <w:spacing w:after="0" w:line="240" w:lineRule="auto"/>
        <w:ind w:left="567" w:hanging="567"/>
        <w:rPr>
          <w:lang w:val="fr-FR"/>
        </w:rPr>
      </w:pPr>
      <w:r w:rsidRPr="001C194E">
        <w:rPr>
          <w:rFonts w:cs="Arial"/>
          <w:b/>
          <w:bCs/>
          <w:lang w:val="fr-FR"/>
        </w:rPr>
        <w:t>Consultation</w:t>
      </w:r>
      <w:r w:rsidR="001C194E" w:rsidRPr="001C194E">
        <w:rPr>
          <w:rFonts w:cs="Arial"/>
          <w:b/>
          <w:bCs/>
          <w:lang w:val="fr-FR"/>
        </w:rPr>
        <w:t xml:space="preserve"> </w:t>
      </w:r>
      <w:r w:rsidRPr="001C194E">
        <w:rPr>
          <w:rFonts w:cs="Arial"/>
          <w:b/>
          <w:bCs/>
          <w:lang w:val="fr-FR"/>
        </w:rPr>
        <w:t>du</w:t>
      </w:r>
      <w:r w:rsidR="001C194E" w:rsidRPr="001C194E">
        <w:rPr>
          <w:rFonts w:cs="Arial"/>
          <w:b/>
          <w:bCs/>
          <w:lang w:val="fr-FR"/>
        </w:rPr>
        <w:t xml:space="preserve"> </w:t>
      </w:r>
      <w:r w:rsidRPr="001C194E">
        <w:rPr>
          <w:rFonts w:cs="Arial"/>
          <w:b/>
          <w:bCs/>
          <w:lang w:val="fr-FR"/>
        </w:rPr>
        <w:t>Dossier</w:t>
      </w:r>
      <w:r w:rsidR="001C194E" w:rsidRPr="001C194E">
        <w:rPr>
          <w:rFonts w:cs="Arial"/>
          <w:b/>
          <w:bCs/>
          <w:lang w:val="fr-FR"/>
        </w:rPr>
        <w:t xml:space="preserve"> </w:t>
      </w:r>
      <w:r w:rsidRPr="001C194E">
        <w:rPr>
          <w:rFonts w:cs="Arial"/>
          <w:b/>
          <w:bCs/>
          <w:lang w:val="fr-FR"/>
        </w:rPr>
        <w:t>d'Appel</w:t>
      </w:r>
      <w:r w:rsidR="001C194E" w:rsidRPr="001C194E">
        <w:rPr>
          <w:rFonts w:cs="Arial"/>
          <w:b/>
          <w:bCs/>
          <w:lang w:val="fr-FR"/>
        </w:rPr>
        <w:t xml:space="preserve"> </w:t>
      </w:r>
      <w:r w:rsidRPr="001C194E">
        <w:rPr>
          <w:rFonts w:cs="Arial"/>
          <w:b/>
          <w:bCs/>
          <w:lang w:val="fr-FR"/>
        </w:rPr>
        <w:t>d'Offres</w:t>
      </w:r>
    </w:p>
    <w:p w:rsidR="00A451D9" w:rsidRDefault="00A451D9" w:rsidP="00A451D9">
      <w:pPr>
        <w:spacing w:after="240" w:line="240" w:lineRule="auto"/>
        <w:ind w:left="567"/>
        <w:rPr>
          <w:rFonts w:cs="Arial"/>
          <w:lang w:val="fr-FR"/>
        </w:rPr>
      </w:pPr>
      <w:r w:rsidRPr="00113279">
        <w:rPr>
          <w:rFonts w:cs="Arial"/>
          <w:lang w:val="fr-FR"/>
        </w:rPr>
        <w:lastRenderedPageBreak/>
        <w:t>Le</w:t>
      </w:r>
      <w:bookmarkStart w:id="4" w:name="_Hlk158963610"/>
      <w:r w:rsidR="001C194E">
        <w:rPr>
          <w:rFonts w:cs="Arial"/>
          <w:lang w:val="fr-FR"/>
        </w:rPr>
        <w:t xml:space="preserve"> </w:t>
      </w:r>
      <w:r w:rsidRPr="00113279">
        <w:rPr>
          <w:rFonts w:cs="Arial"/>
          <w:lang w:val="fr-FR"/>
        </w:rPr>
        <w:t>dossier</w:t>
      </w:r>
      <w:r w:rsidR="001C194E">
        <w:rPr>
          <w:rFonts w:cs="Arial"/>
          <w:lang w:val="fr-FR"/>
        </w:rPr>
        <w:t xml:space="preserve"> </w:t>
      </w:r>
      <w:r w:rsidRPr="00113279">
        <w:rPr>
          <w:rFonts w:cs="Arial"/>
          <w:lang w:val="fr-FR"/>
        </w:rPr>
        <w:t>peut</w:t>
      </w:r>
      <w:r w:rsidR="001C194E">
        <w:rPr>
          <w:rFonts w:cs="Arial"/>
          <w:lang w:val="fr-FR"/>
        </w:rPr>
        <w:t xml:space="preserve"> </w:t>
      </w:r>
      <w:r w:rsidRPr="00113279">
        <w:rPr>
          <w:rFonts w:cs="Arial"/>
          <w:lang w:val="fr-FR"/>
        </w:rPr>
        <w:t>être</w:t>
      </w:r>
      <w:r w:rsidR="001C194E">
        <w:rPr>
          <w:rFonts w:cs="Arial"/>
          <w:lang w:val="fr-FR"/>
        </w:rPr>
        <w:t xml:space="preserve"> </w:t>
      </w:r>
      <w:r w:rsidRPr="00113279">
        <w:rPr>
          <w:rFonts w:cs="Arial"/>
          <w:lang w:val="fr-FR"/>
        </w:rPr>
        <w:t>consulté</w:t>
      </w:r>
      <w:r w:rsidR="001C194E">
        <w:rPr>
          <w:rFonts w:cs="Arial"/>
          <w:lang w:val="fr-FR"/>
        </w:rPr>
        <w:t xml:space="preserve"> </w:t>
      </w:r>
      <w:r w:rsidRPr="00113279">
        <w:rPr>
          <w:rFonts w:cs="Arial"/>
          <w:lang w:val="fr-FR"/>
        </w:rPr>
        <w:t>aux</w:t>
      </w:r>
      <w:r w:rsidR="001C194E">
        <w:rPr>
          <w:rFonts w:cs="Arial"/>
          <w:lang w:val="fr-FR"/>
        </w:rPr>
        <w:t xml:space="preserve"> </w:t>
      </w:r>
      <w:r w:rsidRPr="00113279">
        <w:rPr>
          <w:rFonts w:cs="Arial"/>
          <w:lang w:val="fr-FR"/>
        </w:rPr>
        <w:t>heures</w:t>
      </w:r>
      <w:r w:rsidR="001C194E">
        <w:rPr>
          <w:rFonts w:cs="Arial"/>
          <w:lang w:val="fr-FR"/>
        </w:rPr>
        <w:t xml:space="preserve"> </w:t>
      </w:r>
      <w:r w:rsidRPr="00113279">
        <w:rPr>
          <w:rFonts w:cs="Arial"/>
          <w:lang w:val="fr-FR"/>
        </w:rPr>
        <w:t>ouvrables</w:t>
      </w:r>
      <w:r w:rsidR="001C194E">
        <w:rPr>
          <w:rFonts w:cs="Arial"/>
          <w:lang w:val="fr-FR"/>
        </w:rPr>
        <w:t xml:space="preserve"> </w:t>
      </w:r>
      <w:r w:rsidRPr="00113279">
        <w:rPr>
          <w:rFonts w:cs="Arial"/>
          <w:lang w:val="fr-FR"/>
        </w:rPr>
        <w:t>à</w:t>
      </w:r>
      <w:r w:rsidR="001C194E">
        <w:rPr>
          <w:rFonts w:cs="Arial"/>
          <w:lang w:val="fr-FR"/>
        </w:rPr>
        <w:t xml:space="preserve"> </w:t>
      </w:r>
      <w:r w:rsidR="00B53883">
        <w:rPr>
          <w:rFonts w:cs="Arial"/>
          <w:b/>
          <w:lang w:val="fr-FR"/>
        </w:rPr>
        <w:t>l</w:t>
      </w:r>
      <w:r w:rsidR="008E01AB">
        <w:rPr>
          <w:rFonts w:cs="Arial"/>
          <w:b/>
          <w:lang w:val="fr-FR"/>
        </w:rPr>
        <w:t>’Hôtel de Ville de l</w:t>
      </w:r>
      <w:r w:rsidR="00B53883">
        <w:rPr>
          <w:rFonts w:cs="Arial"/>
          <w:b/>
          <w:lang w:val="fr-FR"/>
        </w:rPr>
        <w:t>a Commune de BANGEM</w:t>
      </w:r>
      <w:r w:rsidRPr="00113279">
        <w:rPr>
          <w:rFonts w:cs="Arial"/>
          <w:b/>
          <w:lang w:val="fr-FR"/>
        </w:rPr>
        <w:t xml:space="preserve">, </w:t>
      </w:r>
      <w:r>
        <w:rPr>
          <w:rFonts w:cs="Arial"/>
          <w:b/>
          <w:lang w:val="fr-FR"/>
        </w:rPr>
        <w:t xml:space="preserve">Service des Marches, </w:t>
      </w:r>
      <w:r w:rsidRPr="00113279">
        <w:rPr>
          <w:rFonts w:cs="Arial"/>
          <w:lang w:val="fr-FR"/>
        </w:rPr>
        <w:t>dès</w:t>
      </w:r>
      <w:r w:rsidR="001C194E">
        <w:rPr>
          <w:rFonts w:cs="Arial"/>
          <w:lang w:val="fr-FR"/>
        </w:rPr>
        <w:t xml:space="preserve"> </w:t>
      </w:r>
      <w:r w:rsidRPr="00113279">
        <w:rPr>
          <w:rFonts w:cs="Arial"/>
          <w:lang w:val="fr-FR"/>
        </w:rPr>
        <w:t>publication</w:t>
      </w:r>
      <w:r w:rsidR="001C194E">
        <w:rPr>
          <w:rFonts w:cs="Arial"/>
          <w:lang w:val="fr-FR"/>
        </w:rPr>
        <w:t xml:space="preserve"> </w:t>
      </w:r>
      <w:r w:rsidRPr="00113279">
        <w:rPr>
          <w:rFonts w:cs="Arial"/>
          <w:lang w:val="fr-FR"/>
        </w:rPr>
        <w:t>du</w:t>
      </w:r>
      <w:r w:rsidR="001C194E">
        <w:rPr>
          <w:rFonts w:cs="Arial"/>
          <w:lang w:val="fr-FR"/>
        </w:rPr>
        <w:t xml:space="preserve"> </w:t>
      </w:r>
      <w:bookmarkEnd w:id="4"/>
      <w:r w:rsidR="00BE4633" w:rsidRPr="00113279">
        <w:rPr>
          <w:rFonts w:cs="Arial"/>
          <w:lang w:val="fr-FR"/>
        </w:rPr>
        <w:t>présent</w:t>
      </w:r>
      <w:r w:rsidR="00BE4633">
        <w:rPr>
          <w:rFonts w:cs="Arial"/>
          <w:lang w:val="fr-FR"/>
        </w:rPr>
        <w:t xml:space="preserve"> </w:t>
      </w:r>
      <w:r w:rsidR="00BE4633" w:rsidRPr="00113279">
        <w:rPr>
          <w:rFonts w:cs="Arial"/>
          <w:lang w:val="fr-FR"/>
        </w:rPr>
        <w:t>avis</w:t>
      </w:r>
    </w:p>
    <w:p w:rsidR="00A451D9" w:rsidRPr="00336979" w:rsidRDefault="00A451D9" w:rsidP="00A451D9">
      <w:pPr>
        <w:numPr>
          <w:ilvl w:val="0"/>
          <w:numId w:val="50"/>
        </w:numPr>
        <w:tabs>
          <w:tab w:val="clear" w:pos="1610"/>
          <w:tab w:val="num" w:pos="2268"/>
        </w:tabs>
        <w:spacing w:after="0" w:line="240" w:lineRule="auto"/>
        <w:ind w:left="567" w:hanging="567"/>
        <w:rPr>
          <w:lang w:val="fr-CM"/>
        </w:rPr>
      </w:pPr>
      <w:r w:rsidRPr="00336979">
        <w:rPr>
          <w:rFonts w:cs="Arial"/>
          <w:b/>
          <w:bCs/>
          <w:lang w:val="fr-CM"/>
        </w:rPr>
        <w:t>Acquisition du Dossier d'Appel d'Offres</w:t>
      </w:r>
    </w:p>
    <w:p w:rsidR="00A451D9" w:rsidRPr="00113279" w:rsidRDefault="00A451D9" w:rsidP="00A451D9">
      <w:pPr>
        <w:spacing w:after="240" w:line="240" w:lineRule="auto"/>
        <w:ind w:left="567"/>
        <w:rPr>
          <w:lang w:val="fr-FR"/>
        </w:rPr>
      </w:pPr>
      <w:r w:rsidRPr="00113279">
        <w:rPr>
          <w:rFonts w:cs="Arial"/>
          <w:lang w:val="fr-FR"/>
        </w:rPr>
        <w:t>Le</w:t>
      </w:r>
      <w:bookmarkStart w:id="5" w:name="_Hlk158963620"/>
      <w:r w:rsidR="00BE4633">
        <w:rPr>
          <w:rFonts w:cs="Arial"/>
          <w:lang w:val="fr-FR"/>
        </w:rPr>
        <w:t xml:space="preserve"> </w:t>
      </w:r>
      <w:r w:rsidRPr="00113279">
        <w:rPr>
          <w:rFonts w:cs="Arial"/>
          <w:lang w:val="fr-FR"/>
        </w:rPr>
        <w:t>dossier</w:t>
      </w:r>
      <w:r w:rsidR="00BE4633">
        <w:rPr>
          <w:rFonts w:cs="Arial"/>
          <w:lang w:val="fr-FR"/>
        </w:rPr>
        <w:t xml:space="preserve"> </w:t>
      </w:r>
      <w:r w:rsidRPr="00113279">
        <w:rPr>
          <w:rFonts w:cs="Arial"/>
          <w:lang w:val="fr-FR"/>
        </w:rPr>
        <w:t>peut</w:t>
      </w:r>
      <w:r w:rsidR="00C0739A">
        <w:rPr>
          <w:rFonts w:cs="Arial"/>
          <w:lang w:val="fr-FR"/>
        </w:rPr>
        <w:t xml:space="preserve"> </w:t>
      </w:r>
      <w:r w:rsidRPr="00113279">
        <w:rPr>
          <w:rFonts w:cs="Arial"/>
          <w:lang w:val="fr-FR"/>
        </w:rPr>
        <w:t>être</w:t>
      </w:r>
      <w:r w:rsidR="00BE4633">
        <w:rPr>
          <w:rFonts w:cs="Arial"/>
          <w:lang w:val="fr-FR"/>
        </w:rPr>
        <w:t xml:space="preserve"> </w:t>
      </w:r>
      <w:r w:rsidRPr="00113279">
        <w:rPr>
          <w:rFonts w:cs="Arial"/>
          <w:lang w:val="fr-FR"/>
        </w:rPr>
        <w:t>obtenu</w:t>
      </w:r>
      <w:r w:rsidR="00BE4633">
        <w:rPr>
          <w:rFonts w:cs="Arial"/>
          <w:lang w:val="fr-FR"/>
        </w:rPr>
        <w:t xml:space="preserve"> </w:t>
      </w:r>
      <w:r w:rsidRPr="00113279">
        <w:rPr>
          <w:rFonts w:cs="Arial"/>
          <w:lang w:val="fr-FR"/>
        </w:rPr>
        <w:t xml:space="preserve">à </w:t>
      </w:r>
      <w:r w:rsidR="008E01AB">
        <w:rPr>
          <w:rFonts w:cs="Arial"/>
          <w:b/>
          <w:lang w:val="fr-FR"/>
        </w:rPr>
        <w:t xml:space="preserve">l’Hôtel de Ville de </w:t>
      </w:r>
      <w:r w:rsidR="00B53883">
        <w:rPr>
          <w:rFonts w:cs="Arial"/>
          <w:b/>
          <w:lang w:val="fr-FR"/>
        </w:rPr>
        <w:t>la Commune de BANGEM</w:t>
      </w:r>
      <w:r w:rsidRPr="00113279">
        <w:rPr>
          <w:rFonts w:cs="Arial"/>
          <w:b/>
          <w:lang w:val="fr-FR"/>
        </w:rPr>
        <w:t xml:space="preserve">, </w:t>
      </w:r>
      <w:r w:rsidR="00B53883">
        <w:rPr>
          <w:rFonts w:cs="Arial"/>
          <w:b/>
          <w:lang w:val="fr-FR"/>
        </w:rPr>
        <w:t>Service des Marches</w:t>
      </w:r>
      <w:r w:rsidR="00BE4633">
        <w:rPr>
          <w:rFonts w:cs="Arial"/>
          <w:b/>
          <w:lang w:val="fr-FR"/>
        </w:rPr>
        <w:t xml:space="preserve"> </w:t>
      </w:r>
      <w:r w:rsidRPr="00113279">
        <w:rPr>
          <w:rFonts w:cs="Arial"/>
          <w:lang w:val="fr-FR"/>
        </w:rPr>
        <w:t>dès publication</w:t>
      </w:r>
      <w:r w:rsidR="00BE4633">
        <w:rPr>
          <w:rFonts w:cs="Arial"/>
          <w:lang w:val="fr-FR"/>
        </w:rPr>
        <w:t xml:space="preserve"> </w:t>
      </w:r>
      <w:r w:rsidRPr="00113279">
        <w:rPr>
          <w:rFonts w:cs="Arial"/>
          <w:lang w:val="fr-FR"/>
        </w:rPr>
        <w:t>du</w:t>
      </w:r>
      <w:r w:rsidR="00BE4633">
        <w:rPr>
          <w:rFonts w:cs="Arial"/>
          <w:lang w:val="fr-FR"/>
        </w:rPr>
        <w:t xml:space="preserve"> </w:t>
      </w:r>
      <w:r w:rsidRPr="00113279">
        <w:rPr>
          <w:rFonts w:cs="Arial"/>
          <w:lang w:val="fr-FR"/>
        </w:rPr>
        <w:t>présent</w:t>
      </w:r>
      <w:r w:rsidR="00BE4633">
        <w:rPr>
          <w:rFonts w:cs="Arial"/>
          <w:lang w:val="fr-FR"/>
        </w:rPr>
        <w:t xml:space="preserve"> </w:t>
      </w:r>
      <w:r w:rsidRPr="00113279">
        <w:rPr>
          <w:rFonts w:cs="Arial"/>
          <w:lang w:val="fr-FR"/>
        </w:rPr>
        <w:t>avis,</w:t>
      </w:r>
      <w:r w:rsidR="00BE4633">
        <w:rPr>
          <w:rFonts w:cs="Arial"/>
          <w:lang w:val="fr-FR"/>
        </w:rPr>
        <w:t xml:space="preserve"> </w:t>
      </w:r>
      <w:r w:rsidRPr="00113279">
        <w:rPr>
          <w:rFonts w:cs="Arial"/>
          <w:lang w:val="fr-FR"/>
        </w:rPr>
        <w:t>contre</w:t>
      </w:r>
      <w:r w:rsidR="00BE4633">
        <w:rPr>
          <w:rFonts w:cs="Arial"/>
          <w:lang w:val="fr-FR"/>
        </w:rPr>
        <w:t xml:space="preserve"> </w:t>
      </w:r>
      <w:r w:rsidRPr="00113279">
        <w:rPr>
          <w:rFonts w:cs="Arial"/>
          <w:lang w:val="fr-FR"/>
        </w:rPr>
        <w:t>versement</w:t>
      </w:r>
      <w:r w:rsidR="00BE4633">
        <w:rPr>
          <w:rFonts w:cs="Arial"/>
          <w:lang w:val="fr-FR"/>
        </w:rPr>
        <w:t xml:space="preserve"> </w:t>
      </w:r>
      <w:r w:rsidRPr="00113279">
        <w:rPr>
          <w:rFonts w:cs="Arial"/>
          <w:lang w:val="fr-FR"/>
        </w:rPr>
        <w:t xml:space="preserve">d’une somme non remboursable de </w:t>
      </w:r>
      <w:r w:rsidR="00182F6B">
        <w:rPr>
          <w:rFonts w:cs="Arial"/>
          <w:b/>
          <w:bCs/>
          <w:lang w:val="fr-FR"/>
        </w:rPr>
        <w:t xml:space="preserve"> </w:t>
      </w:r>
      <w:r w:rsidR="00591CDD">
        <w:rPr>
          <w:rFonts w:cs="Arial"/>
          <w:b/>
          <w:bCs/>
          <w:lang w:val="fr-FR"/>
        </w:rPr>
        <w:t xml:space="preserve"> </w:t>
      </w:r>
      <w:r w:rsidR="00182F6B">
        <w:rPr>
          <w:rFonts w:cs="Arial"/>
          <w:b/>
          <w:iCs/>
          <w:lang w:val="fr-FR"/>
        </w:rPr>
        <w:t>cinquante</w:t>
      </w:r>
      <w:r>
        <w:rPr>
          <w:rFonts w:cs="Arial"/>
          <w:b/>
          <w:iCs/>
          <w:lang w:val="fr-FR"/>
        </w:rPr>
        <w:t xml:space="preserve"> </w:t>
      </w:r>
      <w:r w:rsidRPr="00113279">
        <w:rPr>
          <w:rFonts w:cs="Arial"/>
          <w:b/>
          <w:iCs/>
          <w:lang w:val="fr-FR"/>
        </w:rPr>
        <w:t>mille (</w:t>
      </w:r>
      <w:r w:rsidR="00182F6B">
        <w:rPr>
          <w:rFonts w:cs="Arial"/>
          <w:b/>
          <w:iCs/>
          <w:lang w:val="fr-FR"/>
        </w:rPr>
        <w:t>50</w:t>
      </w:r>
      <w:r w:rsidRPr="00113279">
        <w:rPr>
          <w:rFonts w:cs="Arial"/>
          <w:b/>
          <w:iCs/>
          <w:lang w:val="fr-FR"/>
        </w:rPr>
        <w:t xml:space="preserve"> 000) </w:t>
      </w:r>
      <w:r w:rsidRPr="00113279">
        <w:rPr>
          <w:rFonts w:cs="Arial"/>
          <w:b/>
          <w:lang w:val="fr-FR"/>
        </w:rPr>
        <w:t>francs CFA</w:t>
      </w:r>
      <w:r w:rsidRPr="00113279">
        <w:rPr>
          <w:rFonts w:cs="Arial"/>
          <w:i/>
          <w:lang w:val="fr-FR"/>
        </w:rPr>
        <w:t>,</w:t>
      </w:r>
      <w:r w:rsidR="00BE4633">
        <w:rPr>
          <w:rFonts w:cs="Arial"/>
          <w:i/>
          <w:lang w:val="fr-FR"/>
        </w:rPr>
        <w:t xml:space="preserve"> </w:t>
      </w:r>
      <w:r w:rsidRPr="00113279">
        <w:rPr>
          <w:rFonts w:cs="Arial"/>
          <w:lang w:val="fr-FR"/>
        </w:rPr>
        <w:t>payable</w:t>
      </w:r>
      <w:r w:rsidR="00BE4633">
        <w:rPr>
          <w:rFonts w:cs="Arial"/>
          <w:lang w:val="fr-FR"/>
        </w:rPr>
        <w:t xml:space="preserve"> </w:t>
      </w:r>
      <w:r w:rsidRPr="00113279">
        <w:rPr>
          <w:rFonts w:cs="Arial"/>
          <w:lang w:val="fr-FR"/>
        </w:rPr>
        <w:t xml:space="preserve">à la </w:t>
      </w:r>
      <w:r>
        <w:rPr>
          <w:rFonts w:cs="Arial"/>
          <w:b/>
          <w:lang w:val="fr-FR"/>
        </w:rPr>
        <w:t>Trésorerie</w:t>
      </w:r>
      <w:r w:rsidR="00BE4633">
        <w:rPr>
          <w:rFonts w:cs="Arial"/>
          <w:b/>
          <w:lang w:val="fr-FR"/>
        </w:rPr>
        <w:t xml:space="preserve"> </w:t>
      </w:r>
      <w:r w:rsidR="008E01AB">
        <w:rPr>
          <w:rFonts w:cs="Arial"/>
          <w:b/>
          <w:lang w:val="fr-FR"/>
        </w:rPr>
        <w:t>Municipale de la Commune de BANGEM</w:t>
      </w:r>
      <w:bookmarkEnd w:id="5"/>
      <w:r w:rsidRPr="00113279">
        <w:rPr>
          <w:rFonts w:cs="Arial"/>
          <w:lang w:val="fr-FR"/>
        </w:rPr>
        <w:t>.</w:t>
      </w:r>
    </w:p>
    <w:p w:rsidR="00A451D9" w:rsidRDefault="00A451D9" w:rsidP="00A451D9">
      <w:pPr>
        <w:numPr>
          <w:ilvl w:val="0"/>
          <w:numId w:val="50"/>
        </w:numPr>
        <w:tabs>
          <w:tab w:val="clear" w:pos="1610"/>
          <w:tab w:val="num" w:pos="2268"/>
        </w:tabs>
        <w:spacing w:after="0" w:line="240" w:lineRule="auto"/>
        <w:ind w:left="567" w:hanging="567"/>
        <w:rPr>
          <w:rFonts w:cs="Arial"/>
          <w:lang w:val="fr-FR"/>
        </w:rPr>
      </w:pPr>
      <w:r w:rsidRPr="00336979">
        <w:rPr>
          <w:rFonts w:cs="Arial"/>
          <w:b/>
          <w:bCs/>
          <w:lang w:val="fr-CM"/>
        </w:rPr>
        <w:t>Remise des offres</w:t>
      </w:r>
    </w:p>
    <w:p w:rsidR="00A451D9" w:rsidRPr="00113279" w:rsidRDefault="00A451D9" w:rsidP="0018268A">
      <w:pPr>
        <w:spacing w:after="0"/>
        <w:ind w:left="567"/>
        <w:rPr>
          <w:lang w:val="fr-FR"/>
        </w:rPr>
      </w:pPr>
      <w:r w:rsidRPr="00113279">
        <w:rPr>
          <w:rFonts w:cs="Arial"/>
          <w:lang w:val="fr-FR"/>
        </w:rPr>
        <w:t>Chaque</w:t>
      </w:r>
      <w:r w:rsidR="003D31E6">
        <w:rPr>
          <w:rFonts w:cs="Arial"/>
          <w:lang w:val="fr-FR"/>
        </w:rPr>
        <w:t xml:space="preserve"> </w:t>
      </w:r>
      <w:r w:rsidRPr="00113279">
        <w:rPr>
          <w:rFonts w:cs="Arial"/>
          <w:lang w:val="fr-FR"/>
        </w:rPr>
        <w:t>offre</w:t>
      </w:r>
      <w:r w:rsidR="003D31E6">
        <w:rPr>
          <w:rFonts w:cs="Arial"/>
          <w:lang w:val="fr-FR"/>
        </w:rPr>
        <w:t xml:space="preserve"> </w:t>
      </w:r>
      <w:r w:rsidRPr="00113279">
        <w:rPr>
          <w:rFonts w:cs="Arial"/>
          <w:lang w:val="fr-FR"/>
        </w:rPr>
        <w:t>rédigée</w:t>
      </w:r>
      <w:r w:rsidR="003D31E6">
        <w:rPr>
          <w:rFonts w:cs="Arial"/>
          <w:lang w:val="fr-FR"/>
        </w:rPr>
        <w:t xml:space="preserve"> </w:t>
      </w:r>
      <w:r w:rsidRPr="00113279">
        <w:rPr>
          <w:rFonts w:cs="Arial"/>
          <w:lang w:val="fr-FR"/>
        </w:rPr>
        <w:t>en</w:t>
      </w:r>
      <w:r w:rsidR="003D31E6">
        <w:rPr>
          <w:rFonts w:cs="Arial"/>
          <w:lang w:val="fr-FR"/>
        </w:rPr>
        <w:t xml:space="preserve"> </w:t>
      </w:r>
      <w:r w:rsidRPr="00113279">
        <w:rPr>
          <w:rFonts w:cs="Arial"/>
          <w:lang w:val="fr-FR"/>
        </w:rPr>
        <w:t>français</w:t>
      </w:r>
      <w:r w:rsidR="003D31E6">
        <w:rPr>
          <w:rFonts w:cs="Arial"/>
          <w:lang w:val="fr-FR"/>
        </w:rPr>
        <w:t xml:space="preserve"> </w:t>
      </w:r>
      <w:r w:rsidRPr="00113279">
        <w:rPr>
          <w:rFonts w:cs="Arial"/>
          <w:lang w:val="fr-FR"/>
        </w:rPr>
        <w:t>ou</w:t>
      </w:r>
      <w:r w:rsidR="003D31E6">
        <w:rPr>
          <w:rFonts w:cs="Arial"/>
          <w:lang w:val="fr-FR"/>
        </w:rPr>
        <w:t xml:space="preserve"> </w:t>
      </w:r>
      <w:r w:rsidRPr="00113279">
        <w:rPr>
          <w:rFonts w:cs="Arial"/>
          <w:lang w:val="fr-FR"/>
        </w:rPr>
        <w:t>en</w:t>
      </w:r>
      <w:r w:rsidR="003D31E6">
        <w:rPr>
          <w:rFonts w:cs="Arial"/>
          <w:lang w:val="fr-FR"/>
        </w:rPr>
        <w:t xml:space="preserve"> </w:t>
      </w:r>
      <w:r w:rsidRPr="00113279">
        <w:rPr>
          <w:rFonts w:cs="Arial"/>
          <w:lang w:val="fr-FR"/>
        </w:rPr>
        <w:t>anglais</w:t>
      </w:r>
      <w:r w:rsidR="003D31E6">
        <w:rPr>
          <w:rFonts w:cs="Arial"/>
          <w:lang w:val="fr-FR"/>
        </w:rPr>
        <w:t xml:space="preserve"> </w:t>
      </w:r>
      <w:r w:rsidRPr="00113279">
        <w:rPr>
          <w:rFonts w:cs="Arial"/>
          <w:lang w:val="fr-FR"/>
        </w:rPr>
        <w:t xml:space="preserve">en </w:t>
      </w:r>
      <w:r w:rsidRPr="00113279">
        <w:rPr>
          <w:rFonts w:cs="Arial"/>
          <w:b/>
          <w:lang w:val="fr-FR"/>
        </w:rPr>
        <w:t>sept (07) exemplaires dont un (01) original et</w:t>
      </w:r>
      <w:r w:rsidRPr="00113279">
        <w:rPr>
          <w:rFonts w:cs="Arial"/>
          <w:b/>
          <w:spacing w:val="3"/>
          <w:lang w:val="fr-FR"/>
        </w:rPr>
        <w:t xml:space="preserve"> six </w:t>
      </w:r>
      <w:r w:rsidRPr="00113279">
        <w:rPr>
          <w:rFonts w:cs="Arial"/>
          <w:b/>
          <w:lang w:val="fr-FR"/>
        </w:rPr>
        <w:t>(06)</w:t>
      </w:r>
      <w:r w:rsidR="00D011B7">
        <w:rPr>
          <w:rFonts w:cs="Arial"/>
          <w:b/>
          <w:lang w:val="fr-FR"/>
        </w:rPr>
        <w:t xml:space="preserve"> </w:t>
      </w:r>
      <w:r w:rsidRPr="00113279">
        <w:rPr>
          <w:rFonts w:cs="Arial"/>
          <w:b/>
          <w:lang w:val="fr-FR"/>
        </w:rPr>
        <w:t>copies</w:t>
      </w:r>
      <w:r w:rsidR="00D011B7">
        <w:rPr>
          <w:rFonts w:cs="Arial"/>
          <w:b/>
          <w:lang w:val="fr-FR"/>
        </w:rPr>
        <w:t xml:space="preserve"> </w:t>
      </w:r>
      <w:r w:rsidRPr="00113279">
        <w:rPr>
          <w:rFonts w:cs="Arial"/>
          <w:lang w:val="fr-FR"/>
        </w:rPr>
        <w:t>marquées</w:t>
      </w:r>
      <w:r w:rsidR="003D31E6">
        <w:rPr>
          <w:rFonts w:cs="Arial"/>
          <w:lang w:val="fr-FR"/>
        </w:rPr>
        <w:t xml:space="preserve"> </w:t>
      </w:r>
      <w:r w:rsidRPr="00113279">
        <w:rPr>
          <w:rFonts w:cs="Arial"/>
          <w:lang w:val="fr-FR"/>
        </w:rPr>
        <w:t>comme</w:t>
      </w:r>
      <w:r w:rsidR="003D31E6">
        <w:rPr>
          <w:rFonts w:cs="Arial"/>
          <w:lang w:val="fr-FR"/>
        </w:rPr>
        <w:t xml:space="preserve"> </w:t>
      </w:r>
      <w:r w:rsidRPr="00113279">
        <w:rPr>
          <w:rFonts w:cs="Arial"/>
          <w:lang w:val="fr-FR"/>
        </w:rPr>
        <w:t>telles,</w:t>
      </w:r>
      <w:r w:rsidR="003D31E6">
        <w:rPr>
          <w:rFonts w:cs="Arial"/>
          <w:lang w:val="fr-FR"/>
        </w:rPr>
        <w:t xml:space="preserve"> </w:t>
      </w:r>
      <w:r w:rsidRPr="00113279">
        <w:rPr>
          <w:rFonts w:cs="Arial"/>
          <w:lang w:val="fr-FR"/>
        </w:rPr>
        <w:t>devra</w:t>
      </w:r>
      <w:r w:rsidR="003D31E6">
        <w:rPr>
          <w:rFonts w:cs="Arial"/>
          <w:lang w:val="fr-FR"/>
        </w:rPr>
        <w:t xml:space="preserve"> </w:t>
      </w:r>
      <w:r w:rsidRPr="00113279">
        <w:rPr>
          <w:rFonts w:cs="Arial"/>
          <w:lang w:val="fr-FR"/>
        </w:rPr>
        <w:t xml:space="preserve">parvenir </w:t>
      </w:r>
      <w:bookmarkStart w:id="6" w:name="_Hlk158963648"/>
      <w:r>
        <w:rPr>
          <w:rFonts w:cs="Arial"/>
          <w:lang w:val="fr-FR"/>
        </w:rPr>
        <w:t xml:space="preserve">au </w:t>
      </w:r>
      <w:r w:rsidR="00E073DE">
        <w:rPr>
          <w:rFonts w:cs="Arial"/>
          <w:b/>
          <w:lang w:val="fr-FR"/>
        </w:rPr>
        <w:t>Service des Marches de la Commune de BANGEM sis à l’Hôtel de Ville de la Commune de BANGEM</w:t>
      </w:r>
      <w:r w:rsidRPr="00113279">
        <w:rPr>
          <w:rFonts w:cs="Arial"/>
          <w:lang w:val="fr-FR"/>
        </w:rPr>
        <w:t xml:space="preserve">, au plus tard le </w:t>
      </w:r>
      <w:r w:rsidR="00D214C1">
        <w:rPr>
          <w:rFonts w:cs="Arial"/>
          <w:b/>
          <w:lang w:val="fr-FR"/>
        </w:rPr>
        <w:t>27/03</w:t>
      </w:r>
      <w:r w:rsidR="002657B8">
        <w:rPr>
          <w:rFonts w:cs="Arial"/>
          <w:b/>
          <w:lang w:val="fr-FR"/>
        </w:rPr>
        <w:t>/2026</w:t>
      </w:r>
      <w:r w:rsidR="00C86ECB">
        <w:rPr>
          <w:rFonts w:cs="Arial"/>
          <w:b/>
          <w:lang w:val="fr-FR"/>
        </w:rPr>
        <w:t xml:space="preserve"> </w:t>
      </w:r>
      <w:r w:rsidRPr="00113279">
        <w:rPr>
          <w:rFonts w:cs="Arial"/>
          <w:lang w:val="fr-FR"/>
        </w:rPr>
        <w:t>à</w:t>
      </w:r>
      <w:r w:rsidRPr="00113279">
        <w:rPr>
          <w:rFonts w:cs="Arial"/>
          <w:b/>
          <w:lang w:val="fr-FR"/>
        </w:rPr>
        <w:t>1</w:t>
      </w:r>
      <w:r>
        <w:rPr>
          <w:rFonts w:cs="Arial"/>
          <w:b/>
          <w:lang w:val="fr-FR"/>
        </w:rPr>
        <w:t>0</w:t>
      </w:r>
      <w:r w:rsidRPr="00113279">
        <w:rPr>
          <w:rFonts w:cs="Arial"/>
          <w:b/>
          <w:lang w:val="fr-FR"/>
        </w:rPr>
        <w:t xml:space="preserve"> heures</w:t>
      </w:r>
      <w:r>
        <w:rPr>
          <w:rFonts w:cs="Arial"/>
          <w:b/>
          <w:lang w:val="fr-FR"/>
        </w:rPr>
        <w:t xml:space="preserve"> précises </w:t>
      </w:r>
      <w:r w:rsidRPr="00113279">
        <w:rPr>
          <w:rFonts w:cs="Arial"/>
          <w:lang w:val="fr-FR"/>
        </w:rPr>
        <w:t>et devra porter</w:t>
      </w:r>
      <w:r w:rsidR="00C80743">
        <w:rPr>
          <w:rFonts w:cs="Arial"/>
          <w:lang w:val="fr-FR"/>
        </w:rPr>
        <w:t xml:space="preserve"> </w:t>
      </w:r>
      <w:r w:rsidRPr="00113279">
        <w:rPr>
          <w:rFonts w:cs="Arial"/>
          <w:lang w:val="fr-FR"/>
        </w:rPr>
        <w:t>la</w:t>
      </w:r>
      <w:r w:rsidR="00C80743">
        <w:rPr>
          <w:rFonts w:cs="Arial"/>
          <w:lang w:val="fr-FR"/>
        </w:rPr>
        <w:t xml:space="preserve"> </w:t>
      </w:r>
      <w:r w:rsidRPr="00113279">
        <w:rPr>
          <w:rFonts w:cs="Arial"/>
          <w:lang w:val="fr-FR"/>
        </w:rPr>
        <w:t>mention:</w:t>
      </w:r>
    </w:p>
    <w:bookmarkEnd w:id="6"/>
    <w:p w:rsidR="00A451D9" w:rsidRPr="005F03D7" w:rsidRDefault="00A451D9" w:rsidP="00A451D9">
      <w:pPr>
        <w:widowControl w:val="0"/>
        <w:autoSpaceDE w:val="0"/>
        <w:jc w:val="center"/>
        <w:rPr>
          <w:rFonts w:cs="Arial"/>
          <w:b/>
          <w:lang w:val="fr-FR"/>
        </w:rPr>
      </w:pPr>
      <w:r w:rsidRPr="005F03D7">
        <w:rPr>
          <w:rFonts w:cs="Arial"/>
          <w:b/>
          <w:iCs/>
          <w:lang w:val="fr-FR"/>
        </w:rPr>
        <w:t>APPELD’OFFRESNATIONAL OUVERT</w:t>
      </w:r>
    </w:p>
    <w:p w:rsidR="007C148D" w:rsidRPr="001A22DC" w:rsidRDefault="00C0739A" w:rsidP="00A451D9">
      <w:pPr>
        <w:widowControl w:val="0"/>
        <w:autoSpaceDE w:val="0"/>
        <w:jc w:val="center"/>
        <w:rPr>
          <w:rFonts w:cs="Arial"/>
          <w:b/>
          <w:lang w:val="fr-FR"/>
        </w:rPr>
      </w:pPr>
      <w:r w:rsidRPr="001A22DC">
        <w:rPr>
          <w:rFonts w:cs="Arial"/>
          <w:b/>
          <w:lang w:val="fr-FR"/>
        </w:rPr>
        <w:t xml:space="preserve">No. </w:t>
      </w:r>
      <w:r w:rsidR="00D214C1">
        <w:rPr>
          <w:rFonts w:cs="Arial"/>
          <w:b/>
          <w:lang w:val="fr-FR"/>
        </w:rPr>
        <w:t>001</w:t>
      </w:r>
      <w:r w:rsidR="001A22DC">
        <w:rPr>
          <w:rFonts w:cs="Arial"/>
          <w:b/>
          <w:lang w:val="fr-FR"/>
        </w:rPr>
        <w:t>/ AONO</w:t>
      </w:r>
      <w:r w:rsidR="001A22DC" w:rsidRPr="001A22DC">
        <w:rPr>
          <w:rFonts w:cs="Arial"/>
          <w:b/>
          <w:lang w:val="fr-FR"/>
        </w:rPr>
        <w:t>/COMMUNE DE BANGEM/</w:t>
      </w:r>
      <w:r w:rsidR="001A22DC">
        <w:rPr>
          <w:rFonts w:cs="Arial"/>
          <w:b/>
          <w:lang w:val="fr-FR"/>
        </w:rPr>
        <w:t xml:space="preserve"> </w:t>
      </w:r>
      <w:r w:rsidR="001A22DC" w:rsidRPr="001A22DC">
        <w:rPr>
          <w:rFonts w:cs="Arial"/>
          <w:b/>
          <w:lang w:val="fr-FR"/>
        </w:rPr>
        <w:t>CIPM</w:t>
      </w:r>
      <w:r w:rsidRPr="001A22DC">
        <w:rPr>
          <w:rFonts w:cs="Arial"/>
          <w:b/>
          <w:lang w:val="fr-FR"/>
        </w:rPr>
        <w:t>/</w:t>
      </w:r>
      <w:r w:rsidR="00927D92" w:rsidRPr="001A22DC">
        <w:rPr>
          <w:rFonts w:cs="Arial"/>
          <w:b/>
          <w:lang w:val="fr-FR"/>
        </w:rPr>
        <w:t>D</w:t>
      </w:r>
      <w:r w:rsidRPr="001A22DC">
        <w:rPr>
          <w:rFonts w:cs="Arial"/>
          <w:b/>
          <w:lang w:val="fr-FR"/>
        </w:rPr>
        <w:t>KM</w:t>
      </w:r>
      <w:r w:rsidR="001A22DC" w:rsidRPr="001A22DC">
        <w:rPr>
          <w:rFonts w:cs="Arial"/>
          <w:b/>
          <w:lang w:val="fr-FR"/>
        </w:rPr>
        <w:t>/</w:t>
      </w:r>
      <w:r w:rsidR="00927D92" w:rsidRPr="001A22DC">
        <w:rPr>
          <w:rFonts w:cs="Arial"/>
          <w:b/>
          <w:lang w:val="fr-FR"/>
        </w:rPr>
        <w:t>R</w:t>
      </w:r>
      <w:r w:rsidR="001A22DC" w:rsidRPr="001A22DC">
        <w:rPr>
          <w:rFonts w:cs="Arial"/>
          <w:b/>
          <w:lang w:val="fr-FR"/>
        </w:rPr>
        <w:t>SO/BIP/2026</w:t>
      </w:r>
      <w:r w:rsidR="007C148D" w:rsidRPr="001A22DC">
        <w:rPr>
          <w:rFonts w:cs="Arial"/>
          <w:b/>
          <w:lang w:val="fr-FR"/>
        </w:rPr>
        <w:t xml:space="preserve"> DU </w:t>
      </w:r>
      <w:r w:rsidR="00D214C1">
        <w:rPr>
          <w:rFonts w:cs="Arial"/>
          <w:b/>
          <w:lang w:val="fr-FR"/>
        </w:rPr>
        <w:t>26/02</w:t>
      </w:r>
      <w:r w:rsidR="001A22DC">
        <w:rPr>
          <w:rFonts w:cs="Arial"/>
          <w:b/>
          <w:lang w:val="fr-FR"/>
        </w:rPr>
        <w:t>/2026</w:t>
      </w:r>
    </w:p>
    <w:p w:rsidR="007C148D" w:rsidRPr="00113279" w:rsidRDefault="007C148D" w:rsidP="00A451D9">
      <w:pPr>
        <w:widowControl w:val="0"/>
        <w:autoSpaceDE w:val="0"/>
        <w:jc w:val="center"/>
        <w:rPr>
          <w:rFonts w:cs="Arial"/>
          <w:b/>
          <w:lang w:val="fr-FR"/>
        </w:rPr>
      </w:pPr>
      <w:r w:rsidRPr="007C148D">
        <w:rPr>
          <w:rFonts w:cs="Arial"/>
          <w:b/>
          <w:lang w:val="fr-FR"/>
        </w:rPr>
        <w:t xml:space="preserve">POUR LES </w:t>
      </w:r>
      <w:bookmarkStart w:id="7" w:name="_Hlk158963667"/>
      <w:r w:rsidRPr="007C148D">
        <w:rPr>
          <w:rFonts w:cs="Arial"/>
          <w:b/>
          <w:lang w:val="fr-FR"/>
        </w:rPr>
        <w:t>TRAVAUX DE REHBILITATION DU RESEAU D’AL</w:t>
      </w:r>
      <w:r w:rsidR="001A22DC">
        <w:rPr>
          <w:rFonts w:cs="Arial"/>
          <w:b/>
          <w:lang w:val="fr-FR"/>
        </w:rPr>
        <w:t>IMENTATION EN EAU GRAVITAIRE DE NJOM</w:t>
      </w:r>
      <w:r w:rsidRPr="007C148D">
        <w:rPr>
          <w:rFonts w:cs="Arial"/>
          <w:b/>
          <w:lang w:val="fr-FR"/>
        </w:rPr>
        <w:t xml:space="preserve"> BANGEM, DEPARTEMENT DU KOUPE-MANENGOUNBA</w:t>
      </w:r>
      <w:r w:rsidR="00585072">
        <w:rPr>
          <w:rFonts w:cs="Arial"/>
          <w:b/>
          <w:lang w:val="fr-FR"/>
        </w:rPr>
        <w:t>,</w:t>
      </w:r>
      <w:bookmarkEnd w:id="7"/>
      <w:r w:rsidR="001A22DC">
        <w:rPr>
          <w:rFonts w:cs="Arial"/>
          <w:b/>
          <w:lang w:val="fr-FR"/>
        </w:rPr>
        <w:t xml:space="preserve"> </w:t>
      </w:r>
      <w:r w:rsidRPr="007C148D">
        <w:rPr>
          <w:rFonts w:cs="Arial"/>
          <w:b/>
          <w:lang w:val="fr-FR"/>
        </w:rPr>
        <w:t>REGION DU SUD-OUEST. (EN PROCEDURE D’URGENCE)</w:t>
      </w:r>
    </w:p>
    <w:p w:rsidR="00A451D9" w:rsidRPr="00113279" w:rsidRDefault="00A451D9" w:rsidP="00A451D9">
      <w:pPr>
        <w:widowControl w:val="0"/>
        <w:autoSpaceDE w:val="0"/>
        <w:jc w:val="center"/>
        <w:rPr>
          <w:lang w:val="fr-FR"/>
        </w:rPr>
      </w:pPr>
      <w:r w:rsidRPr="00113279">
        <w:rPr>
          <w:rFonts w:cs="Arial"/>
          <w:b/>
          <w:iCs/>
          <w:lang w:val="fr-FR"/>
        </w:rPr>
        <w:t>“</w:t>
      </w:r>
      <w:r w:rsidRPr="00113279">
        <w:rPr>
          <w:rFonts w:cs="Arial"/>
          <w:b/>
          <w:i/>
          <w:iCs/>
          <w:lang w:val="fr-FR"/>
        </w:rPr>
        <w:t>An'</w:t>
      </w:r>
      <w:r w:rsidR="00D93754">
        <w:rPr>
          <w:rFonts w:cs="Arial"/>
          <w:b/>
          <w:i/>
          <w:iCs/>
          <w:lang w:val="fr-FR"/>
        </w:rPr>
        <w:t xml:space="preserve"> </w:t>
      </w:r>
      <w:r w:rsidRPr="00113279">
        <w:rPr>
          <w:rFonts w:cs="Arial"/>
          <w:b/>
          <w:i/>
          <w:iCs/>
          <w:lang w:val="fr-FR"/>
        </w:rPr>
        <w:t>ouvrir</w:t>
      </w:r>
      <w:r w:rsidR="00D93754">
        <w:rPr>
          <w:rFonts w:cs="Arial"/>
          <w:b/>
          <w:i/>
          <w:iCs/>
          <w:lang w:val="fr-FR"/>
        </w:rPr>
        <w:t xml:space="preserve"> </w:t>
      </w:r>
      <w:r w:rsidRPr="00113279">
        <w:rPr>
          <w:rFonts w:cs="Arial"/>
          <w:b/>
          <w:i/>
          <w:iCs/>
          <w:lang w:val="fr-FR"/>
        </w:rPr>
        <w:t>qu'en</w:t>
      </w:r>
      <w:r w:rsidR="00D93754">
        <w:rPr>
          <w:rFonts w:cs="Arial"/>
          <w:b/>
          <w:i/>
          <w:iCs/>
          <w:lang w:val="fr-FR"/>
        </w:rPr>
        <w:t xml:space="preserve"> </w:t>
      </w:r>
      <w:r w:rsidRPr="00113279">
        <w:rPr>
          <w:rFonts w:cs="Arial"/>
          <w:b/>
          <w:i/>
          <w:iCs/>
          <w:lang w:val="fr-FR"/>
        </w:rPr>
        <w:t>séance</w:t>
      </w:r>
      <w:r w:rsidR="00D93754">
        <w:rPr>
          <w:rFonts w:cs="Arial"/>
          <w:b/>
          <w:i/>
          <w:iCs/>
          <w:lang w:val="fr-FR"/>
        </w:rPr>
        <w:t xml:space="preserve"> </w:t>
      </w:r>
      <w:r w:rsidRPr="00113279">
        <w:rPr>
          <w:rFonts w:cs="Arial"/>
          <w:b/>
          <w:i/>
          <w:iCs/>
          <w:lang w:val="fr-FR"/>
        </w:rPr>
        <w:t>de</w:t>
      </w:r>
      <w:r w:rsidR="00D93754">
        <w:rPr>
          <w:rFonts w:cs="Arial"/>
          <w:b/>
          <w:i/>
          <w:iCs/>
          <w:lang w:val="fr-FR"/>
        </w:rPr>
        <w:t xml:space="preserve"> </w:t>
      </w:r>
      <w:r w:rsidRPr="00113279">
        <w:rPr>
          <w:rFonts w:cs="Arial"/>
          <w:b/>
          <w:i/>
          <w:iCs/>
          <w:lang w:val="fr-FR"/>
        </w:rPr>
        <w:t>dépouillement"</w:t>
      </w:r>
    </w:p>
    <w:p w:rsidR="005370F1" w:rsidRPr="006C272A" w:rsidRDefault="005370F1" w:rsidP="00A00F7E">
      <w:pPr>
        <w:numPr>
          <w:ilvl w:val="0"/>
          <w:numId w:val="50"/>
        </w:numPr>
        <w:tabs>
          <w:tab w:val="clear" w:pos="1610"/>
          <w:tab w:val="num" w:pos="2268"/>
        </w:tabs>
        <w:spacing w:after="0"/>
        <w:ind w:left="567" w:hanging="567"/>
        <w:rPr>
          <w:rFonts w:cs="Arial"/>
          <w:b/>
          <w:bCs/>
        </w:rPr>
      </w:pPr>
      <w:r w:rsidRPr="006C272A">
        <w:rPr>
          <w:rFonts w:cs="Arial"/>
          <w:b/>
          <w:bCs/>
        </w:rPr>
        <w:t>Cautionnement</w:t>
      </w:r>
      <w:r w:rsidR="00D011B7">
        <w:rPr>
          <w:rFonts w:cs="Arial"/>
          <w:b/>
          <w:bCs/>
        </w:rPr>
        <w:t xml:space="preserve"> </w:t>
      </w:r>
      <w:r w:rsidRPr="006C272A">
        <w:rPr>
          <w:rFonts w:cs="Arial"/>
          <w:b/>
          <w:bCs/>
        </w:rPr>
        <w:t>provisoire</w:t>
      </w:r>
    </w:p>
    <w:p w:rsidR="005370F1" w:rsidRPr="00113279" w:rsidRDefault="005370F1" w:rsidP="0018268A">
      <w:pPr>
        <w:spacing w:after="0"/>
        <w:ind w:left="567"/>
        <w:rPr>
          <w:lang w:val="fr-FR"/>
        </w:rPr>
      </w:pPr>
      <w:r w:rsidRPr="00113279">
        <w:rPr>
          <w:rFonts w:cs="Arial"/>
          <w:lang w:val="fr-FR"/>
        </w:rPr>
        <w:t>Chaque</w:t>
      </w:r>
      <w:r w:rsidR="00FA4053">
        <w:rPr>
          <w:rFonts w:cs="Arial"/>
          <w:lang w:val="fr-FR"/>
        </w:rPr>
        <w:t xml:space="preserve"> </w:t>
      </w:r>
      <w:r w:rsidRPr="00113279">
        <w:rPr>
          <w:rFonts w:cs="Arial"/>
          <w:lang w:val="fr-FR"/>
        </w:rPr>
        <w:t>soumissionnaire</w:t>
      </w:r>
      <w:r w:rsidR="00FA4053">
        <w:rPr>
          <w:rFonts w:cs="Arial"/>
          <w:lang w:val="fr-FR"/>
        </w:rPr>
        <w:t xml:space="preserve"> </w:t>
      </w:r>
      <w:r w:rsidRPr="00113279">
        <w:rPr>
          <w:rFonts w:cs="Arial"/>
          <w:lang w:val="fr-FR"/>
        </w:rPr>
        <w:t>doit</w:t>
      </w:r>
      <w:r w:rsidR="00FA4053">
        <w:rPr>
          <w:rFonts w:cs="Arial"/>
          <w:lang w:val="fr-FR"/>
        </w:rPr>
        <w:t xml:space="preserve"> </w:t>
      </w:r>
      <w:r w:rsidRPr="00113279">
        <w:rPr>
          <w:rFonts w:cs="Arial"/>
          <w:lang w:val="fr-FR"/>
        </w:rPr>
        <w:t>joindre</w:t>
      </w:r>
      <w:r w:rsidR="00FA4053">
        <w:rPr>
          <w:rFonts w:cs="Arial"/>
          <w:lang w:val="fr-FR"/>
        </w:rPr>
        <w:t xml:space="preserve"> </w:t>
      </w:r>
      <w:r w:rsidRPr="00113279">
        <w:rPr>
          <w:rFonts w:cs="Arial"/>
          <w:lang w:val="fr-FR"/>
        </w:rPr>
        <w:t>à</w:t>
      </w:r>
      <w:r w:rsidR="00FA4053">
        <w:rPr>
          <w:rFonts w:cs="Arial"/>
          <w:lang w:val="fr-FR"/>
        </w:rPr>
        <w:t xml:space="preserve"> </w:t>
      </w:r>
      <w:r w:rsidRPr="00113279">
        <w:rPr>
          <w:rFonts w:cs="Arial"/>
          <w:lang w:val="fr-FR"/>
        </w:rPr>
        <w:t>ses</w:t>
      </w:r>
      <w:r w:rsidR="00FA4053">
        <w:rPr>
          <w:rFonts w:cs="Arial"/>
          <w:lang w:val="fr-FR"/>
        </w:rPr>
        <w:t xml:space="preserve"> </w:t>
      </w:r>
      <w:r w:rsidRPr="00113279">
        <w:rPr>
          <w:rFonts w:cs="Arial"/>
          <w:lang w:val="fr-FR"/>
        </w:rPr>
        <w:t>pièces administratives, une caution de soumission établie par une banque de premier ordre agréée par le Ministère</w:t>
      </w:r>
      <w:r w:rsidR="00FA4053">
        <w:rPr>
          <w:rFonts w:cs="Arial"/>
          <w:lang w:val="fr-FR"/>
        </w:rPr>
        <w:t xml:space="preserve"> </w:t>
      </w:r>
      <w:r w:rsidRPr="00113279">
        <w:rPr>
          <w:rFonts w:cs="Arial"/>
          <w:lang w:val="fr-FR"/>
        </w:rPr>
        <w:t>chargé</w:t>
      </w:r>
      <w:r w:rsidR="00FA4053">
        <w:rPr>
          <w:rFonts w:cs="Arial"/>
          <w:lang w:val="fr-FR"/>
        </w:rPr>
        <w:t xml:space="preserve"> </w:t>
      </w:r>
      <w:r w:rsidRPr="00113279">
        <w:rPr>
          <w:rFonts w:cs="Arial"/>
          <w:lang w:val="fr-FR"/>
        </w:rPr>
        <w:t>des</w:t>
      </w:r>
      <w:r w:rsidR="00FA4053">
        <w:rPr>
          <w:rFonts w:cs="Arial"/>
          <w:lang w:val="fr-FR"/>
        </w:rPr>
        <w:t xml:space="preserve"> </w:t>
      </w:r>
      <w:r w:rsidRPr="00113279">
        <w:rPr>
          <w:rFonts w:cs="Arial"/>
          <w:lang w:val="fr-FR"/>
        </w:rPr>
        <w:t>finances</w:t>
      </w:r>
      <w:r w:rsidR="00FA4053">
        <w:rPr>
          <w:rFonts w:cs="Arial"/>
          <w:lang w:val="fr-FR"/>
        </w:rPr>
        <w:t xml:space="preserve"> </w:t>
      </w:r>
      <w:r w:rsidRPr="00113279">
        <w:rPr>
          <w:rFonts w:cs="Arial"/>
          <w:lang w:val="fr-FR"/>
        </w:rPr>
        <w:t>et</w:t>
      </w:r>
      <w:r w:rsidR="00FA4053">
        <w:rPr>
          <w:rFonts w:cs="Arial"/>
          <w:lang w:val="fr-FR"/>
        </w:rPr>
        <w:t xml:space="preserve"> </w:t>
      </w:r>
      <w:r w:rsidRPr="00113279">
        <w:rPr>
          <w:rFonts w:cs="Arial"/>
          <w:lang w:val="fr-FR"/>
        </w:rPr>
        <w:t>dont</w:t>
      </w:r>
      <w:r w:rsidR="00FA4053">
        <w:rPr>
          <w:rFonts w:cs="Arial"/>
          <w:lang w:val="fr-FR"/>
        </w:rPr>
        <w:t xml:space="preserve"> </w:t>
      </w:r>
      <w:r w:rsidRPr="00113279">
        <w:rPr>
          <w:rFonts w:cs="Arial"/>
          <w:lang w:val="fr-FR"/>
        </w:rPr>
        <w:t>la</w:t>
      </w:r>
      <w:r w:rsidR="00FA4053">
        <w:rPr>
          <w:rFonts w:cs="Arial"/>
          <w:lang w:val="fr-FR"/>
        </w:rPr>
        <w:t xml:space="preserve"> </w:t>
      </w:r>
      <w:r w:rsidRPr="00113279">
        <w:rPr>
          <w:rFonts w:cs="Arial"/>
          <w:lang w:val="fr-FR"/>
        </w:rPr>
        <w:t>liste</w:t>
      </w:r>
      <w:r w:rsidR="00FA4053">
        <w:rPr>
          <w:rFonts w:cs="Arial"/>
          <w:lang w:val="fr-FR"/>
        </w:rPr>
        <w:t xml:space="preserve"> </w:t>
      </w:r>
      <w:r w:rsidRPr="00113279">
        <w:rPr>
          <w:rFonts w:cs="Arial"/>
          <w:lang w:val="fr-FR"/>
        </w:rPr>
        <w:t>figure dans</w:t>
      </w:r>
      <w:r w:rsidR="00FA4053">
        <w:rPr>
          <w:rFonts w:cs="Arial"/>
          <w:lang w:val="fr-FR"/>
        </w:rPr>
        <w:t xml:space="preserve"> </w:t>
      </w:r>
      <w:r w:rsidRPr="00113279">
        <w:rPr>
          <w:rFonts w:cs="Arial"/>
          <w:lang w:val="fr-FR"/>
        </w:rPr>
        <w:t>la</w:t>
      </w:r>
      <w:r w:rsidR="00FA4053">
        <w:rPr>
          <w:rFonts w:cs="Arial"/>
          <w:lang w:val="fr-FR"/>
        </w:rPr>
        <w:t xml:space="preserve"> </w:t>
      </w:r>
      <w:r w:rsidRPr="00113279">
        <w:rPr>
          <w:rFonts w:cs="Arial"/>
          <w:lang w:val="fr-FR"/>
        </w:rPr>
        <w:t>pièce12du</w:t>
      </w:r>
      <w:r w:rsidR="00371339">
        <w:rPr>
          <w:rFonts w:cs="Arial"/>
          <w:lang w:val="fr-FR"/>
        </w:rPr>
        <w:t xml:space="preserve"> </w:t>
      </w:r>
      <w:r w:rsidRPr="00113279">
        <w:rPr>
          <w:rFonts w:cs="Arial"/>
          <w:lang w:val="fr-FR"/>
        </w:rPr>
        <w:t xml:space="preserve">DAO, précisant </w:t>
      </w:r>
      <w:r w:rsidR="00790705" w:rsidRPr="00D328F0">
        <w:rPr>
          <w:rFonts w:cs="Arial"/>
          <w:bCs/>
          <w:iCs/>
          <w:lang w:val="fr-FR"/>
        </w:rPr>
        <w:t>un montant de</w:t>
      </w:r>
      <w:r w:rsidR="00D93754">
        <w:rPr>
          <w:rFonts w:cs="Arial"/>
          <w:bCs/>
          <w:iCs/>
          <w:lang w:val="fr-FR"/>
        </w:rPr>
        <w:t xml:space="preserve"> </w:t>
      </w:r>
      <w:r w:rsidR="001A22DC" w:rsidRPr="001A22DC">
        <w:rPr>
          <w:rFonts w:cs="Arial"/>
          <w:b/>
          <w:lang w:val="fr-FR"/>
        </w:rPr>
        <w:t>850.000</w:t>
      </w:r>
      <w:r w:rsidR="00790705" w:rsidRPr="00113279">
        <w:rPr>
          <w:rFonts w:cs="Arial"/>
          <w:b/>
          <w:iCs/>
          <w:lang w:val="fr-FR"/>
        </w:rPr>
        <w:t>francs CFA</w:t>
      </w:r>
      <w:r w:rsidR="00D011B7">
        <w:rPr>
          <w:rFonts w:cs="Arial"/>
          <w:b/>
          <w:iCs/>
          <w:lang w:val="fr-FR"/>
        </w:rPr>
        <w:t xml:space="preserve"> </w:t>
      </w:r>
      <w:r w:rsidRPr="00113279">
        <w:rPr>
          <w:rFonts w:cs="Arial"/>
          <w:lang w:val="fr-FR"/>
        </w:rPr>
        <w:t>et valable</w:t>
      </w:r>
      <w:r w:rsidR="00D011B7">
        <w:rPr>
          <w:rFonts w:cs="Arial"/>
          <w:lang w:val="fr-FR"/>
        </w:rPr>
        <w:t xml:space="preserve"> </w:t>
      </w:r>
      <w:r w:rsidRPr="00113279">
        <w:rPr>
          <w:rFonts w:cs="Arial"/>
          <w:lang w:val="fr-FR"/>
        </w:rPr>
        <w:t>pendant</w:t>
      </w:r>
      <w:r w:rsidR="00D011B7">
        <w:rPr>
          <w:rFonts w:cs="Arial"/>
          <w:lang w:val="fr-FR"/>
        </w:rPr>
        <w:t xml:space="preserve"> </w:t>
      </w:r>
      <w:r w:rsidRPr="00113279">
        <w:rPr>
          <w:rFonts w:cs="Arial"/>
          <w:lang w:val="fr-FR"/>
        </w:rPr>
        <w:t>trente(30)</w:t>
      </w:r>
      <w:r w:rsidR="00D011B7">
        <w:rPr>
          <w:rFonts w:cs="Arial"/>
          <w:lang w:val="fr-FR"/>
        </w:rPr>
        <w:t xml:space="preserve"> </w:t>
      </w:r>
      <w:r w:rsidRPr="00113279">
        <w:rPr>
          <w:rFonts w:cs="Arial"/>
          <w:lang w:val="fr-FR"/>
        </w:rPr>
        <w:t>jours</w:t>
      </w:r>
      <w:r w:rsidR="00D011B7">
        <w:rPr>
          <w:rFonts w:cs="Arial"/>
          <w:lang w:val="fr-FR"/>
        </w:rPr>
        <w:t xml:space="preserve"> </w:t>
      </w:r>
      <w:r w:rsidRPr="00113279">
        <w:rPr>
          <w:rFonts w:cs="Arial"/>
          <w:lang w:val="fr-FR"/>
        </w:rPr>
        <w:t>au</w:t>
      </w:r>
      <w:r w:rsidR="00F31504">
        <w:rPr>
          <w:rFonts w:cs="Arial"/>
          <w:lang w:val="fr-FR"/>
        </w:rPr>
        <w:t xml:space="preserve"> </w:t>
      </w:r>
      <w:r w:rsidRPr="00113279">
        <w:rPr>
          <w:rFonts w:cs="Arial"/>
          <w:lang w:val="fr-FR"/>
        </w:rPr>
        <w:t>-de</w:t>
      </w:r>
      <w:r w:rsidR="00D011B7">
        <w:rPr>
          <w:rFonts w:cs="Arial"/>
          <w:lang w:val="fr-FR"/>
        </w:rPr>
        <w:t xml:space="preserve"> </w:t>
      </w:r>
      <w:r w:rsidRPr="00113279">
        <w:rPr>
          <w:rFonts w:cs="Arial"/>
          <w:lang w:val="fr-FR"/>
        </w:rPr>
        <w:t>là</w:t>
      </w:r>
      <w:r w:rsidR="00F31504">
        <w:rPr>
          <w:rFonts w:cs="Arial"/>
          <w:lang w:val="fr-FR"/>
        </w:rPr>
        <w:t xml:space="preserve"> </w:t>
      </w:r>
      <w:r w:rsidRPr="00113279">
        <w:rPr>
          <w:rFonts w:cs="Arial"/>
          <w:lang w:val="fr-FR"/>
        </w:rPr>
        <w:t>de</w:t>
      </w:r>
      <w:r w:rsidR="00F31504">
        <w:rPr>
          <w:rFonts w:cs="Arial"/>
          <w:lang w:val="fr-FR"/>
        </w:rPr>
        <w:t xml:space="preserve"> </w:t>
      </w:r>
      <w:r w:rsidRPr="00113279">
        <w:rPr>
          <w:rFonts w:cs="Arial"/>
          <w:lang w:val="fr-FR"/>
        </w:rPr>
        <w:t>la</w:t>
      </w:r>
      <w:r w:rsidR="00F31504">
        <w:rPr>
          <w:rFonts w:cs="Arial"/>
          <w:lang w:val="fr-FR"/>
        </w:rPr>
        <w:t xml:space="preserve"> </w:t>
      </w:r>
      <w:r w:rsidRPr="00113279">
        <w:rPr>
          <w:rFonts w:cs="Arial"/>
          <w:lang w:val="fr-FR"/>
        </w:rPr>
        <w:t>date originale</w:t>
      </w:r>
      <w:r w:rsidR="00D011B7">
        <w:rPr>
          <w:rFonts w:cs="Arial"/>
          <w:lang w:val="fr-FR"/>
        </w:rPr>
        <w:t xml:space="preserve"> </w:t>
      </w:r>
      <w:r w:rsidRPr="00113279">
        <w:rPr>
          <w:rFonts w:cs="Arial"/>
          <w:lang w:val="fr-FR"/>
        </w:rPr>
        <w:t>de</w:t>
      </w:r>
      <w:r w:rsidR="00D011B7">
        <w:rPr>
          <w:rFonts w:cs="Arial"/>
          <w:lang w:val="fr-FR"/>
        </w:rPr>
        <w:t xml:space="preserve"> </w:t>
      </w:r>
      <w:r w:rsidRPr="00113279">
        <w:rPr>
          <w:rFonts w:cs="Arial"/>
          <w:lang w:val="fr-FR"/>
        </w:rPr>
        <w:t>validité</w:t>
      </w:r>
      <w:r w:rsidR="00D011B7">
        <w:rPr>
          <w:rFonts w:cs="Arial"/>
          <w:lang w:val="fr-FR"/>
        </w:rPr>
        <w:t xml:space="preserve"> </w:t>
      </w:r>
      <w:r w:rsidRPr="00113279">
        <w:rPr>
          <w:rFonts w:cs="Arial"/>
          <w:lang w:val="fr-FR"/>
        </w:rPr>
        <w:t>des</w:t>
      </w:r>
      <w:r w:rsidR="00D011B7">
        <w:rPr>
          <w:rFonts w:cs="Arial"/>
          <w:lang w:val="fr-FR"/>
        </w:rPr>
        <w:t xml:space="preserve"> </w:t>
      </w:r>
      <w:r w:rsidRPr="00113279">
        <w:rPr>
          <w:rFonts w:cs="Arial"/>
          <w:lang w:val="fr-FR"/>
        </w:rPr>
        <w:t>offres.</w:t>
      </w:r>
    </w:p>
    <w:p w:rsidR="005370F1" w:rsidRPr="00E32C39" w:rsidRDefault="005370F1" w:rsidP="00A00F7E">
      <w:pPr>
        <w:numPr>
          <w:ilvl w:val="0"/>
          <w:numId w:val="50"/>
        </w:numPr>
        <w:tabs>
          <w:tab w:val="clear" w:pos="1610"/>
          <w:tab w:val="num" w:pos="2268"/>
        </w:tabs>
        <w:spacing w:after="0"/>
        <w:ind w:left="567" w:hanging="567"/>
        <w:rPr>
          <w:lang w:val="fr-FR"/>
        </w:rPr>
      </w:pPr>
      <w:r w:rsidRPr="00E32C39">
        <w:rPr>
          <w:rFonts w:cs="Arial"/>
          <w:b/>
          <w:bCs/>
          <w:lang w:val="fr-FR"/>
        </w:rPr>
        <w:t>Recevabilité</w:t>
      </w:r>
      <w:r w:rsidR="00D011B7" w:rsidRPr="00E32C39">
        <w:rPr>
          <w:rFonts w:cs="Arial"/>
          <w:b/>
          <w:bCs/>
          <w:lang w:val="fr-FR"/>
        </w:rPr>
        <w:t xml:space="preserve"> </w:t>
      </w:r>
      <w:r w:rsidRPr="00E32C39">
        <w:rPr>
          <w:rFonts w:cs="Arial"/>
          <w:b/>
          <w:bCs/>
          <w:lang w:val="fr-FR"/>
        </w:rPr>
        <w:t>des</w:t>
      </w:r>
      <w:r w:rsidR="00D011B7" w:rsidRPr="00E32C39">
        <w:rPr>
          <w:rFonts w:cs="Arial"/>
          <w:b/>
          <w:bCs/>
          <w:lang w:val="fr-FR"/>
        </w:rPr>
        <w:t xml:space="preserve"> </w:t>
      </w:r>
      <w:r w:rsidRPr="00E32C39">
        <w:rPr>
          <w:rFonts w:cs="Arial"/>
          <w:b/>
          <w:bCs/>
          <w:lang w:val="fr-FR"/>
        </w:rPr>
        <w:t>offres</w:t>
      </w:r>
    </w:p>
    <w:p w:rsidR="005370F1" w:rsidRPr="00113279" w:rsidRDefault="005370F1" w:rsidP="00CE1881">
      <w:pPr>
        <w:spacing w:after="0"/>
        <w:ind w:left="567"/>
        <w:rPr>
          <w:lang w:val="fr-FR"/>
        </w:rPr>
      </w:pPr>
      <w:r w:rsidRPr="00113279">
        <w:rPr>
          <w:rFonts w:cs="Arial"/>
          <w:lang w:val="fr-FR"/>
        </w:rPr>
        <w:t xml:space="preserve">Sous peine de rejet, les </w:t>
      </w:r>
      <w:r w:rsidRPr="00113279">
        <w:rPr>
          <w:rFonts w:cs="Arial"/>
          <w:spacing w:val="25"/>
          <w:lang w:val="fr-FR"/>
        </w:rPr>
        <w:t>pièces</w:t>
      </w:r>
      <w:r w:rsidRPr="00113279">
        <w:rPr>
          <w:rFonts w:cs="Arial"/>
          <w:lang w:val="fr-FR"/>
        </w:rPr>
        <w:t xml:space="preserve"> du dossier administratif</w:t>
      </w:r>
      <w:r w:rsidR="00D011B7">
        <w:rPr>
          <w:rFonts w:cs="Arial"/>
          <w:lang w:val="fr-FR"/>
        </w:rPr>
        <w:t xml:space="preserve"> </w:t>
      </w:r>
      <w:r w:rsidRPr="00113279">
        <w:rPr>
          <w:rFonts w:cs="Arial"/>
          <w:lang w:val="fr-FR"/>
        </w:rPr>
        <w:t>requises</w:t>
      </w:r>
      <w:r w:rsidR="00D011B7">
        <w:rPr>
          <w:rFonts w:cs="Arial"/>
          <w:lang w:val="fr-FR"/>
        </w:rPr>
        <w:t xml:space="preserve"> </w:t>
      </w:r>
      <w:r w:rsidRPr="00113279">
        <w:rPr>
          <w:rFonts w:cs="Arial"/>
          <w:lang w:val="fr-FR"/>
        </w:rPr>
        <w:t>doivent</w:t>
      </w:r>
      <w:r w:rsidR="00D011B7">
        <w:rPr>
          <w:rFonts w:cs="Arial"/>
          <w:lang w:val="fr-FR"/>
        </w:rPr>
        <w:t xml:space="preserve"> </w:t>
      </w:r>
      <w:r w:rsidRPr="00113279">
        <w:rPr>
          <w:rFonts w:cs="Arial"/>
          <w:lang w:val="fr-FR"/>
        </w:rPr>
        <w:t>être</w:t>
      </w:r>
      <w:r w:rsidR="00D011B7">
        <w:rPr>
          <w:rFonts w:cs="Arial"/>
          <w:lang w:val="fr-FR"/>
        </w:rPr>
        <w:t xml:space="preserve"> </w:t>
      </w:r>
      <w:r w:rsidRPr="00113279">
        <w:rPr>
          <w:rFonts w:cs="Arial"/>
          <w:lang w:val="fr-FR"/>
        </w:rPr>
        <w:t>produites en</w:t>
      </w:r>
      <w:r w:rsidR="00D011B7">
        <w:rPr>
          <w:rFonts w:cs="Arial"/>
          <w:lang w:val="fr-FR"/>
        </w:rPr>
        <w:t xml:space="preserve"> </w:t>
      </w:r>
      <w:r w:rsidRPr="00113279">
        <w:rPr>
          <w:rFonts w:cs="Arial"/>
          <w:lang w:val="fr-FR"/>
        </w:rPr>
        <w:t>originaux</w:t>
      </w:r>
      <w:r w:rsidR="00D011B7">
        <w:rPr>
          <w:rFonts w:cs="Arial"/>
          <w:lang w:val="fr-FR"/>
        </w:rPr>
        <w:t xml:space="preserve"> </w:t>
      </w:r>
      <w:r w:rsidRPr="00113279">
        <w:rPr>
          <w:rFonts w:cs="Arial"/>
          <w:lang w:val="fr-FR"/>
        </w:rPr>
        <w:t>ou</w:t>
      </w:r>
      <w:r w:rsidR="00D011B7">
        <w:rPr>
          <w:rFonts w:cs="Arial"/>
          <w:lang w:val="fr-FR"/>
        </w:rPr>
        <w:t xml:space="preserve"> </w:t>
      </w:r>
      <w:r w:rsidRPr="00113279">
        <w:rPr>
          <w:rFonts w:cs="Arial"/>
          <w:lang w:val="fr-FR"/>
        </w:rPr>
        <w:t>en</w:t>
      </w:r>
      <w:r w:rsidR="00D011B7">
        <w:rPr>
          <w:rFonts w:cs="Arial"/>
          <w:lang w:val="fr-FR"/>
        </w:rPr>
        <w:t xml:space="preserve"> </w:t>
      </w:r>
      <w:r w:rsidRPr="00113279">
        <w:rPr>
          <w:rFonts w:cs="Arial"/>
          <w:lang w:val="fr-FR"/>
        </w:rPr>
        <w:t>copies</w:t>
      </w:r>
      <w:r w:rsidR="00D011B7">
        <w:rPr>
          <w:rFonts w:cs="Arial"/>
          <w:lang w:val="fr-FR"/>
        </w:rPr>
        <w:t xml:space="preserve"> </w:t>
      </w:r>
      <w:r w:rsidRPr="00113279">
        <w:rPr>
          <w:rFonts w:cs="Arial"/>
          <w:lang w:val="fr-FR"/>
        </w:rPr>
        <w:t>certifiées</w:t>
      </w:r>
      <w:r w:rsidR="00D011B7">
        <w:rPr>
          <w:rFonts w:cs="Arial"/>
          <w:lang w:val="fr-FR"/>
        </w:rPr>
        <w:t xml:space="preserve"> </w:t>
      </w:r>
      <w:r w:rsidRPr="00113279">
        <w:rPr>
          <w:rFonts w:cs="Arial"/>
          <w:lang w:val="fr-FR"/>
        </w:rPr>
        <w:t>conformes</w:t>
      </w:r>
      <w:r w:rsidR="00D011B7">
        <w:rPr>
          <w:rFonts w:cs="Arial"/>
          <w:lang w:val="fr-FR"/>
        </w:rPr>
        <w:t xml:space="preserve"> </w:t>
      </w:r>
      <w:r w:rsidRPr="00113279">
        <w:rPr>
          <w:rFonts w:cs="Arial"/>
          <w:lang w:val="fr-FR"/>
        </w:rPr>
        <w:t>par</w:t>
      </w:r>
      <w:r w:rsidR="00D011B7">
        <w:rPr>
          <w:rFonts w:cs="Arial"/>
          <w:lang w:val="fr-FR"/>
        </w:rPr>
        <w:t xml:space="preserve"> </w:t>
      </w:r>
      <w:r w:rsidRPr="00113279">
        <w:rPr>
          <w:rFonts w:cs="Arial"/>
          <w:lang w:val="fr-FR"/>
        </w:rPr>
        <w:t xml:space="preserve">le </w:t>
      </w:r>
      <w:r w:rsidRPr="00113279">
        <w:rPr>
          <w:rFonts w:cs="Arial"/>
          <w:spacing w:val="1"/>
          <w:lang w:val="fr-FR"/>
        </w:rPr>
        <w:t>servic</w:t>
      </w:r>
      <w:r w:rsidRPr="00113279">
        <w:rPr>
          <w:rFonts w:cs="Arial"/>
          <w:lang w:val="fr-FR"/>
        </w:rPr>
        <w:t xml:space="preserve">e </w:t>
      </w:r>
      <w:r w:rsidRPr="00113279">
        <w:rPr>
          <w:rFonts w:cs="Arial"/>
          <w:spacing w:val="1"/>
          <w:lang w:val="fr-FR"/>
        </w:rPr>
        <w:t>émetteu</w:t>
      </w:r>
      <w:r w:rsidRPr="00113279">
        <w:rPr>
          <w:rFonts w:cs="Arial"/>
          <w:lang w:val="fr-FR"/>
        </w:rPr>
        <w:t xml:space="preserve">r </w:t>
      </w:r>
      <w:r w:rsidRPr="00113279">
        <w:rPr>
          <w:rFonts w:cs="Arial"/>
          <w:spacing w:val="1"/>
          <w:lang w:val="fr-FR"/>
        </w:rPr>
        <w:t>o</w:t>
      </w:r>
      <w:r w:rsidRPr="00113279">
        <w:rPr>
          <w:rFonts w:cs="Arial"/>
          <w:lang w:val="fr-FR"/>
        </w:rPr>
        <w:t xml:space="preserve">u </w:t>
      </w:r>
      <w:r w:rsidRPr="00113279">
        <w:rPr>
          <w:rFonts w:cs="Arial"/>
          <w:spacing w:val="1"/>
          <w:lang w:val="fr-FR"/>
        </w:rPr>
        <w:t>un</w:t>
      </w:r>
      <w:r w:rsidRPr="00113279">
        <w:rPr>
          <w:rFonts w:cs="Arial"/>
          <w:lang w:val="fr-FR"/>
        </w:rPr>
        <w:t xml:space="preserve">e </w:t>
      </w:r>
      <w:r w:rsidRPr="00113279">
        <w:rPr>
          <w:rFonts w:cs="Arial"/>
          <w:spacing w:val="1"/>
          <w:lang w:val="fr-FR"/>
        </w:rPr>
        <w:t>autorit</w:t>
      </w:r>
      <w:r w:rsidRPr="00113279">
        <w:rPr>
          <w:rFonts w:cs="Arial"/>
          <w:lang w:val="fr-FR"/>
        </w:rPr>
        <w:t xml:space="preserve">é </w:t>
      </w:r>
      <w:r w:rsidRPr="00113279">
        <w:rPr>
          <w:rFonts w:cs="Arial"/>
          <w:spacing w:val="1"/>
          <w:lang w:val="fr-FR"/>
        </w:rPr>
        <w:t xml:space="preserve">administrative </w:t>
      </w:r>
      <w:r w:rsidRPr="00113279">
        <w:rPr>
          <w:rFonts w:cs="Arial"/>
          <w:lang w:val="fr-FR"/>
        </w:rPr>
        <w:t>(Préfet, Sous-préfet,…), conformément aux stipulations</w:t>
      </w:r>
      <w:r w:rsidR="001136FC">
        <w:rPr>
          <w:rFonts w:cs="Arial"/>
          <w:lang w:val="fr-FR"/>
        </w:rPr>
        <w:t xml:space="preserve"> </w:t>
      </w:r>
      <w:r w:rsidRPr="00113279">
        <w:rPr>
          <w:rFonts w:cs="Arial"/>
          <w:lang w:val="fr-FR"/>
        </w:rPr>
        <w:t>du</w:t>
      </w:r>
      <w:r w:rsidR="001136FC">
        <w:rPr>
          <w:rFonts w:cs="Arial"/>
          <w:lang w:val="fr-FR"/>
        </w:rPr>
        <w:t xml:space="preserve"> </w:t>
      </w:r>
      <w:r w:rsidRPr="00113279">
        <w:rPr>
          <w:rFonts w:cs="Arial"/>
          <w:lang w:val="fr-FR"/>
        </w:rPr>
        <w:t>Règlement</w:t>
      </w:r>
      <w:r w:rsidR="001136FC">
        <w:rPr>
          <w:rFonts w:cs="Arial"/>
          <w:lang w:val="fr-FR"/>
        </w:rPr>
        <w:t xml:space="preserve"> </w:t>
      </w:r>
      <w:r w:rsidRPr="00113279">
        <w:rPr>
          <w:rFonts w:cs="Arial"/>
          <w:lang w:val="fr-FR"/>
        </w:rPr>
        <w:t>Particulier</w:t>
      </w:r>
      <w:r w:rsidR="001136FC">
        <w:rPr>
          <w:rFonts w:cs="Arial"/>
          <w:lang w:val="fr-FR"/>
        </w:rPr>
        <w:t xml:space="preserve"> </w:t>
      </w:r>
      <w:r w:rsidRPr="00113279">
        <w:rPr>
          <w:rFonts w:cs="Arial"/>
          <w:lang w:val="fr-FR"/>
        </w:rPr>
        <w:t>de</w:t>
      </w:r>
      <w:r w:rsidR="001136FC">
        <w:rPr>
          <w:rFonts w:cs="Arial"/>
          <w:lang w:val="fr-FR"/>
        </w:rPr>
        <w:t xml:space="preserve"> </w:t>
      </w:r>
      <w:r w:rsidRPr="00113279">
        <w:rPr>
          <w:rFonts w:cs="Arial"/>
          <w:lang w:val="fr-FR"/>
        </w:rPr>
        <w:t>l’Appel</w:t>
      </w:r>
      <w:r w:rsidR="001136FC">
        <w:rPr>
          <w:rFonts w:cs="Arial"/>
          <w:lang w:val="fr-FR"/>
        </w:rPr>
        <w:t xml:space="preserve"> </w:t>
      </w:r>
      <w:r w:rsidRPr="00113279">
        <w:rPr>
          <w:rFonts w:cs="Arial"/>
          <w:lang w:val="fr-FR"/>
        </w:rPr>
        <w:t>d’Offres.</w:t>
      </w:r>
    </w:p>
    <w:p w:rsidR="005370F1" w:rsidRPr="00113279" w:rsidRDefault="005370F1" w:rsidP="00CE1881">
      <w:pPr>
        <w:spacing w:after="0"/>
        <w:ind w:left="567"/>
        <w:rPr>
          <w:lang w:val="fr-FR"/>
        </w:rPr>
      </w:pPr>
      <w:r w:rsidRPr="00113279">
        <w:rPr>
          <w:rFonts w:cs="Arial"/>
          <w:lang w:val="fr-FR"/>
        </w:rPr>
        <w:t>Elles</w:t>
      </w:r>
      <w:r w:rsidR="00D011B7">
        <w:rPr>
          <w:rFonts w:cs="Arial"/>
          <w:lang w:val="fr-FR"/>
        </w:rPr>
        <w:t xml:space="preserve"> </w:t>
      </w:r>
      <w:r w:rsidRPr="00113279">
        <w:rPr>
          <w:rFonts w:cs="Arial"/>
          <w:lang w:val="fr-FR"/>
        </w:rPr>
        <w:t>doivent</w:t>
      </w:r>
      <w:r w:rsidR="00D011B7">
        <w:rPr>
          <w:rFonts w:cs="Arial"/>
          <w:lang w:val="fr-FR"/>
        </w:rPr>
        <w:t xml:space="preserve"> </w:t>
      </w:r>
      <w:r w:rsidRPr="00113279">
        <w:rPr>
          <w:rFonts w:cs="Arial"/>
          <w:lang w:val="fr-FR"/>
        </w:rPr>
        <w:t>dater</w:t>
      </w:r>
      <w:r w:rsidR="00D011B7">
        <w:rPr>
          <w:rFonts w:cs="Arial"/>
          <w:lang w:val="fr-FR"/>
        </w:rPr>
        <w:t xml:space="preserve"> </w:t>
      </w:r>
      <w:r w:rsidRPr="00113279">
        <w:rPr>
          <w:rFonts w:cs="Arial"/>
          <w:lang w:val="fr-FR"/>
        </w:rPr>
        <w:t>de</w:t>
      </w:r>
      <w:r w:rsidR="00D011B7">
        <w:rPr>
          <w:rFonts w:cs="Arial"/>
          <w:lang w:val="fr-FR"/>
        </w:rPr>
        <w:t xml:space="preserve"> </w:t>
      </w:r>
      <w:r w:rsidRPr="00113279">
        <w:rPr>
          <w:rFonts w:cs="Arial"/>
          <w:lang w:val="fr-FR"/>
        </w:rPr>
        <w:t>moins</w:t>
      </w:r>
      <w:r w:rsidR="00D011B7">
        <w:rPr>
          <w:rFonts w:cs="Arial"/>
          <w:lang w:val="fr-FR"/>
        </w:rPr>
        <w:t xml:space="preserve"> </w:t>
      </w:r>
      <w:r w:rsidRPr="00113279">
        <w:rPr>
          <w:rFonts w:cs="Arial"/>
          <w:lang w:val="fr-FR"/>
        </w:rPr>
        <w:t>de</w:t>
      </w:r>
      <w:r w:rsidR="00D011B7">
        <w:rPr>
          <w:rFonts w:cs="Arial"/>
          <w:lang w:val="fr-FR"/>
        </w:rPr>
        <w:t xml:space="preserve"> </w:t>
      </w:r>
      <w:r w:rsidRPr="00113279">
        <w:rPr>
          <w:rFonts w:cs="Arial"/>
          <w:lang w:val="fr-FR"/>
        </w:rPr>
        <w:t>trois (03)</w:t>
      </w:r>
      <w:r w:rsidR="00D011B7">
        <w:rPr>
          <w:rFonts w:cs="Arial"/>
          <w:lang w:val="fr-FR"/>
        </w:rPr>
        <w:t xml:space="preserve"> </w:t>
      </w:r>
      <w:r w:rsidRPr="00113279">
        <w:rPr>
          <w:rFonts w:cs="Arial"/>
          <w:lang w:val="fr-FR"/>
        </w:rPr>
        <w:t>mois</w:t>
      </w:r>
      <w:r w:rsidR="00D011B7">
        <w:rPr>
          <w:rFonts w:cs="Arial"/>
          <w:lang w:val="fr-FR"/>
        </w:rPr>
        <w:t xml:space="preserve"> </w:t>
      </w:r>
      <w:r w:rsidRPr="00113279">
        <w:rPr>
          <w:rFonts w:cs="Arial"/>
          <w:lang w:val="fr-FR"/>
        </w:rPr>
        <w:t>précédant</w:t>
      </w:r>
      <w:r w:rsidR="00D011B7">
        <w:rPr>
          <w:rFonts w:cs="Arial"/>
          <w:lang w:val="fr-FR"/>
        </w:rPr>
        <w:t xml:space="preserve"> </w:t>
      </w:r>
      <w:r w:rsidRPr="00113279">
        <w:rPr>
          <w:rFonts w:cs="Arial"/>
          <w:lang w:val="fr-FR"/>
        </w:rPr>
        <w:t>la</w:t>
      </w:r>
      <w:r w:rsidR="00D011B7">
        <w:rPr>
          <w:rFonts w:cs="Arial"/>
          <w:lang w:val="fr-FR"/>
        </w:rPr>
        <w:t xml:space="preserve"> </w:t>
      </w:r>
      <w:r w:rsidRPr="00113279">
        <w:rPr>
          <w:rFonts w:cs="Arial"/>
          <w:lang w:val="fr-FR"/>
        </w:rPr>
        <w:t>date</w:t>
      </w:r>
      <w:r w:rsidRPr="00113279">
        <w:rPr>
          <w:rFonts w:cs="Arial"/>
          <w:spacing w:val="17"/>
          <w:lang w:val="fr-FR"/>
        </w:rPr>
        <w:t xml:space="preserve"> originale </w:t>
      </w:r>
      <w:r w:rsidRPr="00113279">
        <w:rPr>
          <w:rFonts w:cs="Arial"/>
          <w:lang w:val="fr-FR"/>
        </w:rPr>
        <w:t>de</w:t>
      </w:r>
      <w:r w:rsidR="00D011B7">
        <w:rPr>
          <w:rFonts w:cs="Arial"/>
          <w:lang w:val="fr-FR"/>
        </w:rPr>
        <w:t xml:space="preserve"> </w:t>
      </w:r>
      <w:r w:rsidRPr="00113279">
        <w:rPr>
          <w:rFonts w:cs="Arial"/>
          <w:lang w:val="fr-FR"/>
        </w:rPr>
        <w:t>dépôt</w:t>
      </w:r>
      <w:r w:rsidR="00D011B7">
        <w:rPr>
          <w:rFonts w:cs="Arial"/>
          <w:lang w:val="fr-FR"/>
        </w:rPr>
        <w:t xml:space="preserve"> </w:t>
      </w:r>
      <w:r w:rsidRPr="00113279">
        <w:rPr>
          <w:rFonts w:cs="Arial"/>
          <w:lang w:val="fr-FR"/>
        </w:rPr>
        <w:t>des</w:t>
      </w:r>
      <w:r w:rsidR="00D011B7">
        <w:rPr>
          <w:rFonts w:cs="Arial"/>
          <w:lang w:val="fr-FR"/>
        </w:rPr>
        <w:t xml:space="preserve"> </w:t>
      </w:r>
      <w:r w:rsidRPr="00113279">
        <w:rPr>
          <w:rFonts w:cs="Arial"/>
          <w:lang w:val="fr-FR"/>
        </w:rPr>
        <w:t>offres</w:t>
      </w:r>
      <w:r w:rsidR="00D011B7">
        <w:rPr>
          <w:rFonts w:cs="Arial"/>
          <w:lang w:val="fr-FR"/>
        </w:rPr>
        <w:t xml:space="preserve"> </w:t>
      </w:r>
      <w:r w:rsidRPr="00113279">
        <w:rPr>
          <w:rFonts w:cs="Arial"/>
          <w:lang w:val="fr-FR"/>
        </w:rPr>
        <w:t>ou avoir été établies postérieurement à la date de signature</w:t>
      </w:r>
      <w:r w:rsidR="001136FC">
        <w:rPr>
          <w:rFonts w:cs="Arial"/>
          <w:lang w:val="fr-FR"/>
        </w:rPr>
        <w:t xml:space="preserve"> </w:t>
      </w:r>
      <w:r w:rsidRPr="00113279">
        <w:rPr>
          <w:rFonts w:cs="Arial"/>
          <w:lang w:val="fr-FR"/>
        </w:rPr>
        <w:t>de</w:t>
      </w:r>
      <w:r w:rsidR="001136FC">
        <w:rPr>
          <w:rFonts w:cs="Arial"/>
          <w:lang w:val="fr-FR"/>
        </w:rPr>
        <w:t xml:space="preserve"> </w:t>
      </w:r>
      <w:r w:rsidRPr="00113279">
        <w:rPr>
          <w:rFonts w:cs="Arial"/>
          <w:lang w:val="fr-FR"/>
        </w:rPr>
        <w:t>l’Avis</w:t>
      </w:r>
      <w:r w:rsidR="001136FC">
        <w:rPr>
          <w:rFonts w:cs="Arial"/>
          <w:lang w:val="fr-FR"/>
        </w:rPr>
        <w:t xml:space="preserve"> </w:t>
      </w:r>
      <w:r w:rsidRPr="00113279">
        <w:rPr>
          <w:rFonts w:cs="Arial"/>
          <w:lang w:val="fr-FR"/>
        </w:rPr>
        <w:t>d’Appel</w:t>
      </w:r>
      <w:r w:rsidR="001136FC">
        <w:rPr>
          <w:rFonts w:cs="Arial"/>
          <w:lang w:val="fr-FR"/>
        </w:rPr>
        <w:t xml:space="preserve"> </w:t>
      </w:r>
      <w:r w:rsidRPr="00113279">
        <w:rPr>
          <w:rFonts w:cs="Arial"/>
          <w:lang w:val="fr-FR"/>
        </w:rPr>
        <w:t>d’Offres.</w:t>
      </w:r>
    </w:p>
    <w:p w:rsidR="005370F1" w:rsidRPr="00113279" w:rsidRDefault="005370F1" w:rsidP="00F754E1">
      <w:pPr>
        <w:spacing w:after="240"/>
        <w:ind w:left="567"/>
        <w:rPr>
          <w:lang w:val="fr-FR"/>
        </w:rPr>
      </w:pPr>
      <w:r w:rsidRPr="00113279">
        <w:rPr>
          <w:rFonts w:cs="Arial"/>
          <w:spacing w:val="1"/>
          <w:lang w:val="fr-FR"/>
        </w:rPr>
        <w:t>Tout</w:t>
      </w:r>
      <w:r w:rsidRPr="00113279">
        <w:rPr>
          <w:rFonts w:cs="Arial"/>
          <w:lang w:val="fr-FR"/>
        </w:rPr>
        <w:t xml:space="preserve">e </w:t>
      </w:r>
      <w:r w:rsidRPr="00113279">
        <w:rPr>
          <w:rFonts w:cs="Arial"/>
          <w:spacing w:val="1"/>
          <w:lang w:val="fr-FR"/>
        </w:rPr>
        <w:t>offr</w:t>
      </w:r>
      <w:r w:rsidRPr="00113279">
        <w:rPr>
          <w:rFonts w:cs="Arial"/>
          <w:lang w:val="fr-FR"/>
        </w:rPr>
        <w:t>e</w:t>
      </w:r>
      <w:r w:rsidR="001136FC">
        <w:rPr>
          <w:rFonts w:cs="Arial"/>
          <w:lang w:val="fr-FR"/>
        </w:rPr>
        <w:t xml:space="preserve"> </w:t>
      </w:r>
      <w:r w:rsidRPr="00113279">
        <w:rPr>
          <w:rFonts w:cs="Arial"/>
          <w:lang w:val="fr-FR"/>
        </w:rPr>
        <w:t>incomplète</w:t>
      </w:r>
      <w:r w:rsidRPr="00113279">
        <w:rPr>
          <w:rFonts w:cs="Arial"/>
          <w:spacing w:val="1"/>
          <w:lang w:val="fr-FR"/>
        </w:rPr>
        <w:t xml:space="preserve"> conformément au</w:t>
      </w:r>
      <w:r w:rsidRPr="00113279">
        <w:rPr>
          <w:rFonts w:cs="Arial"/>
          <w:lang w:val="fr-FR"/>
        </w:rPr>
        <w:t xml:space="preserve">x </w:t>
      </w:r>
      <w:r w:rsidRPr="00113279">
        <w:rPr>
          <w:rFonts w:cs="Arial"/>
          <w:spacing w:val="1"/>
          <w:lang w:val="fr-FR"/>
        </w:rPr>
        <w:t>prescription</w:t>
      </w:r>
      <w:r w:rsidRPr="00113279">
        <w:rPr>
          <w:rFonts w:cs="Arial"/>
          <w:lang w:val="fr-FR"/>
        </w:rPr>
        <w:t xml:space="preserve">s </w:t>
      </w:r>
      <w:r w:rsidRPr="00113279">
        <w:rPr>
          <w:rFonts w:cs="Arial"/>
          <w:spacing w:val="1"/>
          <w:lang w:val="fr-FR"/>
        </w:rPr>
        <w:t xml:space="preserve">du </w:t>
      </w:r>
      <w:r w:rsidRPr="00113279">
        <w:rPr>
          <w:rFonts w:cs="Arial"/>
          <w:lang w:val="fr-FR"/>
        </w:rPr>
        <w:t>Dossier d'Appel d'Offres sera déclarée irrecevable. Notamment l'absence de la caution</w:t>
      </w:r>
      <w:r w:rsidR="001136FC">
        <w:rPr>
          <w:rFonts w:cs="Arial"/>
          <w:lang w:val="fr-FR"/>
        </w:rPr>
        <w:t xml:space="preserve"> </w:t>
      </w:r>
      <w:r w:rsidRPr="00113279">
        <w:rPr>
          <w:rFonts w:cs="Arial"/>
          <w:lang w:val="fr-FR"/>
        </w:rPr>
        <w:t>de</w:t>
      </w:r>
      <w:r w:rsidR="001136FC">
        <w:rPr>
          <w:rFonts w:cs="Arial"/>
          <w:lang w:val="fr-FR"/>
        </w:rPr>
        <w:t xml:space="preserve"> </w:t>
      </w:r>
      <w:r w:rsidRPr="00113279">
        <w:rPr>
          <w:rFonts w:cs="Arial"/>
          <w:lang w:val="fr-FR"/>
        </w:rPr>
        <w:t>soumission</w:t>
      </w:r>
      <w:r w:rsidR="001136FC">
        <w:rPr>
          <w:rFonts w:cs="Arial"/>
          <w:lang w:val="fr-FR"/>
        </w:rPr>
        <w:t xml:space="preserve"> </w:t>
      </w:r>
      <w:r w:rsidRPr="00113279">
        <w:rPr>
          <w:rFonts w:cs="Arial"/>
          <w:lang w:val="fr-FR"/>
        </w:rPr>
        <w:t>délivrée</w:t>
      </w:r>
      <w:r w:rsidR="001136FC">
        <w:rPr>
          <w:rFonts w:cs="Arial"/>
          <w:lang w:val="fr-FR"/>
        </w:rPr>
        <w:t xml:space="preserve"> </w:t>
      </w:r>
      <w:r w:rsidRPr="00113279">
        <w:rPr>
          <w:rFonts w:cs="Arial"/>
          <w:lang w:val="fr-FR"/>
        </w:rPr>
        <w:t>par</w:t>
      </w:r>
      <w:r w:rsidR="001136FC">
        <w:rPr>
          <w:rFonts w:cs="Arial"/>
          <w:lang w:val="fr-FR"/>
        </w:rPr>
        <w:t xml:space="preserve"> </w:t>
      </w:r>
      <w:r w:rsidRPr="00113279">
        <w:rPr>
          <w:rFonts w:cs="Arial"/>
          <w:lang w:val="fr-FR"/>
        </w:rPr>
        <w:t>une</w:t>
      </w:r>
      <w:r w:rsidR="001136FC">
        <w:rPr>
          <w:rFonts w:cs="Arial"/>
          <w:lang w:val="fr-FR"/>
        </w:rPr>
        <w:t xml:space="preserve"> </w:t>
      </w:r>
      <w:r w:rsidRPr="00113279">
        <w:rPr>
          <w:rFonts w:cs="Arial"/>
          <w:lang w:val="fr-FR"/>
        </w:rPr>
        <w:t>banque</w:t>
      </w:r>
      <w:r w:rsidR="001136FC">
        <w:rPr>
          <w:rFonts w:cs="Arial"/>
          <w:lang w:val="fr-FR"/>
        </w:rPr>
        <w:t xml:space="preserve"> </w:t>
      </w:r>
      <w:r w:rsidRPr="00113279">
        <w:rPr>
          <w:rFonts w:cs="Arial"/>
          <w:lang w:val="fr-FR"/>
        </w:rPr>
        <w:t>de premier ordre agréée par le Ministère chargé des Finances.</w:t>
      </w:r>
    </w:p>
    <w:p w:rsidR="005370F1" w:rsidRPr="006C272A" w:rsidRDefault="00D214C1" w:rsidP="00A00F7E">
      <w:pPr>
        <w:numPr>
          <w:ilvl w:val="0"/>
          <w:numId w:val="50"/>
        </w:numPr>
        <w:tabs>
          <w:tab w:val="clear" w:pos="1610"/>
          <w:tab w:val="num" w:pos="2268"/>
        </w:tabs>
        <w:spacing w:after="0"/>
        <w:ind w:left="567" w:hanging="567"/>
      </w:pPr>
      <w:r>
        <w:rPr>
          <w:rFonts w:cs="Arial"/>
          <w:b/>
          <w:bCs/>
        </w:rPr>
        <w:t>Ouv</w:t>
      </w:r>
      <w:r w:rsidR="005370F1" w:rsidRPr="006C272A">
        <w:rPr>
          <w:rFonts w:cs="Arial"/>
          <w:b/>
          <w:bCs/>
        </w:rPr>
        <w:t>erture</w:t>
      </w:r>
      <w:r w:rsidR="00447071">
        <w:rPr>
          <w:rFonts w:cs="Arial"/>
          <w:b/>
          <w:bCs/>
        </w:rPr>
        <w:t xml:space="preserve"> </w:t>
      </w:r>
      <w:r w:rsidR="005370F1" w:rsidRPr="006C272A">
        <w:rPr>
          <w:rFonts w:cs="Arial"/>
          <w:b/>
          <w:bCs/>
        </w:rPr>
        <w:t>des</w:t>
      </w:r>
      <w:r w:rsidR="00447071">
        <w:rPr>
          <w:rFonts w:cs="Arial"/>
          <w:b/>
          <w:bCs/>
        </w:rPr>
        <w:t xml:space="preserve"> </w:t>
      </w:r>
      <w:r w:rsidR="005370F1" w:rsidRPr="006C272A">
        <w:rPr>
          <w:rFonts w:cs="Arial"/>
          <w:b/>
          <w:bCs/>
        </w:rPr>
        <w:t>plis</w:t>
      </w:r>
    </w:p>
    <w:p w:rsidR="005370F1" w:rsidRPr="00113279" w:rsidRDefault="005370F1" w:rsidP="00CE1881">
      <w:pPr>
        <w:spacing w:after="0"/>
        <w:ind w:left="567"/>
        <w:rPr>
          <w:rFonts w:cs="Arial"/>
          <w:lang w:val="fr-FR"/>
        </w:rPr>
      </w:pPr>
      <w:r w:rsidRPr="00113279">
        <w:rPr>
          <w:rFonts w:cs="Arial"/>
          <w:lang w:val="fr-FR"/>
        </w:rPr>
        <w:t>L’ouverture</w:t>
      </w:r>
      <w:r w:rsidR="0002786E">
        <w:rPr>
          <w:rFonts w:cs="Arial"/>
          <w:lang w:val="fr-FR"/>
        </w:rPr>
        <w:t xml:space="preserve"> </w:t>
      </w:r>
      <w:r w:rsidRPr="00113279">
        <w:rPr>
          <w:rFonts w:cs="Arial"/>
          <w:lang w:val="fr-FR"/>
        </w:rPr>
        <w:t>des</w:t>
      </w:r>
      <w:r w:rsidR="0002786E">
        <w:rPr>
          <w:rFonts w:cs="Arial"/>
          <w:lang w:val="fr-FR"/>
        </w:rPr>
        <w:t xml:space="preserve"> </w:t>
      </w:r>
      <w:r w:rsidRPr="00113279">
        <w:rPr>
          <w:rFonts w:cs="Arial"/>
          <w:lang w:val="fr-FR"/>
        </w:rPr>
        <w:t>plis</w:t>
      </w:r>
      <w:r w:rsidR="0002786E">
        <w:rPr>
          <w:rFonts w:cs="Arial"/>
          <w:lang w:val="fr-FR"/>
        </w:rPr>
        <w:t xml:space="preserve"> </w:t>
      </w:r>
      <w:r w:rsidRPr="00113279">
        <w:rPr>
          <w:rFonts w:cs="Arial"/>
          <w:lang w:val="fr-FR"/>
        </w:rPr>
        <w:t>se</w:t>
      </w:r>
      <w:r w:rsidR="0002786E">
        <w:rPr>
          <w:rFonts w:cs="Arial"/>
          <w:lang w:val="fr-FR"/>
        </w:rPr>
        <w:t xml:space="preserve"> </w:t>
      </w:r>
      <w:r w:rsidRPr="00113279">
        <w:rPr>
          <w:rFonts w:cs="Arial"/>
          <w:lang w:val="fr-FR"/>
        </w:rPr>
        <w:t>fera</w:t>
      </w:r>
      <w:r w:rsidR="0002786E">
        <w:rPr>
          <w:rFonts w:cs="Arial"/>
          <w:lang w:val="fr-FR"/>
        </w:rPr>
        <w:t xml:space="preserve"> </w:t>
      </w:r>
      <w:r w:rsidRPr="00113279">
        <w:rPr>
          <w:rFonts w:cs="Arial"/>
          <w:lang w:val="fr-FR"/>
        </w:rPr>
        <w:t>en</w:t>
      </w:r>
      <w:r w:rsidR="0011769F" w:rsidRPr="00113279">
        <w:rPr>
          <w:rFonts w:cs="Arial"/>
          <w:spacing w:val="7"/>
          <w:lang w:val="fr-FR"/>
        </w:rPr>
        <w:t xml:space="preserve"> un temps.</w:t>
      </w:r>
    </w:p>
    <w:p w:rsidR="00013DAF" w:rsidRPr="00113279" w:rsidRDefault="00013DAF" w:rsidP="00CE1881">
      <w:pPr>
        <w:spacing w:after="0"/>
        <w:ind w:left="567"/>
        <w:rPr>
          <w:lang w:val="fr-FR"/>
        </w:rPr>
      </w:pPr>
      <w:r w:rsidRPr="00113279">
        <w:rPr>
          <w:rFonts w:cs="Arial"/>
          <w:lang w:val="fr-FR"/>
        </w:rPr>
        <w:t>L'ouverture</w:t>
      </w:r>
      <w:r w:rsidR="0002786E">
        <w:rPr>
          <w:rFonts w:cs="Arial"/>
          <w:lang w:val="fr-FR"/>
        </w:rPr>
        <w:t xml:space="preserve"> </w:t>
      </w:r>
      <w:r w:rsidRPr="00113279">
        <w:rPr>
          <w:rFonts w:cs="Arial"/>
          <w:lang w:val="fr-FR"/>
        </w:rPr>
        <w:t>des</w:t>
      </w:r>
      <w:r w:rsidR="009F392C">
        <w:rPr>
          <w:rFonts w:cs="Arial"/>
          <w:lang w:val="fr-FR"/>
        </w:rPr>
        <w:t xml:space="preserve"> </w:t>
      </w:r>
      <w:r w:rsidRPr="00113279">
        <w:rPr>
          <w:rFonts w:cs="Arial"/>
          <w:lang w:val="fr-FR"/>
        </w:rPr>
        <w:t>pièces</w:t>
      </w:r>
      <w:r w:rsidR="009F392C">
        <w:rPr>
          <w:rFonts w:cs="Arial"/>
          <w:lang w:val="fr-FR"/>
        </w:rPr>
        <w:t xml:space="preserve"> </w:t>
      </w:r>
      <w:r w:rsidRPr="00113279">
        <w:rPr>
          <w:rFonts w:cs="Arial"/>
          <w:lang w:val="fr-FR"/>
        </w:rPr>
        <w:t>administratives</w:t>
      </w:r>
      <w:r w:rsidR="00B275AF">
        <w:rPr>
          <w:rFonts w:cs="Arial"/>
          <w:lang w:val="fr-FR"/>
        </w:rPr>
        <w:t xml:space="preserve"> </w:t>
      </w:r>
      <w:r w:rsidRPr="00113279">
        <w:rPr>
          <w:rFonts w:cs="Arial"/>
          <w:lang w:val="fr-FR"/>
        </w:rPr>
        <w:t>et</w:t>
      </w:r>
      <w:r w:rsidR="00B275AF">
        <w:rPr>
          <w:rFonts w:cs="Arial"/>
          <w:lang w:val="fr-FR"/>
        </w:rPr>
        <w:t xml:space="preserve"> </w:t>
      </w:r>
      <w:r w:rsidRPr="00113279">
        <w:rPr>
          <w:rFonts w:cs="Arial"/>
          <w:lang w:val="fr-FR"/>
        </w:rPr>
        <w:t>des</w:t>
      </w:r>
      <w:r w:rsidR="00B275AF">
        <w:rPr>
          <w:rFonts w:cs="Arial"/>
          <w:lang w:val="fr-FR"/>
        </w:rPr>
        <w:t xml:space="preserve"> </w:t>
      </w:r>
      <w:r w:rsidRPr="00113279">
        <w:rPr>
          <w:rFonts w:cs="Arial"/>
          <w:lang w:val="fr-FR"/>
        </w:rPr>
        <w:t>offres techniques et</w:t>
      </w:r>
      <w:r w:rsidR="00B275AF">
        <w:rPr>
          <w:rFonts w:cs="Arial"/>
          <w:lang w:val="fr-FR"/>
        </w:rPr>
        <w:t xml:space="preserve"> </w:t>
      </w:r>
      <w:r w:rsidRPr="00113279">
        <w:rPr>
          <w:rFonts w:cs="Arial"/>
          <w:lang w:val="fr-FR"/>
        </w:rPr>
        <w:t>financières aura</w:t>
      </w:r>
      <w:r w:rsidR="00B275AF">
        <w:rPr>
          <w:rFonts w:cs="Arial"/>
          <w:lang w:val="fr-FR"/>
        </w:rPr>
        <w:t xml:space="preserve"> </w:t>
      </w:r>
      <w:r w:rsidRPr="00113279">
        <w:rPr>
          <w:rFonts w:cs="Arial"/>
          <w:lang w:val="fr-FR"/>
        </w:rPr>
        <w:t>lieu</w:t>
      </w:r>
      <w:r w:rsidR="00B275AF">
        <w:rPr>
          <w:rFonts w:cs="Arial"/>
          <w:lang w:val="fr-FR"/>
        </w:rPr>
        <w:t xml:space="preserve"> </w:t>
      </w:r>
      <w:r w:rsidRPr="00113279">
        <w:rPr>
          <w:rFonts w:cs="Arial"/>
          <w:lang w:val="fr-FR"/>
        </w:rPr>
        <w:t>le</w:t>
      </w:r>
      <w:r w:rsidR="001A22DC">
        <w:rPr>
          <w:rFonts w:cs="Arial"/>
          <w:b/>
          <w:lang w:val="fr-FR"/>
        </w:rPr>
        <w:t xml:space="preserve">  </w:t>
      </w:r>
      <w:r w:rsidR="00D214C1">
        <w:rPr>
          <w:rFonts w:cs="Arial"/>
          <w:b/>
          <w:lang w:val="fr-FR"/>
        </w:rPr>
        <w:t>27/03</w:t>
      </w:r>
      <w:r w:rsidR="00CC7381">
        <w:rPr>
          <w:rFonts w:cs="Arial"/>
          <w:b/>
          <w:lang w:val="fr-FR"/>
        </w:rPr>
        <w:t>/202</w:t>
      </w:r>
      <w:r w:rsidR="001A22DC">
        <w:rPr>
          <w:rFonts w:cs="Arial"/>
          <w:b/>
          <w:lang w:val="fr-FR"/>
        </w:rPr>
        <w:t>6</w:t>
      </w:r>
      <w:r w:rsidRPr="00113279">
        <w:rPr>
          <w:rFonts w:cs="Arial"/>
          <w:lang w:val="fr-FR"/>
        </w:rPr>
        <w:t xml:space="preserve"> à</w:t>
      </w:r>
      <w:r w:rsidRPr="00113279">
        <w:rPr>
          <w:rFonts w:cs="Arial"/>
          <w:b/>
          <w:lang w:val="fr-FR"/>
        </w:rPr>
        <w:t>1</w:t>
      </w:r>
      <w:r>
        <w:rPr>
          <w:rFonts w:cs="Arial"/>
          <w:b/>
          <w:lang w:val="fr-FR"/>
        </w:rPr>
        <w:t>1</w:t>
      </w:r>
      <w:r w:rsidRPr="00113279">
        <w:rPr>
          <w:rFonts w:cs="Arial"/>
          <w:b/>
          <w:lang w:val="fr-FR"/>
        </w:rPr>
        <w:t xml:space="preserve"> heures</w:t>
      </w:r>
      <w:r>
        <w:rPr>
          <w:rFonts w:cs="Arial"/>
          <w:b/>
          <w:lang w:val="fr-FR"/>
        </w:rPr>
        <w:t xml:space="preserve"> précises </w:t>
      </w:r>
      <w:r w:rsidRPr="00113279">
        <w:rPr>
          <w:rFonts w:cs="Arial"/>
          <w:spacing w:val="2"/>
          <w:lang w:val="fr-FR"/>
        </w:rPr>
        <w:t>pa</w:t>
      </w:r>
      <w:r w:rsidRPr="00113279">
        <w:rPr>
          <w:rFonts w:cs="Arial"/>
          <w:lang w:val="fr-FR"/>
        </w:rPr>
        <w:t xml:space="preserve">r </w:t>
      </w:r>
      <w:r w:rsidRPr="00113279">
        <w:rPr>
          <w:rFonts w:cs="Arial"/>
          <w:spacing w:val="2"/>
          <w:lang w:val="fr-FR"/>
        </w:rPr>
        <w:t>l</w:t>
      </w:r>
      <w:r w:rsidRPr="00113279">
        <w:rPr>
          <w:rFonts w:cs="Arial"/>
          <w:lang w:val="fr-FR"/>
        </w:rPr>
        <w:t xml:space="preserve">a </w:t>
      </w:r>
      <w:r w:rsidRPr="00113279">
        <w:rPr>
          <w:rFonts w:cs="Arial"/>
          <w:b/>
          <w:spacing w:val="2"/>
          <w:lang w:val="fr-FR"/>
        </w:rPr>
        <w:t>Commissio</w:t>
      </w:r>
      <w:r w:rsidRPr="00113279">
        <w:rPr>
          <w:rFonts w:cs="Arial"/>
          <w:b/>
          <w:lang w:val="fr-FR"/>
        </w:rPr>
        <w:t xml:space="preserve">n </w:t>
      </w:r>
      <w:r w:rsidRPr="00113279">
        <w:rPr>
          <w:rFonts w:cs="Arial"/>
          <w:b/>
          <w:spacing w:val="2"/>
          <w:lang w:val="fr-FR"/>
        </w:rPr>
        <w:t>d</w:t>
      </w:r>
      <w:r w:rsidRPr="00113279">
        <w:rPr>
          <w:rFonts w:cs="Arial"/>
          <w:b/>
          <w:lang w:val="fr-FR"/>
        </w:rPr>
        <w:t xml:space="preserve">e </w:t>
      </w:r>
      <w:r w:rsidRPr="00113279">
        <w:rPr>
          <w:rFonts w:cs="Arial"/>
          <w:b/>
          <w:spacing w:val="2"/>
          <w:lang w:val="fr-FR"/>
        </w:rPr>
        <w:t>Passatio</w:t>
      </w:r>
      <w:r w:rsidRPr="00113279">
        <w:rPr>
          <w:rFonts w:cs="Arial"/>
          <w:b/>
          <w:lang w:val="fr-FR"/>
        </w:rPr>
        <w:t xml:space="preserve">n </w:t>
      </w:r>
      <w:r w:rsidRPr="00113279">
        <w:rPr>
          <w:rFonts w:cs="Arial"/>
          <w:b/>
          <w:spacing w:val="2"/>
          <w:lang w:val="fr-FR"/>
        </w:rPr>
        <w:t xml:space="preserve">des </w:t>
      </w:r>
      <w:r w:rsidRPr="00113279">
        <w:rPr>
          <w:rFonts w:cs="Arial"/>
          <w:b/>
          <w:lang w:val="fr-FR"/>
        </w:rPr>
        <w:t>Marchés</w:t>
      </w:r>
      <w:r w:rsidR="00B275AF">
        <w:rPr>
          <w:rFonts w:cs="Arial"/>
          <w:b/>
          <w:lang w:val="fr-FR"/>
        </w:rPr>
        <w:t xml:space="preserve"> </w:t>
      </w:r>
      <w:r w:rsidRPr="00113279">
        <w:rPr>
          <w:rFonts w:cs="Arial"/>
          <w:b/>
          <w:lang w:val="fr-FR"/>
        </w:rPr>
        <w:t>de</w:t>
      </w:r>
      <w:r w:rsidR="00B275AF">
        <w:rPr>
          <w:rFonts w:cs="Arial"/>
          <w:b/>
          <w:lang w:val="fr-FR"/>
        </w:rPr>
        <w:t xml:space="preserve"> </w:t>
      </w:r>
      <w:r w:rsidR="00D2575F">
        <w:rPr>
          <w:rFonts w:cs="Arial"/>
          <w:b/>
          <w:spacing w:val="-5"/>
          <w:lang w:val="fr-FR"/>
        </w:rPr>
        <w:t>la Commune de BANGEM</w:t>
      </w:r>
      <w:r w:rsidR="00B275AF">
        <w:rPr>
          <w:rFonts w:cs="Arial"/>
          <w:b/>
          <w:spacing w:val="-5"/>
          <w:lang w:val="fr-FR"/>
        </w:rPr>
        <w:t xml:space="preserve"> </w:t>
      </w:r>
      <w:r w:rsidRPr="00113279">
        <w:rPr>
          <w:rFonts w:cs="Arial"/>
          <w:b/>
          <w:lang w:val="fr-FR"/>
        </w:rPr>
        <w:t xml:space="preserve">dans la salle de </w:t>
      </w:r>
      <w:r>
        <w:rPr>
          <w:rFonts w:cs="Arial"/>
          <w:b/>
          <w:lang w:val="fr-FR"/>
        </w:rPr>
        <w:t>conférence</w:t>
      </w:r>
      <w:r w:rsidRPr="00113279">
        <w:rPr>
          <w:rFonts w:cs="Arial"/>
          <w:b/>
          <w:lang w:val="fr-FR"/>
        </w:rPr>
        <w:t xml:space="preserve"> de </w:t>
      </w:r>
      <w:r w:rsidR="00D2575F">
        <w:rPr>
          <w:rFonts w:cs="Arial"/>
          <w:b/>
          <w:spacing w:val="-5"/>
          <w:lang w:val="fr-FR"/>
        </w:rPr>
        <w:t>l’Hôtel de Ville de la Commune de BANGEM</w:t>
      </w:r>
      <w:r w:rsidRPr="00113279">
        <w:rPr>
          <w:rFonts w:cs="Arial"/>
          <w:lang w:val="fr-FR"/>
        </w:rPr>
        <w:t>.</w:t>
      </w:r>
    </w:p>
    <w:p w:rsidR="005370F1" w:rsidRPr="00113279" w:rsidRDefault="005370F1" w:rsidP="00F754E1">
      <w:pPr>
        <w:spacing w:after="240"/>
        <w:ind w:left="567"/>
        <w:rPr>
          <w:lang w:val="fr-FR"/>
        </w:rPr>
      </w:pPr>
      <w:r w:rsidRPr="00113279">
        <w:rPr>
          <w:rFonts w:cs="Arial"/>
          <w:lang w:val="fr-FR"/>
        </w:rPr>
        <w:t>Seuls</w:t>
      </w:r>
      <w:r w:rsidR="00B275AF">
        <w:rPr>
          <w:rFonts w:cs="Arial"/>
          <w:lang w:val="fr-FR"/>
        </w:rPr>
        <w:t xml:space="preserve"> </w:t>
      </w:r>
      <w:r w:rsidRPr="00113279">
        <w:rPr>
          <w:rFonts w:cs="Arial"/>
          <w:lang w:val="fr-FR"/>
        </w:rPr>
        <w:t>les</w:t>
      </w:r>
      <w:r w:rsidR="00B275AF">
        <w:rPr>
          <w:rFonts w:cs="Arial"/>
          <w:lang w:val="fr-FR"/>
        </w:rPr>
        <w:t xml:space="preserve"> </w:t>
      </w:r>
      <w:r w:rsidRPr="00113279">
        <w:rPr>
          <w:rFonts w:cs="Arial"/>
          <w:lang w:val="fr-FR"/>
        </w:rPr>
        <w:t>soumissionnaires</w:t>
      </w:r>
      <w:r w:rsidR="00B275AF">
        <w:rPr>
          <w:rFonts w:cs="Arial"/>
          <w:lang w:val="fr-FR"/>
        </w:rPr>
        <w:t xml:space="preserve"> </w:t>
      </w:r>
      <w:r w:rsidRPr="00113279">
        <w:rPr>
          <w:rFonts w:cs="Arial"/>
          <w:lang w:val="fr-FR"/>
        </w:rPr>
        <w:t>peuvent</w:t>
      </w:r>
      <w:r w:rsidR="00B275AF">
        <w:rPr>
          <w:rFonts w:cs="Arial"/>
          <w:lang w:val="fr-FR"/>
        </w:rPr>
        <w:t xml:space="preserve"> </w:t>
      </w:r>
      <w:r w:rsidRPr="00113279">
        <w:rPr>
          <w:rFonts w:cs="Arial"/>
          <w:lang w:val="fr-FR"/>
        </w:rPr>
        <w:t>assister</w:t>
      </w:r>
      <w:r w:rsidR="00B275AF">
        <w:rPr>
          <w:rFonts w:cs="Arial"/>
          <w:lang w:val="fr-FR"/>
        </w:rPr>
        <w:t xml:space="preserve"> </w:t>
      </w:r>
      <w:r w:rsidRPr="00113279">
        <w:rPr>
          <w:rFonts w:cs="Arial"/>
          <w:lang w:val="fr-FR"/>
        </w:rPr>
        <w:t>à</w:t>
      </w:r>
      <w:r w:rsidR="00B275AF">
        <w:rPr>
          <w:rFonts w:cs="Arial"/>
          <w:lang w:val="fr-FR"/>
        </w:rPr>
        <w:t xml:space="preserve"> </w:t>
      </w:r>
      <w:r w:rsidRPr="00113279">
        <w:rPr>
          <w:rFonts w:cs="Arial"/>
          <w:lang w:val="fr-FR"/>
        </w:rPr>
        <w:t>cette séance</w:t>
      </w:r>
      <w:r w:rsidR="00B275AF">
        <w:rPr>
          <w:rFonts w:cs="Arial"/>
          <w:lang w:val="fr-FR"/>
        </w:rPr>
        <w:t xml:space="preserve"> </w:t>
      </w:r>
      <w:r w:rsidRPr="00113279">
        <w:rPr>
          <w:rFonts w:cs="Arial"/>
          <w:lang w:val="fr-FR"/>
        </w:rPr>
        <w:t>d'ouverture</w:t>
      </w:r>
      <w:r w:rsidR="00B275AF">
        <w:rPr>
          <w:rFonts w:cs="Arial"/>
          <w:lang w:val="fr-FR"/>
        </w:rPr>
        <w:t xml:space="preserve"> </w:t>
      </w:r>
      <w:r w:rsidRPr="00113279">
        <w:rPr>
          <w:rFonts w:cs="Arial"/>
          <w:lang w:val="fr-FR"/>
        </w:rPr>
        <w:t>ou</w:t>
      </w:r>
      <w:r w:rsidR="001A22DC">
        <w:rPr>
          <w:rFonts w:cs="Arial"/>
          <w:lang w:val="fr-FR"/>
        </w:rPr>
        <w:t xml:space="preserve"> </w:t>
      </w:r>
      <w:r w:rsidRPr="00113279">
        <w:rPr>
          <w:rFonts w:cs="Arial"/>
          <w:lang w:val="fr-FR"/>
        </w:rPr>
        <w:t>s'</w:t>
      </w:r>
      <w:r w:rsidR="00B275AF">
        <w:rPr>
          <w:rFonts w:cs="Arial"/>
          <w:lang w:val="fr-FR"/>
        </w:rPr>
        <w:t xml:space="preserve"> </w:t>
      </w:r>
      <w:r w:rsidRPr="00113279">
        <w:rPr>
          <w:rFonts w:cs="Arial"/>
          <w:lang w:val="fr-FR"/>
        </w:rPr>
        <w:t>y</w:t>
      </w:r>
      <w:r w:rsidR="00B275AF">
        <w:rPr>
          <w:rFonts w:cs="Arial"/>
          <w:lang w:val="fr-FR"/>
        </w:rPr>
        <w:t xml:space="preserve"> </w:t>
      </w:r>
      <w:r w:rsidRPr="00113279">
        <w:rPr>
          <w:rFonts w:cs="Arial"/>
          <w:lang w:val="fr-FR"/>
        </w:rPr>
        <w:t>faire</w:t>
      </w:r>
      <w:r w:rsidR="00B275AF">
        <w:rPr>
          <w:rFonts w:cs="Arial"/>
          <w:lang w:val="fr-FR"/>
        </w:rPr>
        <w:t xml:space="preserve"> </w:t>
      </w:r>
      <w:r w:rsidRPr="00113279">
        <w:rPr>
          <w:rFonts w:cs="Arial"/>
          <w:lang w:val="fr-FR"/>
        </w:rPr>
        <w:t>représenter</w:t>
      </w:r>
      <w:r w:rsidR="00B275AF">
        <w:rPr>
          <w:rFonts w:cs="Arial"/>
          <w:lang w:val="fr-FR"/>
        </w:rPr>
        <w:t xml:space="preserve"> </w:t>
      </w:r>
      <w:r w:rsidRPr="00113279">
        <w:rPr>
          <w:rFonts w:cs="Arial"/>
          <w:lang w:val="fr-FR"/>
        </w:rPr>
        <w:t>par</w:t>
      </w:r>
      <w:r w:rsidR="00B275AF">
        <w:rPr>
          <w:rFonts w:cs="Arial"/>
          <w:lang w:val="fr-FR"/>
        </w:rPr>
        <w:t xml:space="preserve"> </w:t>
      </w:r>
      <w:r w:rsidRPr="00113279">
        <w:rPr>
          <w:rFonts w:cs="Arial"/>
          <w:lang w:val="fr-FR"/>
        </w:rPr>
        <w:t>une personne</w:t>
      </w:r>
      <w:r w:rsidR="00B275AF">
        <w:rPr>
          <w:rFonts w:cs="Arial"/>
          <w:lang w:val="fr-FR"/>
        </w:rPr>
        <w:t xml:space="preserve"> </w:t>
      </w:r>
      <w:r w:rsidRPr="00113279">
        <w:rPr>
          <w:rFonts w:cs="Arial"/>
          <w:lang w:val="fr-FR"/>
        </w:rPr>
        <w:t>de</w:t>
      </w:r>
      <w:r w:rsidR="00B275AF">
        <w:rPr>
          <w:rFonts w:cs="Arial"/>
          <w:lang w:val="fr-FR"/>
        </w:rPr>
        <w:t xml:space="preserve"> </w:t>
      </w:r>
      <w:r w:rsidRPr="00113279">
        <w:rPr>
          <w:rFonts w:cs="Arial"/>
          <w:lang w:val="fr-FR"/>
        </w:rPr>
        <w:t>leur</w:t>
      </w:r>
      <w:r w:rsidR="00281B37">
        <w:rPr>
          <w:rFonts w:cs="Arial"/>
          <w:lang w:val="fr-FR"/>
        </w:rPr>
        <w:t xml:space="preserve"> </w:t>
      </w:r>
      <w:r w:rsidR="0011769F" w:rsidRPr="00113279">
        <w:rPr>
          <w:rFonts w:cs="Arial"/>
          <w:lang w:val="fr-FR"/>
        </w:rPr>
        <w:t>choix dûment mandatée.</w:t>
      </w:r>
    </w:p>
    <w:p w:rsidR="005370F1" w:rsidRPr="006C272A" w:rsidRDefault="005370F1" w:rsidP="0018268A">
      <w:pPr>
        <w:numPr>
          <w:ilvl w:val="0"/>
          <w:numId w:val="50"/>
        </w:numPr>
        <w:tabs>
          <w:tab w:val="clear" w:pos="1610"/>
          <w:tab w:val="num" w:pos="2268"/>
        </w:tabs>
        <w:spacing w:after="0"/>
        <w:ind w:left="567" w:hanging="567"/>
      </w:pPr>
      <w:r w:rsidRPr="006C272A">
        <w:rPr>
          <w:rFonts w:cs="Arial"/>
          <w:b/>
          <w:bCs/>
        </w:rPr>
        <w:t>Critères</w:t>
      </w:r>
      <w:r w:rsidR="00281B37">
        <w:rPr>
          <w:rFonts w:cs="Arial"/>
          <w:b/>
          <w:bCs/>
        </w:rPr>
        <w:t xml:space="preserve"> </w:t>
      </w:r>
      <w:r w:rsidRPr="006C272A">
        <w:rPr>
          <w:rFonts w:cs="Arial"/>
          <w:b/>
          <w:bCs/>
        </w:rPr>
        <w:t>d’évaluation</w:t>
      </w:r>
    </w:p>
    <w:p w:rsidR="005370F1" w:rsidRPr="006C272A" w:rsidRDefault="005370F1" w:rsidP="00A00F7E">
      <w:pPr>
        <w:widowControl w:val="0"/>
        <w:numPr>
          <w:ilvl w:val="0"/>
          <w:numId w:val="28"/>
        </w:numPr>
        <w:suppressAutoHyphens/>
        <w:autoSpaceDE w:val="0"/>
        <w:autoSpaceDN w:val="0"/>
        <w:ind w:left="993" w:hanging="284"/>
        <w:textAlignment w:val="baseline"/>
        <w:rPr>
          <w:b/>
        </w:rPr>
      </w:pPr>
      <w:r w:rsidRPr="006C272A">
        <w:rPr>
          <w:rFonts w:cs="Arial"/>
          <w:b/>
          <w:iCs/>
        </w:rPr>
        <w:t>Critères</w:t>
      </w:r>
      <w:r w:rsidR="0087769F">
        <w:rPr>
          <w:rFonts w:cs="Arial"/>
          <w:b/>
          <w:iCs/>
        </w:rPr>
        <w:t xml:space="preserve"> </w:t>
      </w:r>
      <w:r w:rsidRPr="006C272A">
        <w:rPr>
          <w:rFonts w:cs="Arial"/>
          <w:b/>
          <w:iCs/>
        </w:rPr>
        <w:t>éliminatoires</w:t>
      </w:r>
    </w:p>
    <w:p w:rsidR="005370F1" w:rsidRPr="00113279" w:rsidRDefault="005370F1" w:rsidP="00DC1C2F">
      <w:pPr>
        <w:spacing w:after="0"/>
        <w:ind w:left="567"/>
        <w:rPr>
          <w:rFonts w:cs="Arial"/>
          <w:lang w:val="fr-FR"/>
        </w:rPr>
      </w:pPr>
      <w:r w:rsidRPr="00113279">
        <w:rPr>
          <w:rFonts w:cs="Arial"/>
          <w:lang w:val="fr-FR"/>
        </w:rPr>
        <w:t xml:space="preserve">Les critères éliminatoires </w:t>
      </w:r>
      <w:r w:rsidR="00DC1C2F" w:rsidRPr="00113279">
        <w:rPr>
          <w:rFonts w:cs="Arial"/>
          <w:lang w:val="fr-FR"/>
        </w:rPr>
        <w:t>sont les suivants :</w:t>
      </w:r>
    </w:p>
    <w:p w:rsidR="00F03FE8" w:rsidRPr="006C272A" w:rsidRDefault="00F03FE8" w:rsidP="00F03FE8">
      <w:pPr>
        <w:widowControl w:val="0"/>
        <w:suppressAutoHyphens/>
        <w:autoSpaceDE w:val="0"/>
        <w:autoSpaceDN w:val="0"/>
        <w:spacing w:after="0"/>
        <w:ind w:left="633"/>
        <w:textAlignment w:val="baseline"/>
        <w:rPr>
          <w:rFonts w:cs="Arial"/>
        </w:rPr>
      </w:pPr>
      <w:r w:rsidRPr="006C272A">
        <w:rPr>
          <w:rFonts w:cs="Arial"/>
          <w:u w:val="single"/>
        </w:rPr>
        <w:t>Dossier administratif</w:t>
      </w:r>
      <w:r w:rsidRPr="006C272A">
        <w:rPr>
          <w:rFonts w:cs="Arial"/>
        </w:rPr>
        <w:t> :</w:t>
      </w:r>
    </w:p>
    <w:p w:rsidR="005370F1" w:rsidRDefault="00F03FE8" w:rsidP="00A00F7E">
      <w:pPr>
        <w:pStyle w:val="ListParagraph"/>
        <w:widowControl w:val="0"/>
        <w:numPr>
          <w:ilvl w:val="0"/>
          <w:numId w:val="29"/>
        </w:numPr>
        <w:suppressAutoHyphens/>
        <w:autoSpaceDE w:val="0"/>
        <w:autoSpaceDN w:val="0"/>
        <w:spacing w:after="0"/>
        <w:ind w:left="993"/>
        <w:textAlignment w:val="baseline"/>
        <w:rPr>
          <w:rFonts w:cs="Arial"/>
        </w:rPr>
      </w:pPr>
      <w:r w:rsidRPr="006C272A">
        <w:rPr>
          <w:rFonts w:cs="Arial"/>
        </w:rPr>
        <w:t xml:space="preserve">Dossier </w:t>
      </w:r>
      <w:r w:rsidR="007F250D">
        <w:rPr>
          <w:rFonts w:cs="Arial"/>
        </w:rPr>
        <w:t xml:space="preserve">administrative </w:t>
      </w:r>
      <w:r w:rsidRPr="006C272A">
        <w:rPr>
          <w:rFonts w:cs="Arial"/>
        </w:rPr>
        <w:t>incomplet</w:t>
      </w:r>
      <w:r w:rsidR="005370F1" w:rsidRPr="006C272A">
        <w:rPr>
          <w:rFonts w:cs="Arial"/>
        </w:rPr>
        <w:t>,</w:t>
      </w:r>
    </w:p>
    <w:p w:rsidR="00347D17" w:rsidRPr="008318FC" w:rsidRDefault="00347D17" w:rsidP="00A00F7E">
      <w:pPr>
        <w:pStyle w:val="ListParagraph"/>
        <w:widowControl w:val="0"/>
        <w:numPr>
          <w:ilvl w:val="0"/>
          <w:numId w:val="29"/>
        </w:numPr>
        <w:suppressAutoHyphens/>
        <w:autoSpaceDE w:val="0"/>
        <w:autoSpaceDN w:val="0"/>
        <w:spacing w:after="0"/>
        <w:ind w:left="993"/>
        <w:textAlignment w:val="baseline"/>
        <w:rPr>
          <w:rFonts w:cs="Arial"/>
          <w:lang w:val="fr-CM"/>
        </w:rPr>
      </w:pPr>
      <w:r w:rsidRPr="008318FC">
        <w:rPr>
          <w:rFonts w:cs="Arial"/>
          <w:lang w:val="fr-CM"/>
        </w:rPr>
        <w:t>Absence de cautionnement de soumission</w:t>
      </w:r>
    </w:p>
    <w:p w:rsidR="005370F1" w:rsidRDefault="005370F1" w:rsidP="00A00F7E">
      <w:pPr>
        <w:pStyle w:val="ListParagraph"/>
        <w:widowControl w:val="0"/>
        <w:numPr>
          <w:ilvl w:val="0"/>
          <w:numId w:val="29"/>
        </w:numPr>
        <w:suppressAutoHyphens/>
        <w:autoSpaceDE w:val="0"/>
        <w:autoSpaceDN w:val="0"/>
        <w:spacing w:after="0"/>
        <w:ind w:left="993"/>
        <w:textAlignment w:val="baseline"/>
        <w:rPr>
          <w:rFonts w:cs="Arial"/>
          <w:lang w:val="fr-FR"/>
        </w:rPr>
      </w:pPr>
      <w:r w:rsidRPr="00113279">
        <w:rPr>
          <w:rFonts w:cs="Arial"/>
          <w:lang w:val="fr-FR"/>
        </w:rPr>
        <w:t>Fausse déclaration ou pièce falsifiée,</w:t>
      </w:r>
    </w:p>
    <w:p w:rsidR="00F03FE8" w:rsidRPr="006C272A" w:rsidRDefault="00F03FE8" w:rsidP="00F03FE8">
      <w:pPr>
        <w:widowControl w:val="0"/>
        <w:suppressAutoHyphens/>
        <w:autoSpaceDE w:val="0"/>
        <w:autoSpaceDN w:val="0"/>
        <w:spacing w:after="0"/>
        <w:ind w:left="633"/>
        <w:textAlignment w:val="baseline"/>
        <w:rPr>
          <w:rFonts w:cs="Arial"/>
        </w:rPr>
      </w:pPr>
      <w:r w:rsidRPr="006C272A">
        <w:rPr>
          <w:rFonts w:cs="Arial"/>
          <w:u w:val="single"/>
        </w:rPr>
        <w:t>Offre technique</w:t>
      </w:r>
      <w:r w:rsidRPr="006C272A">
        <w:rPr>
          <w:rFonts w:cs="Arial"/>
        </w:rPr>
        <w:t> :</w:t>
      </w:r>
    </w:p>
    <w:p w:rsidR="00F03FE8" w:rsidRPr="006C272A" w:rsidRDefault="00F03FE8" w:rsidP="00A00F7E">
      <w:pPr>
        <w:pStyle w:val="ListParagraph"/>
        <w:widowControl w:val="0"/>
        <w:numPr>
          <w:ilvl w:val="0"/>
          <w:numId w:val="29"/>
        </w:numPr>
        <w:suppressAutoHyphens/>
        <w:autoSpaceDE w:val="0"/>
        <w:autoSpaceDN w:val="0"/>
        <w:spacing w:after="0"/>
        <w:ind w:left="993"/>
        <w:textAlignment w:val="baseline"/>
        <w:rPr>
          <w:rFonts w:cs="Arial"/>
        </w:rPr>
      </w:pPr>
      <w:r w:rsidRPr="006C272A">
        <w:rPr>
          <w:rFonts w:cs="Arial"/>
        </w:rPr>
        <w:t>Offre technique incomplète,</w:t>
      </w:r>
    </w:p>
    <w:p w:rsidR="00F03FE8" w:rsidRDefault="00F03FE8" w:rsidP="00A00F7E">
      <w:pPr>
        <w:pStyle w:val="ListParagraph"/>
        <w:widowControl w:val="0"/>
        <w:numPr>
          <w:ilvl w:val="0"/>
          <w:numId w:val="29"/>
        </w:numPr>
        <w:suppressAutoHyphens/>
        <w:autoSpaceDE w:val="0"/>
        <w:autoSpaceDN w:val="0"/>
        <w:spacing w:after="0"/>
        <w:ind w:left="993"/>
        <w:textAlignment w:val="baseline"/>
        <w:rPr>
          <w:rFonts w:cs="Arial"/>
          <w:lang w:val="fr-FR"/>
        </w:rPr>
      </w:pPr>
      <w:r w:rsidRPr="00113279">
        <w:rPr>
          <w:rFonts w:cs="Arial"/>
          <w:lang w:val="fr-FR"/>
        </w:rPr>
        <w:t>Fausse déclaration ou pièce falsifiée,</w:t>
      </w:r>
    </w:p>
    <w:p w:rsidR="00397F44" w:rsidRDefault="00397F44" w:rsidP="00A00F7E">
      <w:pPr>
        <w:pStyle w:val="ListParagraph"/>
        <w:widowControl w:val="0"/>
        <w:numPr>
          <w:ilvl w:val="0"/>
          <w:numId w:val="29"/>
        </w:numPr>
        <w:suppressAutoHyphens/>
        <w:autoSpaceDE w:val="0"/>
        <w:autoSpaceDN w:val="0"/>
        <w:spacing w:after="0"/>
        <w:ind w:left="993"/>
        <w:textAlignment w:val="baseline"/>
        <w:rPr>
          <w:rFonts w:cs="Arial"/>
          <w:lang w:val="fr-FR"/>
        </w:rPr>
      </w:pPr>
      <w:r>
        <w:rPr>
          <w:rFonts w:cs="Arial"/>
          <w:lang w:val="fr-FR"/>
        </w:rPr>
        <w:lastRenderedPageBreak/>
        <w:t>Absence du rapport de visite du site incluant les photos dudit site,</w:t>
      </w:r>
    </w:p>
    <w:p w:rsidR="00F03FE8" w:rsidRDefault="00F03FE8" w:rsidP="00A00F7E">
      <w:pPr>
        <w:pStyle w:val="ListParagraph"/>
        <w:widowControl w:val="0"/>
        <w:numPr>
          <w:ilvl w:val="0"/>
          <w:numId w:val="29"/>
        </w:numPr>
        <w:suppressAutoHyphens/>
        <w:autoSpaceDE w:val="0"/>
        <w:autoSpaceDN w:val="0"/>
        <w:spacing w:after="0"/>
        <w:ind w:left="993"/>
        <w:textAlignment w:val="baseline"/>
        <w:rPr>
          <w:rFonts w:cs="Arial"/>
          <w:lang w:val="fr-FR"/>
        </w:rPr>
      </w:pPr>
      <w:r w:rsidRPr="00113279">
        <w:rPr>
          <w:rFonts w:cs="Arial"/>
          <w:lang w:val="fr-FR"/>
        </w:rPr>
        <w:t>Absence de la méthodologie d’exécution et du planning des travaux,</w:t>
      </w:r>
    </w:p>
    <w:p w:rsidR="00674C56" w:rsidRPr="00113279" w:rsidRDefault="00674C56" w:rsidP="00A00F7E">
      <w:pPr>
        <w:pStyle w:val="ListParagraph"/>
        <w:widowControl w:val="0"/>
        <w:numPr>
          <w:ilvl w:val="0"/>
          <w:numId w:val="29"/>
        </w:numPr>
        <w:suppressAutoHyphens/>
        <w:autoSpaceDE w:val="0"/>
        <w:autoSpaceDN w:val="0"/>
        <w:spacing w:after="0"/>
        <w:ind w:left="993"/>
        <w:textAlignment w:val="baseline"/>
        <w:rPr>
          <w:rFonts w:cs="Arial"/>
          <w:lang w:val="fr-FR"/>
        </w:rPr>
      </w:pPr>
      <w:r>
        <w:rPr>
          <w:rFonts w:cs="Arial"/>
          <w:lang w:val="fr-FR"/>
        </w:rPr>
        <w:t>Absence d’un environnementaliste comme personnel technique</w:t>
      </w:r>
    </w:p>
    <w:p w:rsidR="00F03FE8" w:rsidRPr="00113279" w:rsidRDefault="00F03FE8" w:rsidP="00A00F7E">
      <w:pPr>
        <w:pStyle w:val="ListParagraph"/>
        <w:widowControl w:val="0"/>
        <w:numPr>
          <w:ilvl w:val="0"/>
          <w:numId w:val="29"/>
        </w:numPr>
        <w:suppressAutoHyphens/>
        <w:autoSpaceDE w:val="0"/>
        <w:autoSpaceDN w:val="0"/>
        <w:spacing w:after="0"/>
        <w:ind w:left="993"/>
        <w:textAlignment w:val="baseline"/>
        <w:rPr>
          <w:rFonts w:cs="Arial"/>
          <w:lang w:val="fr-FR"/>
        </w:rPr>
      </w:pPr>
      <w:r w:rsidRPr="00113279">
        <w:rPr>
          <w:rFonts w:cs="Arial"/>
          <w:lang w:val="fr-FR"/>
        </w:rPr>
        <w:t>Présence d’une information financière dans l’offre technique,</w:t>
      </w:r>
    </w:p>
    <w:p w:rsidR="005370F1" w:rsidRPr="00113279" w:rsidRDefault="005370F1" w:rsidP="00A00F7E">
      <w:pPr>
        <w:pStyle w:val="ListParagraph"/>
        <w:widowControl w:val="0"/>
        <w:numPr>
          <w:ilvl w:val="0"/>
          <w:numId w:val="29"/>
        </w:numPr>
        <w:suppressAutoHyphens/>
        <w:autoSpaceDE w:val="0"/>
        <w:autoSpaceDN w:val="0"/>
        <w:spacing w:after="0"/>
        <w:ind w:left="993"/>
        <w:textAlignment w:val="baseline"/>
        <w:rPr>
          <w:rFonts w:cs="Arial"/>
          <w:lang w:val="fr-FR"/>
        </w:rPr>
      </w:pPr>
      <w:r w:rsidRPr="00113279">
        <w:rPr>
          <w:rFonts w:cs="Arial"/>
          <w:lang w:val="fr-FR"/>
        </w:rPr>
        <w:t xml:space="preserve">Le non-respect </w:t>
      </w:r>
      <w:r w:rsidR="00DC1C2F" w:rsidRPr="00113279">
        <w:rPr>
          <w:rFonts w:cs="Arial"/>
          <w:lang w:val="fr-FR"/>
        </w:rPr>
        <w:t xml:space="preserve">d’au moins </w:t>
      </w:r>
      <w:r w:rsidR="00174262">
        <w:rPr>
          <w:rFonts w:cs="Arial"/>
          <w:lang w:val="fr-FR"/>
        </w:rPr>
        <w:t>75</w:t>
      </w:r>
      <w:r w:rsidR="00DC1C2F" w:rsidRPr="00113279">
        <w:rPr>
          <w:rFonts w:cs="Arial"/>
          <w:lang w:val="fr-FR"/>
        </w:rPr>
        <w:t>% des critères essentiels</w:t>
      </w:r>
      <w:r w:rsidRPr="00113279">
        <w:rPr>
          <w:rFonts w:cs="Arial"/>
          <w:lang w:val="fr-FR"/>
        </w:rPr>
        <w:t>,</w:t>
      </w:r>
    </w:p>
    <w:p w:rsidR="00F03FE8" w:rsidRPr="006C272A" w:rsidRDefault="00F03FE8" w:rsidP="00F03FE8">
      <w:pPr>
        <w:widowControl w:val="0"/>
        <w:suppressAutoHyphens/>
        <w:autoSpaceDE w:val="0"/>
        <w:autoSpaceDN w:val="0"/>
        <w:spacing w:after="0"/>
        <w:ind w:left="633"/>
        <w:textAlignment w:val="baseline"/>
        <w:rPr>
          <w:rFonts w:cs="Arial"/>
        </w:rPr>
      </w:pPr>
      <w:r w:rsidRPr="006C272A">
        <w:rPr>
          <w:rFonts w:cs="Arial"/>
          <w:u w:val="single"/>
        </w:rPr>
        <w:t>Offre financier</w:t>
      </w:r>
      <w:r w:rsidRPr="006C272A">
        <w:rPr>
          <w:rFonts w:cs="Arial"/>
        </w:rPr>
        <w:t> :</w:t>
      </w:r>
    </w:p>
    <w:p w:rsidR="00F03FE8" w:rsidRPr="006C272A" w:rsidRDefault="00F03FE8" w:rsidP="00A00F7E">
      <w:pPr>
        <w:pStyle w:val="ListParagraph"/>
        <w:widowControl w:val="0"/>
        <w:numPr>
          <w:ilvl w:val="0"/>
          <w:numId w:val="29"/>
        </w:numPr>
        <w:suppressAutoHyphens/>
        <w:autoSpaceDE w:val="0"/>
        <w:autoSpaceDN w:val="0"/>
        <w:spacing w:after="0"/>
        <w:ind w:left="993"/>
        <w:textAlignment w:val="baseline"/>
        <w:rPr>
          <w:rFonts w:cs="Arial"/>
        </w:rPr>
      </w:pPr>
      <w:r w:rsidRPr="006C272A">
        <w:rPr>
          <w:rFonts w:cs="Arial"/>
        </w:rPr>
        <w:t>Offre financière incomplète,</w:t>
      </w:r>
    </w:p>
    <w:p w:rsidR="005370F1" w:rsidRPr="00113279" w:rsidRDefault="005370F1" w:rsidP="00A00F7E">
      <w:pPr>
        <w:pStyle w:val="ListParagraph"/>
        <w:widowControl w:val="0"/>
        <w:numPr>
          <w:ilvl w:val="0"/>
          <w:numId w:val="29"/>
        </w:numPr>
        <w:suppressAutoHyphens/>
        <w:autoSpaceDE w:val="0"/>
        <w:autoSpaceDN w:val="0"/>
        <w:spacing w:after="0"/>
        <w:ind w:left="993"/>
        <w:textAlignment w:val="baseline"/>
        <w:rPr>
          <w:rFonts w:cs="Arial"/>
          <w:lang w:val="fr-FR"/>
        </w:rPr>
      </w:pPr>
      <w:r w:rsidRPr="00113279">
        <w:rPr>
          <w:rFonts w:cs="Arial"/>
          <w:lang w:val="fr-FR"/>
        </w:rPr>
        <w:t>Absence d’un prix unitaire quantifié,</w:t>
      </w:r>
    </w:p>
    <w:p w:rsidR="005370F1" w:rsidRDefault="00F03FE8" w:rsidP="00A00F7E">
      <w:pPr>
        <w:pStyle w:val="ListParagraph"/>
        <w:widowControl w:val="0"/>
        <w:numPr>
          <w:ilvl w:val="0"/>
          <w:numId w:val="29"/>
        </w:numPr>
        <w:suppressAutoHyphens/>
        <w:autoSpaceDE w:val="0"/>
        <w:autoSpaceDN w:val="0"/>
        <w:ind w:left="993"/>
        <w:textAlignment w:val="baseline"/>
        <w:rPr>
          <w:rFonts w:cs="Arial"/>
        </w:rPr>
      </w:pPr>
      <w:r w:rsidRPr="006C272A">
        <w:rPr>
          <w:rFonts w:cs="Arial"/>
        </w:rPr>
        <w:t>Non-conformité des documents</w:t>
      </w:r>
      <w:r w:rsidR="005370F1" w:rsidRPr="006C272A">
        <w:rPr>
          <w:rFonts w:cs="Arial"/>
        </w:rPr>
        <w:t>,</w:t>
      </w:r>
    </w:p>
    <w:p w:rsidR="00983FCA" w:rsidRPr="00983FCA" w:rsidRDefault="00983FCA" w:rsidP="00983FCA">
      <w:pPr>
        <w:pStyle w:val="ListParagraph"/>
        <w:ind w:left="644"/>
        <w:rPr>
          <w:lang w:val="fr-CM"/>
        </w:rPr>
      </w:pPr>
      <w:r w:rsidRPr="00983FCA">
        <w:rPr>
          <w:b/>
          <w:lang w:val="fr-CM"/>
        </w:rPr>
        <w:t>N.B.</w:t>
      </w:r>
      <w:r w:rsidRPr="00983FCA">
        <w:rPr>
          <w:lang w:val="fr-CM"/>
        </w:rPr>
        <w:t xml:space="preserve"> En cas d’absence ou de non-conformité d’une pièce du dossier administratif lors de l’ouverture des plis, un délai de quarante-huit (48) heures est </w:t>
      </w:r>
      <w:r w:rsidRPr="00983FCA">
        <w:rPr>
          <w:i/>
          <w:lang w:val="fr-CM"/>
        </w:rPr>
        <w:t>accordé</w:t>
      </w:r>
      <w:r w:rsidRPr="00983FCA">
        <w:rPr>
          <w:lang w:val="fr-CM"/>
        </w:rPr>
        <w:t xml:space="preserve"> aux soumissionnaires concernés pour remplacer la pièce en question. Passé ce délai, la pièce ne sera plus acceptée et l’offre ne sera éliminée que lors de l’évaluation des of en sous-commission d’analyse. </w:t>
      </w:r>
    </w:p>
    <w:p w:rsidR="005370F1" w:rsidRPr="006C272A" w:rsidRDefault="005370F1" w:rsidP="00CE1881">
      <w:pPr>
        <w:widowControl w:val="0"/>
        <w:numPr>
          <w:ilvl w:val="0"/>
          <w:numId w:val="28"/>
        </w:numPr>
        <w:suppressAutoHyphens/>
        <w:autoSpaceDE w:val="0"/>
        <w:autoSpaceDN w:val="0"/>
        <w:spacing w:after="0"/>
        <w:ind w:left="993" w:hanging="284"/>
        <w:textAlignment w:val="baseline"/>
        <w:rPr>
          <w:b/>
        </w:rPr>
      </w:pPr>
      <w:r w:rsidRPr="006C272A">
        <w:rPr>
          <w:rFonts w:cs="Arial"/>
          <w:b/>
          <w:iCs/>
        </w:rPr>
        <w:t>Critèresessentiels</w:t>
      </w:r>
    </w:p>
    <w:p w:rsidR="005370F1" w:rsidRPr="00113279" w:rsidRDefault="005370F1" w:rsidP="00DC1C2F">
      <w:pPr>
        <w:spacing w:after="0"/>
        <w:ind w:left="567"/>
        <w:rPr>
          <w:lang w:val="fr-FR"/>
        </w:rPr>
      </w:pPr>
      <w:r w:rsidRPr="00113279">
        <w:rPr>
          <w:rFonts w:cs="Arial"/>
          <w:lang w:val="fr-FR"/>
        </w:rPr>
        <w:t>Les</w:t>
      </w:r>
      <w:r w:rsidR="00E80D0F">
        <w:rPr>
          <w:rFonts w:cs="Arial"/>
          <w:lang w:val="fr-FR"/>
        </w:rPr>
        <w:t xml:space="preserve"> </w:t>
      </w:r>
      <w:r w:rsidRPr="00113279">
        <w:rPr>
          <w:rFonts w:cs="Arial"/>
          <w:lang w:val="fr-FR"/>
        </w:rPr>
        <w:t>critères</w:t>
      </w:r>
      <w:r w:rsidR="00E80D0F">
        <w:rPr>
          <w:rFonts w:cs="Arial"/>
          <w:lang w:val="fr-FR"/>
        </w:rPr>
        <w:t xml:space="preserve"> </w:t>
      </w:r>
      <w:r w:rsidRPr="00113279">
        <w:rPr>
          <w:rFonts w:cs="Arial"/>
          <w:lang w:val="fr-FR"/>
        </w:rPr>
        <w:t>relatifs</w:t>
      </w:r>
      <w:r w:rsidR="00E80D0F">
        <w:rPr>
          <w:rFonts w:cs="Arial"/>
          <w:lang w:val="fr-FR"/>
        </w:rPr>
        <w:t xml:space="preserve"> </w:t>
      </w:r>
      <w:r w:rsidRPr="00113279">
        <w:rPr>
          <w:rFonts w:cs="Arial"/>
          <w:lang w:val="fr-FR"/>
        </w:rPr>
        <w:t>à</w:t>
      </w:r>
      <w:r w:rsidR="00E80D0F">
        <w:rPr>
          <w:rFonts w:cs="Arial"/>
          <w:lang w:val="fr-FR"/>
        </w:rPr>
        <w:t xml:space="preserve"> </w:t>
      </w:r>
      <w:r w:rsidRPr="00113279">
        <w:rPr>
          <w:rFonts w:cs="Arial"/>
          <w:lang w:val="fr-FR"/>
        </w:rPr>
        <w:t>laqualification</w:t>
      </w:r>
      <w:r w:rsidR="00E80D0F">
        <w:rPr>
          <w:rFonts w:cs="Arial"/>
          <w:lang w:val="fr-FR"/>
        </w:rPr>
        <w:t xml:space="preserve"> </w:t>
      </w:r>
      <w:r w:rsidRPr="00113279">
        <w:rPr>
          <w:rFonts w:cs="Arial"/>
          <w:lang w:val="fr-FR"/>
        </w:rPr>
        <w:t>des</w:t>
      </w:r>
      <w:r w:rsidR="00E80D0F">
        <w:rPr>
          <w:rFonts w:cs="Arial"/>
          <w:lang w:val="fr-FR"/>
        </w:rPr>
        <w:t xml:space="preserve"> </w:t>
      </w:r>
      <w:r w:rsidRPr="00113279">
        <w:rPr>
          <w:rFonts w:cs="Arial"/>
          <w:lang w:val="fr-FR"/>
        </w:rPr>
        <w:t xml:space="preserve">candidats </w:t>
      </w:r>
      <w:r w:rsidR="00DC1C2F" w:rsidRPr="00113279">
        <w:rPr>
          <w:rFonts w:cs="Arial"/>
          <w:lang w:val="fr-FR"/>
        </w:rPr>
        <w:t>sont les suivants</w:t>
      </w:r>
      <w:r w:rsidRPr="00113279">
        <w:rPr>
          <w:rFonts w:cs="Arial"/>
          <w:lang w:val="fr-FR"/>
        </w:rPr>
        <w:t>:</w:t>
      </w:r>
    </w:p>
    <w:p w:rsidR="0014572D" w:rsidRPr="00220288" w:rsidRDefault="00220288" w:rsidP="00A00F7E">
      <w:pPr>
        <w:pStyle w:val="ListParagraph"/>
        <w:numPr>
          <w:ilvl w:val="0"/>
          <w:numId w:val="67"/>
        </w:numPr>
        <w:spacing w:after="0"/>
        <w:rPr>
          <w:rFonts w:cs="Arial"/>
          <w:lang w:val="fr-FR"/>
        </w:rPr>
      </w:pPr>
      <w:r w:rsidRPr="00220288">
        <w:rPr>
          <w:rFonts w:cs="Arial"/>
          <w:lang w:val="fr-FR"/>
        </w:rPr>
        <w:t>LS</w:t>
      </w:r>
      <w:r w:rsidR="0014572D" w:rsidRPr="00220288">
        <w:rPr>
          <w:rFonts w:cs="Arial"/>
          <w:lang w:val="fr-FR"/>
        </w:rPr>
        <w:t>ituation</w:t>
      </w:r>
      <w:r w:rsidRPr="00220288">
        <w:rPr>
          <w:rFonts w:cs="Arial"/>
          <w:lang w:val="fr-FR"/>
        </w:rPr>
        <w:t xml:space="preserve"> Financiere</w:t>
      </w:r>
      <w:r w:rsidR="0014572D" w:rsidRPr="00220288">
        <w:rPr>
          <w:rFonts w:cs="Arial"/>
          <w:lang w:val="fr-FR"/>
        </w:rPr>
        <w:tab/>
      </w:r>
      <w:r w:rsidR="0014572D" w:rsidRPr="00220288">
        <w:rPr>
          <w:rFonts w:cs="Arial"/>
          <w:lang w:val="fr-FR"/>
        </w:rPr>
        <w:tab/>
      </w:r>
      <w:r w:rsidR="0014572D" w:rsidRPr="00220288">
        <w:rPr>
          <w:rFonts w:cs="Arial"/>
          <w:lang w:val="fr-FR"/>
        </w:rPr>
        <w:tab/>
      </w:r>
      <w:r w:rsidR="0014572D" w:rsidRPr="00220288">
        <w:rPr>
          <w:rFonts w:cs="Arial"/>
          <w:lang w:val="fr-FR"/>
        </w:rPr>
        <w:tab/>
      </w:r>
      <w:r w:rsidR="0014572D" w:rsidRPr="00220288">
        <w:rPr>
          <w:rFonts w:cs="Arial"/>
          <w:lang w:val="fr-FR"/>
        </w:rPr>
        <w:tab/>
      </w:r>
      <w:r w:rsidR="0014572D" w:rsidRPr="00220288">
        <w:rPr>
          <w:rFonts w:cs="Arial"/>
          <w:lang w:val="fr-FR"/>
        </w:rPr>
        <w:tab/>
        <w:t>02 crit</w:t>
      </w:r>
      <w:r w:rsidR="002D3B31" w:rsidRPr="00220288">
        <w:rPr>
          <w:rFonts w:cs="Arial"/>
          <w:lang w:val="fr-FR"/>
        </w:rPr>
        <w:t>ères</w:t>
      </w:r>
    </w:p>
    <w:p w:rsidR="0014572D" w:rsidRPr="00220288" w:rsidRDefault="0014572D" w:rsidP="00A00F7E">
      <w:pPr>
        <w:pStyle w:val="ListParagraph"/>
        <w:numPr>
          <w:ilvl w:val="0"/>
          <w:numId w:val="67"/>
        </w:numPr>
        <w:spacing w:after="0"/>
        <w:rPr>
          <w:rFonts w:cs="Arial"/>
          <w:lang w:val="fr-FR"/>
        </w:rPr>
      </w:pPr>
      <w:r w:rsidRPr="00220288">
        <w:rPr>
          <w:rFonts w:cs="Arial"/>
          <w:lang w:val="fr-FR"/>
        </w:rPr>
        <w:t>Exp</w:t>
      </w:r>
      <w:r w:rsidR="002D3B31" w:rsidRPr="00220288">
        <w:rPr>
          <w:rFonts w:cs="Arial"/>
          <w:lang w:val="fr-FR"/>
        </w:rPr>
        <w:t>é</w:t>
      </w:r>
      <w:r w:rsidRPr="00220288">
        <w:rPr>
          <w:rFonts w:cs="Arial"/>
          <w:lang w:val="fr-FR"/>
        </w:rPr>
        <w:t>rience</w:t>
      </w:r>
      <w:r w:rsidRPr="00220288">
        <w:rPr>
          <w:rFonts w:cs="Arial"/>
          <w:lang w:val="fr-FR"/>
        </w:rPr>
        <w:tab/>
      </w:r>
      <w:r w:rsidRPr="00220288">
        <w:rPr>
          <w:rFonts w:cs="Arial"/>
          <w:lang w:val="fr-FR"/>
        </w:rPr>
        <w:tab/>
      </w:r>
      <w:r w:rsidRPr="00220288">
        <w:rPr>
          <w:rFonts w:cs="Arial"/>
          <w:lang w:val="fr-FR"/>
        </w:rPr>
        <w:tab/>
      </w:r>
      <w:r w:rsidRPr="00220288">
        <w:rPr>
          <w:rFonts w:cs="Arial"/>
          <w:lang w:val="fr-FR"/>
        </w:rPr>
        <w:tab/>
      </w:r>
      <w:r w:rsidRPr="00220288">
        <w:rPr>
          <w:rFonts w:cs="Arial"/>
          <w:lang w:val="fr-FR"/>
        </w:rPr>
        <w:tab/>
      </w:r>
      <w:r w:rsidRPr="00220288">
        <w:rPr>
          <w:rFonts w:cs="Arial"/>
          <w:lang w:val="fr-FR"/>
        </w:rPr>
        <w:tab/>
      </w:r>
      <w:r w:rsidRPr="00220288">
        <w:rPr>
          <w:rFonts w:cs="Arial"/>
          <w:lang w:val="fr-FR"/>
        </w:rPr>
        <w:tab/>
        <w:t xml:space="preserve">02 </w:t>
      </w:r>
      <w:r w:rsidR="002D3B31" w:rsidRPr="00220288">
        <w:rPr>
          <w:rFonts w:cs="Arial"/>
          <w:lang w:val="fr-FR"/>
        </w:rPr>
        <w:t>critères</w:t>
      </w:r>
    </w:p>
    <w:p w:rsidR="0014572D" w:rsidRPr="00220288" w:rsidRDefault="0014572D" w:rsidP="00A00F7E">
      <w:pPr>
        <w:pStyle w:val="ListParagraph"/>
        <w:numPr>
          <w:ilvl w:val="0"/>
          <w:numId w:val="67"/>
        </w:numPr>
        <w:spacing w:after="0"/>
        <w:rPr>
          <w:rFonts w:cs="Arial"/>
          <w:lang w:val="fr-FR"/>
        </w:rPr>
      </w:pPr>
      <w:r w:rsidRPr="00220288">
        <w:rPr>
          <w:rFonts w:cs="Arial"/>
          <w:lang w:val="fr-FR"/>
        </w:rPr>
        <w:t>Personnel</w:t>
      </w:r>
      <w:r w:rsidRPr="00220288">
        <w:rPr>
          <w:rFonts w:cs="Arial"/>
          <w:lang w:val="fr-FR"/>
        </w:rPr>
        <w:tab/>
      </w:r>
      <w:r w:rsidRPr="00220288">
        <w:rPr>
          <w:rFonts w:cs="Arial"/>
          <w:lang w:val="fr-FR"/>
        </w:rPr>
        <w:tab/>
      </w:r>
      <w:r w:rsidRPr="00220288">
        <w:rPr>
          <w:rFonts w:cs="Arial"/>
          <w:lang w:val="fr-FR"/>
        </w:rPr>
        <w:tab/>
      </w:r>
      <w:r w:rsidRPr="00220288">
        <w:rPr>
          <w:rFonts w:cs="Arial"/>
          <w:lang w:val="fr-FR"/>
        </w:rPr>
        <w:tab/>
      </w:r>
      <w:r w:rsidRPr="00220288">
        <w:rPr>
          <w:rFonts w:cs="Arial"/>
          <w:lang w:val="fr-FR"/>
        </w:rPr>
        <w:tab/>
      </w:r>
      <w:r w:rsidRPr="00220288">
        <w:rPr>
          <w:rFonts w:cs="Arial"/>
          <w:lang w:val="fr-FR"/>
        </w:rPr>
        <w:tab/>
      </w:r>
      <w:r w:rsidRPr="00220288">
        <w:rPr>
          <w:rFonts w:cs="Arial"/>
          <w:lang w:val="fr-FR"/>
        </w:rPr>
        <w:tab/>
        <w:t>2</w:t>
      </w:r>
      <w:r w:rsidR="001D147B" w:rsidRPr="00220288">
        <w:rPr>
          <w:rFonts w:cs="Arial"/>
          <w:lang w:val="fr-FR"/>
        </w:rPr>
        <w:t xml:space="preserve">2 </w:t>
      </w:r>
      <w:r w:rsidR="002D3B31" w:rsidRPr="00220288">
        <w:rPr>
          <w:rFonts w:cs="Arial"/>
          <w:lang w:val="fr-FR"/>
        </w:rPr>
        <w:t>critères</w:t>
      </w:r>
    </w:p>
    <w:p w:rsidR="0014572D" w:rsidRPr="00220288" w:rsidRDefault="002D3B31" w:rsidP="00A00F7E">
      <w:pPr>
        <w:pStyle w:val="ListParagraph"/>
        <w:numPr>
          <w:ilvl w:val="0"/>
          <w:numId w:val="67"/>
        </w:numPr>
        <w:spacing w:after="0"/>
        <w:rPr>
          <w:rFonts w:cs="Arial"/>
          <w:lang w:val="fr-FR"/>
        </w:rPr>
      </w:pPr>
      <w:r w:rsidRPr="00220288">
        <w:rPr>
          <w:rFonts w:cs="Arial"/>
          <w:lang w:val="fr-FR"/>
        </w:rPr>
        <w:t>Matériel</w:t>
      </w:r>
      <w:r w:rsidR="0014572D" w:rsidRPr="00220288">
        <w:rPr>
          <w:rFonts w:cs="Arial"/>
          <w:lang w:val="fr-FR"/>
        </w:rPr>
        <w:tab/>
      </w:r>
      <w:r w:rsidR="0014572D" w:rsidRPr="00220288">
        <w:rPr>
          <w:rFonts w:cs="Arial"/>
          <w:lang w:val="fr-FR"/>
        </w:rPr>
        <w:tab/>
      </w:r>
      <w:r w:rsidR="0014572D" w:rsidRPr="00220288">
        <w:rPr>
          <w:rFonts w:cs="Arial"/>
          <w:lang w:val="fr-FR"/>
        </w:rPr>
        <w:tab/>
      </w:r>
      <w:r w:rsidRPr="00220288">
        <w:rPr>
          <w:rFonts w:cs="Arial"/>
          <w:lang w:val="fr-FR"/>
        </w:rPr>
        <w:tab/>
      </w:r>
      <w:r w:rsidR="0014572D" w:rsidRPr="00220288">
        <w:rPr>
          <w:rFonts w:cs="Arial"/>
          <w:lang w:val="fr-FR"/>
        </w:rPr>
        <w:tab/>
      </w:r>
      <w:r w:rsidR="0014572D" w:rsidRPr="00220288">
        <w:rPr>
          <w:rFonts w:cs="Arial"/>
          <w:lang w:val="fr-FR"/>
        </w:rPr>
        <w:tab/>
      </w:r>
      <w:r w:rsidR="0014572D" w:rsidRPr="00220288">
        <w:rPr>
          <w:rFonts w:cs="Arial"/>
          <w:lang w:val="fr-FR"/>
        </w:rPr>
        <w:tab/>
      </w:r>
      <w:r w:rsidR="0014572D" w:rsidRPr="00220288">
        <w:rPr>
          <w:rFonts w:cs="Arial"/>
          <w:lang w:val="fr-FR"/>
        </w:rPr>
        <w:tab/>
        <w:t>0</w:t>
      </w:r>
      <w:r w:rsidR="006F0C68" w:rsidRPr="00220288">
        <w:rPr>
          <w:rFonts w:cs="Arial"/>
          <w:lang w:val="fr-FR"/>
        </w:rPr>
        <w:t>5</w:t>
      </w:r>
      <w:r w:rsidRPr="00220288">
        <w:rPr>
          <w:rFonts w:cs="Arial"/>
          <w:lang w:val="fr-FR"/>
        </w:rPr>
        <w:t>critères</w:t>
      </w:r>
    </w:p>
    <w:p w:rsidR="0014572D" w:rsidRPr="002D3B31" w:rsidRDefault="002D3B31" w:rsidP="00A00F7E">
      <w:pPr>
        <w:pStyle w:val="ListParagraph"/>
        <w:numPr>
          <w:ilvl w:val="0"/>
          <w:numId w:val="67"/>
        </w:numPr>
        <w:spacing w:after="0"/>
        <w:rPr>
          <w:rFonts w:cs="Arial"/>
          <w:lang w:val="fr-CM"/>
        </w:rPr>
      </w:pPr>
      <w:r w:rsidRPr="002D3B31">
        <w:rPr>
          <w:rFonts w:cs="Arial"/>
          <w:lang w:val="fr-CM"/>
        </w:rPr>
        <w:t>Proposition technique</w:t>
      </w:r>
      <w:r w:rsidR="0014572D" w:rsidRPr="002D3B31">
        <w:rPr>
          <w:rFonts w:cs="Arial"/>
          <w:lang w:val="fr-CM"/>
        </w:rPr>
        <w:t xml:space="preserve"> (m</w:t>
      </w:r>
      <w:r w:rsidRPr="002D3B31">
        <w:rPr>
          <w:rFonts w:cs="Arial"/>
          <w:lang w:val="fr-CM"/>
        </w:rPr>
        <w:t>é</w:t>
      </w:r>
      <w:r w:rsidR="0014572D" w:rsidRPr="002D3B31">
        <w:rPr>
          <w:rFonts w:cs="Arial"/>
          <w:lang w:val="fr-CM"/>
        </w:rPr>
        <w:t>thodolog</w:t>
      </w:r>
      <w:r w:rsidRPr="002D3B31">
        <w:rPr>
          <w:rFonts w:cs="Arial"/>
          <w:lang w:val="fr-CM"/>
        </w:rPr>
        <w:t>ie et planning d’exécution</w:t>
      </w:r>
      <w:r w:rsidR="0014572D" w:rsidRPr="002D3B31">
        <w:rPr>
          <w:rFonts w:cs="Arial"/>
          <w:lang w:val="fr-CM"/>
        </w:rPr>
        <w:t>)</w:t>
      </w:r>
      <w:r w:rsidR="00C22FDA" w:rsidRPr="002D3B31">
        <w:rPr>
          <w:rFonts w:cs="Arial"/>
          <w:lang w:val="fr-CM"/>
        </w:rPr>
        <w:tab/>
      </w:r>
      <w:r w:rsidR="0014572D" w:rsidRPr="002D3B31">
        <w:rPr>
          <w:rFonts w:cs="Arial"/>
          <w:lang w:val="fr-CM"/>
        </w:rPr>
        <w:tab/>
        <w:t xml:space="preserve">05 </w:t>
      </w:r>
      <w:r w:rsidRPr="002D3B31">
        <w:rPr>
          <w:rFonts w:cs="Arial"/>
          <w:lang w:val="fr-CM"/>
        </w:rPr>
        <w:t>critères</w:t>
      </w:r>
    </w:p>
    <w:p w:rsidR="0014572D" w:rsidRPr="004D1E51" w:rsidRDefault="00347D17" w:rsidP="0014572D">
      <w:pPr>
        <w:pStyle w:val="ListParagraph"/>
        <w:ind w:left="4956"/>
        <w:rPr>
          <w:rFonts w:cs="Arial"/>
          <w:b/>
          <w:lang w:val="fr-FR"/>
        </w:rPr>
      </w:pPr>
      <w:r>
        <w:rPr>
          <w:rFonts w:cs="Arial"/>
          <w:b/>
          <w:lang w:val="fr-FR"/>
        </w:rPr>
        <w:t>Total</w:t>
      </w:r>
      <w:r>
        <w:rPr>
          <w:rFonts w:cs="Arial"/>
          <w:b/>
          <w:lang w:val="fr-FR"/>
        </w:rPr>
        <w:tab/>
      </w:r>
      <w:r>
        <w:rPr>
          <w:rFonts w:cs="Arial"/>
          <w:b/>
          <w:lang w:val="fr-FR"/>
        </w:rPr>
        <w:tab/>
      </w:r>
      <w:r>
        <w:rPr>
          <w:rFonts w:cs="Arial"/>
          <w:b/>
          <w:lang w:val="fr-FR"/>
        </w:rPr>
        <w:tab/>
      </w:r>
      <w:r w:rsidR="006F0C68">
        <w:rPr>
          <w:rFonts w:cs="Arial"/>
          <w:b/>
          <w:lang w:val="fr-FR"/>
        </w:rPr>
        <w:t>3</w:t>
      </w:r>
      <w:r w:rsidR="001D147B">
        <w:rPr>
          <w:rFonts w:cs="Arial"/>
          <w:b/>
          <w:lang w:val="fr-FR"/>
        </w:rPr>
        <w:t>6</w:t>
      </w:r>
      <w:r w:rsidR="002D3B31" w:rsidRPr="002D3B31">
        <w:rPr>
          <w:rFonts w:cs="Arial"/>
          <w:lang w:val="fr-CM"/>
        </w:rPr>
        <w:t>critères</w:t>
      </w:r>
    </w:p>
    <w:p w:rsidR="00DC1C2F" w:rsidRPr="00113279" w:rsidRDefault="00DC1C2F" w:rsidP="00DC1C2F">
      <w:pPr>
        <w:ind w:left="567"/>
        <w:rPr>
          <w:rFonts w:cs="Arial"/>
          <w:b/>
          <w:lang w:val="fr-FR"/>
        </w:rPr>
      </w:pPr>
      <w:r w:rsidRPr="00113279">
        <w:rPr>
          <w:rFonts w:cs="Arial"/>
          <w:b/>
          <w:lang w:val="fr-FR"/>
        </w:rPr>
        <w:t>NB : Le non-respect d’au moins 7</w:t>
      </w:r>
      <w:r w:rsidR="002D3B31">
        <w:rPr>
          <w:rFonts w:cs="Arial"/>
          <w:b/>
          <w:lang w:val="fr-FR"/>
        </w:rPr>
        <w:t>5</w:t>
      </w:r>
      <w:r w:rsidRPr="00113279">
        <w:rPr>
          <w:rFonts w:cs="Arial"/>
          <w:b/>
          <w:lang w:val="fr-FR"/>
        </w:rPr>
        <w:t>% des critères essentiels entrainera le rejet de l’offre.</w:t>
      </w:r>
    </w:p>
    <w:p w:rsidR="005370F1" w:rsidRPr="006C272A" w:rsidRDefault="005370F1" w:rsidP="00A00F7E">
      <w:pPr>
        <w:numPr>
          <w:ilvl w:val="0"/>
          <w:numId w:val="50"/>
        </w:numPr>
        <w:tabs>
          <w:tab w:val="clear" w:pos="1610"/>
          <w:tab w:val="num" w:pos="2268"/>
        </w:tabs>
        <w:spacing w:after="0"/>
        <w:ind w:left="567" w:hanging="567"/>
      </w:pPr>
      <w:r w:rsidRPr="006C272A">
        <w:rPr>
          <w:rFonts w:cs="Arial"/>
          <w:b/>
          <w:bCs/>
        </w:rPr>
        <w:t>Attribution</w:t>
      </w:r>
    </w:p>
    <w:p w:rsidR="00DC1C2F" w:rsidRPr="00113279" w:rsidRDefault="00DC1C2F" w:rsidP="0018268A">
      <w:pPr>
        <w:spacing w:after="0"/>
        <w:ind w:left="567"/>
        <w:rPr>
          <w:lang w:val="fr-FR"/>
        </w:rPr>
      </w:pPr>
      <w:r w:rsidRPr="00113279">
        <w:rPr>
          <w:lang w:val="fr-FR"/>
        </w:rPr>
        <w:t xml:space="preserve">Le marché sera attribué au soumissionnaire ayant </w:t>
      </w:r>
      <w:r w:rsidRPr="00113279">
        <w:rPr>
          <w:b/>
          <w:lang w:val="fr-FR"/>
        </w:rPr>
        <w:t>l’offre la moins-distante</w:t>
      </w:r>
      <w:r w:rsidRPr="00113279">
        <w:rPr>
          <w:lang w:val="fr-FR"/>
        </w:rPr>
        <w:t xml:space="preserve"> et remplissant les critères essentiels.</w:t>
      </w:r>
    </w:p>
    <w:p w:rsidR="005370F1" w:rsidRPr="00E80D0F" w:rsidRDefault="005370F1" w:rsidP="00A00F7E">
      <w:pPr>
        <w:numPr>
          <w:ilvl w:val="0"/>
          <w:numId w:val="50"/>
        </w:numPr>
        <w:tabs>
          <w:tab w:val="clear" w:pos="1610"/>
          <w:tab w:val="num" w:pos="2268"/>
        </w:tabs>
        <w:spacing w:after="0"/>
        <w:ind w:left="567" w:hanging="567"/>
        <w:rPr>
          <w:lang w:val="fr-FR"/>
        </w:rPr>
      </w:pPr>
      <w:r w:rsidRPr="00E80D0F">
        <w:rPr>
          <w:rFonts w:cs="Arial"/>
          <w:b/>
          <w:bCs/>
          <w:lang w:val="fr-FR"/>
        </w:rPr>
        <w:t>Durée</w:t>
      </w:r>
      <w:r w:rsidR="00E90CF5" w:rsidRPr="00E80D0F">
        <w:rPr>
          <w:rFonts w:cs="Arial"/>
          <w:b/>
          <w:bCs/>
          <w:lang w:val="fr-FR"/>
        </w:rPr>
        <w:t xml:space="preserve"> </w:t>
      </w:r>
      <w:r w:rsidRPr="00E80D0F">
        <w:rPr>
          <w:rFonts w:cs="Arial"/>
          <w:b/>
          <w:bCs/>
          <w:lang w:val="fr-FR"/>
        </w:rPr>
        <w:t>de</w:t>
      </w:r>
      <w:r w:rsidR="00E90CF5" w:rsidRPr="00E80D0F">
        <w:rPr>
          <w:rFonts w:cs="Arial"/>
          <w:b/>
          <w:bCs/>
          <w:lang w:val="fr-FR"/>
        </w:rPr>
        <w:t xml:space="preserve"> </w:t>
      </w:r>
      <w:r w:rsidRPr="00E80D0F">
        <w:rPr>
          <w:rFonts w:cs="Arial"/>
          <w:b/>
          <w:bCs/>
          <w:lang w:val="fr-FR"/>
        </w:rPr>
        <w:t>validité</w:t>
      </w:r>
      <w:r w:rsidR="00E90CF5" w:rsidRPr="00E80D0F">
        <w:rPr>
          <w:rFonts w:cs="Arial"/>
          <w:b/>
          <w:bCs/>
          <w:lang w:val="fr-FR"/>
        </w:rPr>
        <w:t xml:space="preserve"> </w:t>
      </w:r>
      <w:r w:rsidRPr="00E80D0F">
        <w:rPr>
          <w:rFonts w:cs="Arial"/>
          <w:b/>
          <w:bCs/>
          <w:lang w:val="fr-FR"/>
        </w:rPr>
        <w:t>des</w:t>
      </w:r>
      <w:r w:rsidR="00E90CF5" w:rsidRPr="00E80D0F">
        <w:rPr>
          <w:rFonts w:cs="Arial"/>
          <w:b/>
          <w:bCs/>
          <w:lang w:val="fr-FR"/>
        </w:rPr>
        <w:t xml:space="preserve"> </w:t>
      </w:r>
      <w:r w:rsidRPr="00E80D0F">
        <w:rPr>
          <w:rFonts w:cs="Arial"/>
          <w:b/>
          <w:bCs/>
          <w:lang w:val="fr-FR"/>
        </w:rPr>
        <w:t>offres</w:t>
      </w:r>
    </w:p>
    <w:p w:rsidR="005370F1" w:rsidRPr="00113279" w:rsidRDefault="005370F1" w:rsidP="0018268A">
      <w:pPr>
        <w:spacing w:after="0"/>
        <w:ind w:left="567"/>
        <w:rPr>
          <w:lang w:val="fr-FR"/>
        </w:rPr>
      </w:pPr>
      <w:r w:rsidRPr="00113279">
        <w:rPr>
          <w:rFonts w:cs="Arial"/>
          <w:lang w:val="fr-FR"/>
        </w:rPr>
        <w:t>Les</w:t>
      </w:r>
      <w:r w:rsidR="0069089B">
        <w:rPr>
          <w:rFonts w:cs="Arial"/>
          <w:lang w:val="fr-FR"/>
        </w:rPr>
        <w:t xml:space="preserve"> </w:t>
      </w:r>
      <w:r w:rsidRPr="00113279">
        <w:rPr>
          <w:rFonts w:cs="Arial"/>
          <w:lang w:val="fr-FR"/>
        </w:rPr>
        <w:t>soumissionnaires</w:t>
      </w:r>
      <w:r w:rsidR="0069089B">
        <w:rPr>
          <w:rFonts w:cs="Arial"/>
          <w:lang w:val="fr-FR"/>
        </w:rPr>
        <w:t xml:space="preserve"> </w:t>
      </w:r>
      <w:r w:rsidRPr="00113279">
        <w:rPr>
          <w:rFonts w:cs="Arial"/>
          <w:lang w:val="fr-FR"/>
        </w:rPr>
        <w:t>restent</w:t>
      </w:r>
      <w:r w:rsidR="0069089B">
        <w:rPr>
          <w:rFonts w:cs="Arial"/>
          <w:lang w:val="fr-FR"/>
        </w:rPr>
        <w:t xml:space="preserve"> </w:t>
      </w:r>
      <w:r w:rsidRPr="00113279">
        <w:rPr>
          <w:rFonts w:cs="Arial"/>
          <w:lang w:val="fr-FR"/>
        </w:rPr>
        <w:t>engagés</w:t>
      </w:r>
      <w:r w:rsidR="0069089B">
        <w:rPr>
          <w:rFonts w:cs="Arial"/>
          <w:lang w:val="fr-FR"/>
        </w:rPr>
        <w:t xml:space="preserve"> </w:t>
      </w:r>
      <w:r w:rsidRPr="00113279">
        <w:rPr>
          <w:rFonts w:cs="Arial"/>
          <w:lang w:val="fr-FR"/>
        </w:rPr>
        <w:t>par</w:t>
      </w:r>
      <w:r w:rsidR="0069089B">
        <w:rPr>
          <w:rFonts w:cs="Arial"/>
          <w:lang w:val="fr-FR"/>
        </w:rPr>
        <w:t xml:space="preserve"> </w:t>
      </w:r>
      <w:r w:rsidRPr="00113279">
        <w:rPr>
          <w:rFonts w:cs="Arial"/>
          <w:lang w:val="fr-FR"/>
        </w:rPr>
        <w:t>leur</w:t>
      </w:r>
      <w:r w:rsidR="0069089B">
        <w:rPr>
          <w:rFonts w:cs="Arial"/>
          <w:lang w:val="fr-FR"/>
        </w:rPr>
        <w:t xml:space="preserve"> </w:t>
      </w:r>
      <w:r w:rsidRPr="00113279">
        <w:rPr>
          <w:rFonts w:cs="Arial"/>
          <w:lang w:val="fr-FR"/>
        </w:rPr>
        <w:t>offre pendant</w:t>
      </w:r>
      <w:r w:rsidR="0069089B">
        <w:rPr>
          <w:rFonts w:cs="Arial"/>
          <w:lang w:val="fr-FR"/>
        </w:rPr>
        <w:t xml:space="preserve"> </w:t>
      </w:r>
      <w:r w:rsidR="0011769F" w:rsidRPr="00113279">
        <w:rPr>
          <w:rFonts w:cs="Arial"/>
          <w:b/>
          <w:lang w:val="fr-FR"/>
        </w:rPr>
        <w:t>quatre-vingt-dix (90) jours</w:t>
      </w:r>
      <w:r w:rsidR="0069089B">
        <w:rPr>
          <w:rFonts w:cs="Arial"/>
          <w:b/>
          <w:lang w:val="fr-FR"/>
        </w:rPr>
        <w:t xml:space="preserve"> </w:t>
      </w:r>
      <w:r w:rsidRPr="00113279">
        <w:rPr>
          <w:rFonts w:cs="Arial"/>
          <w:lang w:val="fr-FR"/>
        </w:rPr>
        <w:t>à</w:t>
      </w:r>
      <w:r w:rsidR="0069089B">
        <w:rPr>
          <w:rFonts w:cs="Arial"/>
          <w:lang w:val="fr-FR"/>
        </w:rPr>
        <w:t xml:space="preserve"> </w:t>
      </w:r>
      <w:r w:rsidRPr="00113279">
        <w:rPr>
          <w:rFonts w:cs="Arial"/>
          <w:lang w:val="fr-FR"/>
        </w:rPr>
        <w:t>partir</w:t>
      </w:r>
      <w:r w:rsidR="0069089B">
        <w:rPr>
          <w:rFonts w:cs="Arial"/>
          <w:lang w:val="fr-FR"/>
        </w:rPr>
        <w:t xml:space="preserve"> </w:t>
      </w:r>
      <w:r w:rsidRPr="00113279">
        <w:rPr>
          <w:rFonts w:cs="Arial"/>
          <w:lang w:val="fr-FR"/>
        </w:rPr>
        <w:t>de</w:t>
      </w:r>
      <w:r w:rsidR="0069089B">
        <w:rPr>
          <w:rFonts w:cs="Arial"/>
          <w:lang w:val="fr-FR"/>
        </w:rPr>
        <w:t xml:space="preserve"> </w:t>
      </w:r>
      <w:r w:rsidRPr="00113279">
        <w:rPr>
          <w:rFonts w:cs="Arial"/>
          <w:lang w:val="fr-FR"/>
        </w:rPr>
        <w:t>la</w:t>
      </w:r>
      <w:r w:rsidR="0069089B">
        <w:rPr>
          <w:rFonts w:cs="Arial"/>
          <w:lang w:val="fr-FR"/>
        </w:rPr>
        <w:t xml:space="preserve"> </w:t>
      </w:r>
      <w:r w:rsidRPr="00113279">
        <w:rPr>
          <w:rFonts w:cs="Arial"/>
          <w:lang w:val="fr-FR"/>
        </w:rPr>
        <w:t>date</w:t>
      </w:r>
      <w:r w:rsidR="0069089B">
        <w:rPr>
          <w:rFonts w:cs="Arial"/>
          <w:lang w:val="fr-FR"/>
        </w:rPr>
        <w:t xml:space="preserve"> </w:t>
      </w:r>
      <w:r w:rsidRPr="00113279">
        <w:rPr>
          <w:rFonts w:cs="Arial"/>
          <w:lang w:val="fr-FR"/>
        </w:rPr>
        <w:t>limite</w:t>
      </w:r>
      <w:r w:rsidR="0069089B">
        <w:rPr>
          <w:rFonts w:cs="Arial"/>
          <w:lang w:val="fr-FR"/>
        </w:rPr>
        <w:t xml:space="preserve"> </w:t>
      </w:r>
      <w:r w:rsidRPr="00113279">
        <w:rPr>
          <w:rFonts w:cs="Arial"/>
          <w:lang w:val="fr-FR"/>
        </w:rPr>
        <w:t>fixée pour</w:t>
      </w:r>
      <w:r w:rsidR="0069089B">
        <w:rPr>
          <w:rFonts w:cs="Arial"/>
          <w:lang w:val="fr-FR"/>
        </w:rPr>
        <w:t xml:space="preserve"> </w:t>
      </w:r>
      <w:r w:rsidRPr="00113279">
        <w:rPr>
          <w:rFonts w:cs="Arial"/>
          <w:lang w:val="fr-FR"/>
        </w:rPr>
        <w:t>la</w:t>
      </w:r>
      <w:r w:rsidR="0069089B">
        <w:rPr>
          <w:rFonts w:cs="Arial"/>
          <w:lang w:val="fr-FR"/>
        </w:rPr>
        <w:t xml:space="preserve"> </w:t>
      </w:r>
      <w:r w:rsidRPr="00113279">
        <w:rPr>
          <w:rFonts w:cs="Arial"/>
          <w:lang w:val="fr-FR"/>
        </w:rPr>
        <w:t>remise</w:t>
      </w:r>
      <w:r w:rsidR="0069089B">
        <w:rPr>
          <w:rFonts w:cs="Arial"/>
          <w:lang w:val="fr-FR"/>
        </w:rPr>
        <w:t xml:space="preserve"> </w:t>
      </w:r>
      <w:r w:rsidRPr="00113279">
        <w:rPr>
          <w:rFonts w:cs="Arial"/>
          <w:lang w:val="fr-FR"/>
        </w:rPr>
        <w:t>des</w:t>
      </w:r>
      <w:r w:rsidR="0069089B">
        <w:rPr>
          <w:rFonts w:cs="Arial"/>
          <w:lang w:val="fr-FR"/>
        </w:rPr>
        <w:t xml:space="preserve"> </w:t>
      </w:r>
      <w:r w:rsidRPr="00113279">
        <w:rPr>
          <w:rFonts w:cs="Arial"/>
          <w:lang w:val="fr-FR"/>
        </w:rPr>
        <w:t>offres.</w:t>
      </w:r>
    </w:p>
    <w:p w:rsidR="005370F1" w:rsidRPr="006C272A" w:rsidRDefault="005370F1" w:rsidP="00A00F7E">
      <w:pPr>
        <w:numPr>
          <w:ilvl w:val="0"/>
          <w:numId w:val="50"/>
        </w:numPr>
        <w:tabs>
          <w:tab w:val="clear" w:pos="1610"/>
          <w:tab w:val="num" w:pos="2268"/>
        </w:tabs>
        <w:spacing w:after="0"/>
        <w:ind w:left="567" w:hanging="567"/>
      </w:pPr>
      <w:r w:rsidRPr="006C272A">
        <w:rPr>
          <w:rFonts w:cs="Arial"/>
          <w:b/>
          <w:bCs/>
        </w:rPr>
        <w:t>Renseignements</w:t>
      </w:r>
      <w:r w:rsidR="00F75131">
        <w:rPr>
          <w:rFonts w:cs="Arial"/>
          <w:b/>
          <w:bCs/>
        </w:rPr>
        <w:t xml:space="preserve"> </w:t>
      </w:r>
      <w:r w:rsidRPr="006C272A">
        <w:rPr>
          <w:rFonts w:cs="Arial"/>
          <w:b/>
          <w:bCs/>
        </w:rPr>
        <w:t>complémentaires</w:t>
      </w:r>
    </w:p>
    <w:p w:rsidR="00530623" w:rsidRPr="006818E9" w:rsidRDefault="00530623" w:rsidP="00530623">
      <w:pPr>
        <w:spacing w:after="240"/>
        <w:ind w:left="567"/>
        <w:rPr>
          <w:i/>
          <w:lang w:val="fr-CM"/>
        </w:rPr>
      </w:pPr>
      <w:r w:rsidRPr="00113279">
        <w:rPr>
          <w:rFonts w:cs="Arial"/>
          <w:lang w:val="fr-FR"/>
        </w:rPr>
        <w:t>Les</w:t>
      </w:r>
      <w:r w:rsidR="00F75131">
        <w:rPr>
          <w:rFonts w:cs="Arial"/>
          <w:lang w:val="fr-FR"/>
        </w:rPr>
        <w:t xml:space="preserve"> </w:t>
      </w:r>
      <w:r w:rsidRPr="00113279">
        <w:rPr>
          <w:rFonts w:cs="Arial"/>
          <w:lang w:val="fr-FR"/>
        </w:rPr>
        <w:t>renseignements</w:t>
      </w:r>
      <w:r w:rsidR="00F75131">
        <w:rPr>
          <w:rFonts w:cs="Arial"/>
          <w:lang w:val="fr-FR"/>
        </w:rPr>
        <w:t xml:space="preserve"> </w:t>
      </w:r>
      <w:r w:rsidRPr="00113279">
        <w:rPr>
          <w:rFonts w:cs="Arial"/>
          <w:lang w:val="fr-FR"/>
        </w:rPr>
        <w:t>complémentaires</w:t>
      </w:r>
      <w:r w:rsidR="00F75131">
        <w:rPr>
          <w:rFonts w:cs="Arial"/>
          <w:lang w:val="fr-FR"/>
        </w:rPr>
        <w:t xml:space="preserve"> </w:t>
      </w:r>
      <w:r w:rsidRPr="00113279">
        <w:rPr>
          <w:rFonts w:cs="Arial"/>
          <w:lang w:val="fr-FR"/>
        </w:rPr>
        <w:t>peuvent</w:t>
      </w:r>
      <w:r w:rsidR="00F75131">
        <w:rPr>
          <w:rFonts w:cs="Arial"/>
          <w:lang w:val="fr-FR"/>
        </w:rPr>
        <w:t xml:space="preserve"> </w:t>
      </w:r>
      <w:r w:rsidRPr="00113279">
        <w:rPr>
          <w:rFonts w:cs="Arial"/>
          <w:lang w:val="fr-FR"/>
        </w:rPr>
        <w:t>être obtenus</w:t>
      </w:r>
      <w:r w:rsidR="00F75131">
        <w:rPr>
          <w:rFonts w:cs="Arial"/>
          <w:lang w:val="fr-FR"/>
        </w:rPr>
        <w:t xml:space="preserve"> </w:t>
      </w:r>
      <w:r w:rsidRPr="00113279">
        <w:rPr>
          <w:rFonts w:cs="Arial"/>
          <w:lang w:val="fr-FR"/>
        </w:rPr>
        <w:t>aux</w:t>
      </w:r>
      <w:r w:rsidR="00F75131">
        <w:rPr>
          <w:rFonts w:cs="Arial"/>
          <w:lang w:val="fr-FR"/>
        </w:rPr>
        <w:t xml:space="preserve"> </w:t>
      </w:r>
      <w:r w:rsidRPr="00113279">
        <w:rPr>
          <w:rFonts w:cs="Arial"/>
          <w:lang w:val="fr-FR"/>
        </w:rPr>
        <w:t>heures</w:t>
      </w:r>
      <w:r w:rsidR="00F75131">
        <w:rPr>
          <w:rFonts w:cs="Arial"/>
          <w:lang w:val="fr-FR"/>
        </w:rPr>
        <w:t xml:space="preserve"> </w:t>
      </w:r>
      <w:r w:rsidRPr="00113279">
        <w:rPr>
          <w:rFonts w:cs="Arial"/>
          <w:lang w:val="fr-FR"/>
        </w:rPr>
        <w:t>ouvrables</w:t>
      </w:r>
      <w:r>
        <w:rPr>
          <w:rFonts w:cs="Arial"/>
          <w:lang w:val="fr-FR"/>
        </w:rPr>
        <w:t xml:space="preserve"> au </w:t>
      </w:r>
      <w:r w:rsidR="00CB541A">
        <w:rPr>
          <w:rFonts w:cs="Arial"/>
          <w:b/>
          <w:bCs/>
          <w:lang w:val="fr-FR"/>
        </w:rPr>
        <w:t>Service des Marchés de la Commune de BANGEM</w:t>
      </w:r>
      <w:r>
        <w:rPr>
          <w:rFonts w:cs="Arial"/>
          <w:spacing w:val="-6"/>
          <w:lang w:val="fr-FR"/>
        </w:rPr>
        <w:t xml:space="preserve">, </w:t>
      </w:r>
      <w:r w:rsidR="00CB541A" w:rsidRPr="00CB541A">
        <w:rPr>
          <w:rFonts w:cs="Arial"/>
          <w:b/>
          <w:lang w:val="fr-CM"/>
        </w:rPr>
        <w:t xml:space="preserve">Tel: </w:t>
      </w:r>
      <w:r w:rsidR="00447071">
        <w:rPr>
          <w:rFonts w:cs="Arial"/>
          <w:b/>
          <w:lang w:val="fr-CM"/>
        </w:rPr>
        <w:t>677641497</w:t>
      </w:r>
      <w:r w:rsidR="00CB541A" w:rsidRPr="00CB541A">
        <w:rPr>
          <w:rFonts w:cs="Arial"/>
          <w:b/>
          <w:lang w:val="fr-CM"/>
        </w:rPr>
        <w:t xml:space="preserve"> / 679 68 35 28</w:t>
      </w:r>
      <w:r>
        <w:rPr>
          <w:rFonts w:cs="Arial"/>
          <w:b/>
          <w:lang w:val="fr-FR"/>
        </w:rPr>
        <w:t>.</w:t>
      </w:r>
    </w:p>
    <w:p w:rsidR="00530623" w:rsidRPr="00113279" w:rsidRDefault="00880938" w:rsidP="00530623">
      <w:pPr>
        <w:ind w:left="4956" w:firstLine="6"/>
        <w:jc w:val="center"/>
        <w:rPr>
          <w:rFonts w:cs="Arial"/>
          <w:lang w:val="fr-FR"/>
        </w:rPr>
      </w:pPr>
      <w:r>
        <w:rPr>
          <w:rFonts w:cs="Arial"/>
          <w:lang w:val="fr-FR"/>
        </w:rPr>
        <w:t>BANGEM</w:t>
      </w:r>
      <w:r w:rsidR="00C67B7A">
        <w:rPr>
          <w:rFonts w:cs="Arial"/>
          <w:lang w:val="fr-FR"/>
        </w:rPr>
        <w:t xml:space="preserve">, le </w:t>
      </w:r>
      <w:r w:rsidR="00D214C1">
        <w:rPr>
          <w:rFonts w:cs="Arial"/>
          <w:lang w:val="fr-FR"/>
        </w:rPr>
        <w:t>26/02</w:t>
      </w:r>
      <w:r w:rsidR="00CC7381">
        <w:rPr>
          <w:rFonts w:cs="Arial"/>
          <w:lang w:val="fr-FR"/>
        </w:rPr>
        <w:t>/2025</w:t>
      </w:r>
    </w:p>
    <w:p w:rsidR="00530623" w:rsidRPr="00113279" w:rsidRDefault="00530623" w:rsidP="00530623">
      <w:pPr>
        <w:spacing w:after="0"/>
        <w:ind w:left="5245" w:firstLine="6"/>
        <w:jc w:val="center"/>
        <w:rPr>
          <w:rFonts w:cs="Arial"/>
          <w:b/>
          <w:lang w:val="fr-FR"/>
        </w:rPr>
      </w:pPr>
      <w:r w:rsidRPr="00113279">
        <w:rPr>
          <w:rFonts w:cs="Arial"/>
          <w:b/>
          <w:lang w:val="fr-FR"/>
        </w:rPr>
        <w:t xml:space="preserve">LE </w:t>
      </w:r>
      <w:r w:rsidR="00880938">
        <w:rPr>
          <w:rFonts w:cs="Arial"/>
          <w:b/>
          <w:lang w:val="fr-FR"/>
        </w:rPr>
        <w:t>MAIRE DE LA COMMUNE DE BANGEM</w:t>
      </w:r>
    </w:p>
    <w:p w:rsidR="00530623" w:rsidRPr="00347D17" w:rsidRDefault="00530623" w:rsidP="00530623">
      <w:pPr>
        <w:spacing w:after="0"/>
        <w:ind w:left="4956" w:firstLine="6"/>
        <w:jc w:val="center"/>
        <w:rPr>
          <w:rFonts w:cs="Arial"/>
          <w:i/>
          <w:lang w:val="fr-FR"/>
        </w:rPr>
      </w:pPr>
      <w:r w:rsidRPr="00347D17">
        <w:rPr>
          <w:rFonts w:cs="Arial"/>
          <w:i/>
          <w:lang w:val="fr-FR"/>
        </w:rPr>
        <w:t>L’Autorité Contractante</w:t>
      </w:r>
    </w:p>
    <w:p w:rsidR="00530623" w:rsidRPr="00347D17" w:rsidRDefault="00530623" w:rsidP="00530623">
      <w:pPr>
        <w:widowControl w:val="0"/>
        <w:autoSpaceDE w:val="0"/>
        <w:spacing w:after="0"/>
        <w:rPr>
          <w:sz w:val="20"/>
          <w:lang w:val="fr-FR"/>
        </w:rPr>
      </w:pPr>
      <w:r w:rsidRPr="00347D17">
        <w:rPr>
          <w:rFonts w:cs="Arial"/>
          <w:i/>
          <w:iCs/>
          <w:sz w:val="20"/>
          <w:u w:val="single"/>
          <w:lang w:val="fr-FR"/>
        </w:rPr>
        <w:t>Copies</w:t>
      </w:r>
      <w:r w:rsidRPr="00347D17">
        <w:rPr>
          <w:rFonts w:cs="Arial"/>
          <w:i/>
          <w:iCs/>
          <w:sz w:val="20"/>
          <w:lang w:val="fr-FR"/>
        </w:rPr>
        <w:t> :</w:t>
      </w:r>
    </w:p>
    <w:p w:rsidR="007F25C3" w:rsidRPr="00C67B7A" w:rsidRDefault="00B4583C" w:rsidP="007F25C3">
      <w:pPr>
        <w:numPr>
          <w:ilvl w:val="0"/>
          <w:numId w:val="20"/>
        </w:numPr>
        <w:spacing w:after="0"/>
        <w:rPr>
          <w:rFonts w:cs="Arial"/>
          <w:sz w:val="20"/>
          <w:lang w:val="fr-FR"/>
        </w:rPr>
      </w:pPr>
      <w:r w:rsidRPr="00C67B7A">
        <w:rPr>
          <w:rFonts w:cs="Arial"/>
          <w:sz w:val="20"/>
          <w:lang w:val="fr-FR"/>
        </w:rPr>
        <w:t>Préfet</w:t>
      </w:r>
      <w:r w:rsidR="00447071" w:rsidRPr="00C67B7A">
        <w:rPr>
          <w:rFonts w:cs="Arial"/>
          <w:sz w:val="20"/>
          <w:lang w:val="fr-FR"/>
        </w:rPr>
        <w:t xml:space="preserve"> </w:t>
      </w:r>
      <w:r w:rsidR="007F25C3" w:rsidRPr="00C67B7A">
        <w:rPr>
          <w:rFonts w:cs="Arial"/>
          <w:sz w:val="20"/>
          <w:lang w:val="fr-FR"/>
        </w:rPr>
        <w:t>/KM</w:t>
      </w:r>
      <w:r w:rsidRPr="00C67B7A">
        <w:rPr>
          <w:rFonts w:cs="Arial"/>
          <w:sz w:val="20"/>
          <w:lang w:val="fr-FR"/>
        </w:rPr>
        <w:t>,</w:t>
      </w:r>
    </w:p>
    <w:p w:rsidR="007F25C3" w:rsidRPr="00C67B7A" w:rsidRDefault="007F25C3" w:rsidP="007F25C3">
      <w:pPr>
        <w:numPr>
          <w:ilvl w:val="0"/>
          <w:numId w:val="20"/>
        </w:numPr>
        <w:spacing w:after="0"/>
        <w:rPr>
          <w:rFonts w:cs="Arial"/>
          <w:sz w:val="20"/>
          <w:lang w:val="fr-FR"/>
        </w:rPr>
      </w:pPr>
      <w:r w:rsidRPr="00C67B7A">
        <w:rPr>
          <w:rFonts w:cs="Arial"/>
          <w:sz w:val="20"/>
          <w:lang w:val="fr-FR"/>
        </w:rPr>
        <w:t>DDMINMAP/KM,</w:t>
      </w:r>
    </w:p>
    <w:p w:rsidR="007F25C3" w:rsidRPr="00C67B7A" w:rsidRDefault="007F25C3" w:rsidP="007F25C3">
      <w:pPr>
        <w:numPr>
          <w:ilvl w:val="0"/>
          <w:numId w:val="20"/>
        </w:numPr>
        <w:spacing w:after="0"/>
        <w:rPr>
          <w:rFonts w:cs="Arial"/>
          <w:sz w:val="20"/>
          <w:lang w:val="fr-FR"/>
        </w:rPr>
      </w:pPr>
      <w:r w:rsidRPr="00C67B7A">
        <w:rPr>
          <w:rFonts w:cs="Arial"/>
          <w:sz w:val="20"/>
          <w:lang w:val="fr-FR"/>
        </w:rPr>
        <w:t>DDMINDDEVEL</w:t>
      </w:r>
      <w:r w:rsidR="00337BBC" w:rsidRPr="00C67B7A">
        <w:rPr>
          <w:rFonts w:cs="Arial"/>
          <w:sz w:val="20"/>
          <w:lang w:val="fr-FR"/>
        </w:rPr>
        <w:t>,</w:t>
      </w:r>
    </w:p>
    <w:p w:rsidR="007F25C3" w:rsidRPr="00C67B7A" w:rsidRDefault="007F25C3" w:rsidP="007F25C3">
      <w:pPr>
        <w:numPr>
          <w:ilvl w:val="0"/>
          <w:numId w:val="20"/>
        </w:numPr>
        <w:spacing w:after="0"/>
        <w:rPr>
          <w:rFonts w:cs="Arial"/>
          <w:sz w:val="20"/>
          <w:lang w:val="fr-FR"/>
        </w:rPr>
      </w:pPr>
      <w:r w:rsidRPr="00C67B7A">
        <w:rPr>
          <w:rFonts w:cs="Arial"/>
          <w:sz w:val="20"/>
          <w:lang w:val="fr-FR"/>
        </w:rPr>
        <w:t>FEICOM/SWR</w:t>
      </w:r>
      <w:r w:rsidR="00337BBC" w:rsidRPr="00C67B7A">
        <w:rPr>
          <w:rFonts w:cs="Arial"/>
          <w:sz w:val="20"/>
          <w:lang w:val="fr-FR"/>
        </w:rPr>
        <w:t>,</w:t>
      </w:r>
    </w:p>
    <w:p w:rsidR="007F25C3" w:rsidRPr="00C67B7A" w:rsidRDefault="007F25C3" w:rsidP="007F25C3">
      <w:pPr>
        <w:numPr>
          <w:ilvl w:val="0"/>
          <w:numId w:val="20"/>
        </w:numPr>
        <w:spacing w:after="0"/>
        <w:rPr>
          <w:rFonts w:cs="Arial"/>
          <w:sz w:val="20"/>
          <w:lang w:val="fr-FR"/>
        </w:rPr>
      </w:pPr>
      <w:r w:rsidRPr="00C67B7A">
        <w:rPr>
          <w:rFonts w:cs="Arial"/>
          <w:sz w:val="20"/>
          <w:lang w:val="fr-FR"/>
        </w:rPr>
        <w:t>DDMINEE</w:t>
      </w:r>
      <w:r w:rsidR="00337BBC" w:rsidRPr="00C67B7A">
        <w:rPr>
          <w:rFonts w:cs="Arial"/>
          <w:sz w:val="20"/>
          <w:lang w:val="fr-FR"/>
        </w:rPr>
        <w:t>,</w:t>
      </w:r>
    </w:p>
    <w:p w:rsidR="007F25C3" w:rsidRPr="00337BBC" w:rsidRDefault="007F25C3" w:rsidP="007F25C3">
      <w:pPr>
        <w:numPr>
          <w:ilvl w:val="0"/>
          <w:numId w:val="20"/>
        </w:numPr>
        <w:spacing w:after="0"/>
        <w:rPr>
          <w:rFonts w:cs="Arial"/>
          <w:sz w:val="20"/>
          <w:lang w:val="fr-CM"/>
        </w:rPr>
      </w:pPr>
      <w:r w:rsidRPr="00337BBC">
        <w:rPr>
          <w:rFonts w:cs="Arial"/>
          <w:sz w:val="20"/>
          <w:lang w:val="fr-CM"/>
        </w:rPr>
        <w:t>ARMP (</w:t>
      </w:r>
      <w:r w:rsidR="00337BBC" w:rsidRPr="00337BBC">
        <w:rPr>
          <w:rFonts w:cs="Arial"/>
          <w:sz w:val="20"/>
          <w:lang w:val="fr-CM"/>
        </w:rPr>
        <w:t>pour publication et archivage</w:t>
      </w:r>
      <w:r w:rsidRPr="00337BBC">
        <w:rPr>
          <w:rFonts w:cs="Arial"/>
          <w:sz w:val="20"/>
          <w:lang w:val="fr-CM"/>
        </w:rPr>
        <w:t>)</w:t>
      </w:r>
      <w:r w:rsidR="00337BBC">
        <w:rPr>
          <w:rFonts w:cs="Arial"/>
          <w:sz w:val="20"/>
          <w:lang w:val="fr-CM"/>
        </w:rPr>
        <w:t>,</w:t>
      </w:r>
    </w:p>
    <w:p w:rsidR="007F25C3" w:rsidRPr="00337BBC" w:rsidRDefault="007F25C3" w:rsidP="007F25C3">
      <w:pPr>
        <w:numPr>
          <w:ilvl w:val="0"/>
          <w:numId w:val="20"/>
        </w:numPr>
        <w:spacing w:after="0"/>
        <w:rPr>
          <w:rFonts w:cs="Arial"/>
          <w:sz w:val="20"/>
          <w:lang w:val="fr-CM"/>
        </w:rPr>
      </w:pPr>
      <w:r w:rsidRPr="00337BBC">
        <w:rPr>
          <w:rFonts w:cs="Arial"/>
          <w:sz w:val="20"/>
          <w:lang w:val="fr-CM"/>
        </w:rPr>
        <w:t>Service des marchés (</w:t>
      </w:r>
      <w:r w:rsidR="00337BBC" w:rsidRPr="00337BBC">
        <w:rPr>
          <w:rFonts w:cs="Arial"/>
          <w:sz w:val="20"/>
          <w:lang w:val="fr-CM"/>
        </w:rPr>
        <w:t>pour archivage</w:t>
      </w:r>
      <w:r w:rsidRPr="00337BBC">
        <w:rPr>
          <w:rFonts w:cs="Arial"/>
          <w:sz w:val="20"/>
          <w:lang w:val="fr-CM"/>
        </w:rPr>
        <w:t>)</w:t>
      </w:r>
      <w:r w:rsidR="00337BBC">
        <w:rPr>
          <w:rFonts w:cs="Arial"/>
          <w:sz w:val="20"/>
          <w:lang w:val="fr-CM"/>
        </w:rPr>
        <w:t>,</w:t>
      </w:r>
    </w:p>
    <w:p w:rsidR="007F25C3" w:rsidRPr="007F5EAD" w:rsidRDefault="00B4583C" w:rsidP="007F25C3">
      <w:pPr>
        <w:numPr>
          <w:ilvl w:val="0"/>
          <w:numId w:val="20"/>
        </w:numPr>
        <w:spacing w:after="0"/>
        <w:rPr>
          <w:rFonts w:cs="Arial"/>
          <w:sz w:val="20"/>
        </w:rPr>
      </w:pPr>
      <w:r>
        <w:rPr>
          <w:rFonts w:cs="Arial"/>
          <w:sz w:val="20"/>
        </w:rPr>
        <w:t>Président de la CIPM,</w:t>
      </w:r>
    </w:p>
    <w:p w:rsidR="00C32524" w:rsidRPr="007F25C3" w:rsidRDefault="00B4583C" w:rsidP="007F25C3">
      <w:pPr>
        <w:numPr>
          <w:ilvl w:val="0"/>
          <w:numId w:val="20"/>
        </w:numPr>
        <w:spacing w:after="0"/>
        <w:rPr>
          <w:rFonts w:cs="Arial"/>
          <w:sz w:val="20"/>
        </w:rPr>
      </w:pPr>
      <w:r>
        <w:rPr>
          <w:rFonts w:cs="Arial"/>
          <w:sz w:val="20"/>
        </w:rPr>
        <w:t>Affichage</w:t>
      </w:r>
      <w:r w:rsidR="007F25C3" w:rsidRPr="007F5EAD">
        <w:rPr>
          <w:rFonts w:cs="Arial"/>
          <w:sz w:val="20"/>
        </w:rPr>
        <w:t xml:space="preserve"> (</w:t>
      </w:r>
      <w:r w:rsidR="00337BBC">
        <w:rPr>
          <w:rFonts w:cs="Arial"/>
          <w:sz w:val="20"/>
        </w:rPr>
        <w:t>pour</w:t>
      </w:r>
      <w:r w:rsidR="007F25C3" w:rsidRPr="007F5EAD">
        <w:rPr>
          <w:rFonts w:cs="Arial"/>
          <w:sz w:val="20"/>
        </w:rPr>
        <w:t xml:space="preserve"> information</w:t>
      </w:r>
      <w:r w:rsidR="007F25C3">
        <w:rPr>
          <w:rFonts w:cs="Arial"/>
          <w:sz w:val="20"/>
        </w:rPr>
        <w:t>).</w:t>
      </w:r>
      <w:r w:rsidR="00C32524" w:rsidRPr="007F25C3">
        <w:rPr>
          <w:rFonts w:cs="Arial"/>
        </w:rPr>
        <w:br w:type="page"/>
      </w:r>
    </w:p>
    <w:p w:rsidR="00E43C42" w:rsidRPr="006C272A" w:rsidRDefault="00E43C42" w:rsidP="00E43C42"/>
    <w:p w:rsidR="00E43C42" w:rsidRPr="006C272A" w:rsidRDefault="00E43C42" w:rsidP="00E43C42"/>
    <w:p w:rsidR="00E43C42" w:rsidRPr="006C272A" w:rsidRDefault="00E43C42" w:rsidP="00E43C42"/>
    <w:p w:rsidR="00E43C42" w:rsidRPr="006C272A" w:rsidRDefault="00E43C42" w:rsidP="00E43C42"/>
    <w:p w:rsidR="00E43C42" w:rsidRPr="006C272A" w:rsidRDefault="00E43C42" w:rsidP="00E43C42"/>
    <w:p w:rsidR="00E43C42" w:rsidRPr="006C272A" w:rsidRDefault="00E43C42" w:rsidP="00E43C42"/>
    <w:p w:rsidR="00E43C42" w:rsidRPr="006C272A" w:rsidRDefault="00E43C42" w:rsidP="00E43C42"/>
    <w:p w:rsidR="00E43C42" w:rsidRPr="006C272A" w:rsidRDefault="00E43C42" w:rsidP="00E43C42"/>
    <w:p w:rsidR="00E43C42" w:rsidRPr="006C272A" w:rsidRDefault="00E43C42" w:rsidP="00E43C42"/>
    <w:p w:rsidR="00E43C42" w:rsidRPr="006C272A" w:rsidRDefault="00E43C42" w:rsidP="00E43C42"/>
    <w:p w:rsidR="00E43C42" w:rsidRPr="006C272A" w:rsidRDefault="00E43C42" w:rsidP="00E43C42"/>
    <w:p w:rsidR="00E43C42" w:rsidRPr="006C272A" w:rsidRDefault="00E43C42" w:rsidP="00E43C42"/>
    <w:p w:rsidR="00E43C42" w:rsidRPr="006C272A" w:rsidRDefault="00E43C42" w:rsidP="00E43C42"/>
    <w:p w:rsidR="00E43C42" w:rsidRPr="006C272A" w:rsidRDefault="00E43C42" w:rsidP="00E43C42">
      <w:pPr>
        <w:rPr>
          <w:rFonts w:cs="Arial"/>
          <w:b/>
        </w:rPr>
      </w:pPr>
    </w:p>
    <w:p w:rsidR="00795F03" w:rsidRPr="006C272A" w:rsidRDefault="00E43C42" w:rsidP="00B66E47">
      <w:pPr>
        <w:pStyle w:val="Heading1"/>
        <w:numPr>
          <w:ilvl w:val="0"/>
          <w:numId w:val="0"/>
        </w:numPr>
        <w:ind w:left="432" w:hanging="432"/>
        <w:rPr>
          <w:b w:val="0"/>
        </w:rPr>
      </w:pPr>
      <w:bookmarkStart w:id="8" w:name="_Toc158863619"/>
      <w:r w:rsidRPr="006C272A">
        <w:t>DOCUMENT N</w:t>
      </w:r>
      <w:r w:rsidR="0022297B" w:rsidRPr="006C272A">
        <w:t>o</w:t>
      </w:r>
      <w:r w:rsidRPr="006C272A">
        <w:t xml:space="preserve">. </w:t>
      </w:r>
      <w:r w:rsidR="0022297B" w:rsidRPr="006C272A">
        <w:t>2</w:t>
      </w:r>
      <w:r w:rsidRPr="006C272A">
        <w:t xml:space="preserve"> – GENERAL REGULATIONS OF THE INVITATION TO TENDER</w:t>
      </w:r>
      <w:r w:rsidR="00471E76" w:rsidRPr="006C272A">
        <w:t xml:space="preserve"> (GRIT)</w:t>
      </w:r>
      <w:bookmarkEnd w:id="8"/>
    </w:p>
    <w:p w:rsidR="00E43C42" w:rsidRPr="006C272A" w:rsidRDefault="00E43C42">
      <w:pPr>
        <w:spacing w:after="0" w:line="240" w:lineRule="auto"/>
        <w:jc w:val="left"/>
        <w:rPr>
          <w:rFonts w:cs="Arial"/>
          <w:b/>
        </w:rPr>
      </w:pPr>
      <w:r w:rsidRPr="006C272A">
        <w:rPr>
          <w:rFonts w:cs="Arial"/>
          <w:b/>
        </w:rPr>
        <w:br w:type="page"/>
      </w:r>
    </w:p>
    <w:p w:rsidR="00F5737E" w:rsidRPr="006C272A" w:rsidRDefault="00F5737E" w:rsidP="00F5737E">
      <w:pPr>
        <w:jc w:val="center"/>
        <w:rPr>
          <w:rFonts w:cs="Arial"/>
          <w:b/>
        </w:rPr>
      </w:pPr>
      <w:r w:rsidRPr="006C272A">
        <w:rPr>
          <w:rFonts w:cs="Arial"/>
          <w:b/>
        </w:rPr>
        <w:lastRenderedPageBreak/>
        <w:t>Table of contents</w:t>
      </w:r>
    </w:p>
    <w:p w:rsidR="00E43C42" w:rsidRPr="006C272A" w:rsidRDefault="00E43C42" w:rsidP="00F5737E">
      <w:pPr>
        <w:jc w:val="center"/>
        <w:rPr>
          <w:rFonts w:cs="Arial"/>
        </w:rPr>
      </w:pPr>
    </w:p>
    <w:p w:rsidR="00F5737E" w:rsidRPr="006C272A" w:rsidRDefault="00F5737E" w:rsidP="00E170F3">
      <w:pPr>
        <w:numPr>
          <w:ilvl w:val="0"/>
          <w:numId w:val="2"/>
        </w:numPr>
        <w:spacing w:after="0"/>
        <w:rPr>
          <w:rFonts w:cs="Arial"/>
          <w:b/>
        </w:rPr>
      </w:pPr>
      <w:r w:rsidRPr="006C272A">
        <w:rPr>
          <w:rFonts w:cs="Arial"/>
          <w:b/>
        </w:rPr>
        <w:t>General</w:t>
      </w:r>
    </w:p>
    <w:p w:rsidR="00F5737E" w:rsidRPr="006C272A" w:rsidRDefault="005370F1" w:rsidP="00E43C42">
      <w:pPr>
        <w:spacing w:after="0"/>
        <w:ind w:left="720"/>
        <w:rPr>
          <w:rFonts w:cs="Arial"/>
        </w:rPr>
      </w:pPr>
      <w:r w:rsidRPr="006C272A">
        <w:rPr>
          <w:rFonts w:cs="Arial"/>
        </w:rPr>
        <w:t>Article 1: Scope of the tender</w:t>
      </w:r>
    </w:p>
    <w:p w:rsidR="00F5737E" w:rsidRPr="006C272A" w:rsidRDefault="00F5737E" w:rsidP="00E43C42">
      <w:pPr>
        <w:spacing w:after="0"/>
        <w:ind w:left="720"/>
        <w:rPr>
          <w:rFonts w:cs="Arial"/>
        </w:rPr>
      </w:pPr>
      <w:r w:rsidRPr="006C272A">
        <w:rPr>
          <w:rFonts w:cs="Arial"/>
        </w:rPr>
        <w:t>Article 2: Financing</w:t>
      </w:r>
    </w:p>
    <w:p w:rsidR="00F5737E" w:rsidRPr="006C272A" w:rsidRDefault="00F5737E" w:rsidP="00E43C42">
      <w:pPr>
        <w:spacing w:after="0"/>
        <w:ind w:left="720"/>
        <w:rPr>
          <w:rFonts w:cs="Arial"/>
        </w:rPr>
      </w:pPr>
      <w:r w:rsidRPr="006C272A">
        <w:rPr>
          <w:rFonts w:cs="Arial"/>
        </w:rPr>
        <w:t>Article 3: Fraud and c</w:t>
      </w:r>
      <w:r w:rsidR="005370F1" w:rsidRPr="006C272A">
        <w:rPr>
          <w:rFonts w:cs="Arial"/>
        </w:rPr>
        <w:t>orruption</w:t>
      </w:r>
    </w:p>
    <w:p w:rsidR="00F5737E" w:rsidRPr="006C272A" w:rsidRDefault="00F5737E" w:rsidP="00E43C42">
      <w:pPr>
        <w:spacing w:after="0"/>
        <w:ind w:left="720"/>
        <w:rPr>
          <w:rFonts w:cs="Arial"/>
        </w:rPr>
      </w:pPr>
      <w:r w:rsidRPr="006C272A">
        <w:rPr>
          <w:rFonts w:cs="Arial"/>
        </w:rPr>
        <w:t>Article 4: Candidates admi</w:t>
      </w:r>
      <w:r w:rsidR="005370F1" w:rsidRPr="006C272A">
        <w:rPr>
          <w:rFonts w:cs="Arial"/>
        </w:rPr>
        <w:t>tted to compete</w:t>
      </w:r>
    </w:p>
    <w:p w:rsidR="00F5737E" w:rsidRPr="006C272A" w:rsidRDefault="00F5737E" w:rsidP="00E43C42">
      <w:pPr>
        <w:spacing w:after="0"/>
        <w:ind w:left="720"/>
        <w:rPr>
          <w:rFonts w:cs="Arial"/>
        </w:rPr>
      </w:pPr>
      <w:r w:rsidRPr="006C272A">
        <w:rPr>
          <w:rFonts w:cs="Arial"/>
        </w:rPr>
        <w:t>Article 5: Building materials, materials, supplies, equipment and authorised services</w:t>
      </w:r>
    </w:p>
    <w:p w:rsidR="00F5737E" w:rsidRPr="006C272A" w:rsidRDefault="00F5737E" w:rsidP="00E43C42">
      <w:pPr>
        <w:spacing w:after="0"/>
        <w:ind w:left="720"/>
        <w:rPr>
          <w:rFonts w:cs="Arial"/>
        </w:rPr>
      </w:pPr>
      <w:r w:rsidRPr="006C272A">
        <w:rPr>
          <w:rFonts w:cs="Arial"/>
        </w:rPr>
        <w:t>Article 6: Qualification</w:t>
      </w:r>
      <w:r w:rsidR="005370F1" w:rsidRPr="006C272A">
        <w:rPr>
          <w:rFonts w:cs="Arial"/>
        </w:rPr>
        <w:t xml:space="preserve"> of the bidder</w:t>
      </w:r>
    </w:p>
    <w:p w:rsidR="00F5737E" w:rsidRPr="006C272A" w:rsidRDefault="00F5737E" w:rsidP="00F5737E">
      <w:pPr>
        <w:ind w:left="720"/>
        <w:rPr>
          <w:rFonts w:cs="Arial"/>
        </w:rPr>
      </w:pPr>
      <w:r w:rsidRPr="006C272A">
        <w:rPr>
          <w:rFonts w:cs="Arial"/>
        </w:rPr>
        <w:t>Article 7: Visit of sit</w:t>
      </w:r>
      <w:r w:rsidR="005370F1" w:rsidRPr="006C272A">
        <w:rPr>
          <w:rFonts w:cs="Arial"/>
        </w:rPr>
        <w:t>e of works</w:t>
      </w:r>
    </w:p>
    <w:p w:rsidR="00F5737E" w:rsidRPr="006C272A" w:rsidRDefault="00F5737E" w:rsidP="00E170F3">
      <w:pPr>
        <w:numPr>
          <w:ilvl w:val="0"/>
          <w:numId w:val="2"/>
        </w:numPr>
        <w:spacing w:after="0"/>
        <w:rPr>
          <w:rFonts w:cs="Arial"/>
        </w:rPr>
      </w:pPr>
      <w:r w:rsidRPr="006C272A">
        <w:rPr>
          <w:rFonts w:cs="Arial"/>
          <w:b/>
        </w:rPr>
        <w:t>Tender File</w:t>
      </w:r>
    </w:p>
    <w:p w:rsidR="007C099A" w:rsidRPr="006C272A" w:rsidRDefault="007C099A" w:rsidP="00E43C42">
      <w:pPr>
        <w:spacing w:after="0"/>
        <w:ind w:left="720"/>
        <w:rPr>
          <w:rFonts w:cs="Arial"/>
        </w:rPr>
      </w:pPr>
      <w:r w:rsidRPr="006C272A">
        <w:rPr>
          <w:rFonts w:cs="Arial"/>
        </w:rPr>
        <w:t>Article 8: Content of Tender File</w:t>
      </w:r>
    </w:p>
    <w:p w:rsidR="007C099A" w:rsidRPr="006C272A" w:rsidRDefault="007C099A" w:rsidP="00E43C42">
      <w:pPr>
        <w:tabs>
          <w:tab w:val="left" w:pos="6340"/>
        </w:tabs>
        <w:spacing w:after="0"/>
        <w:ind w:left="720"/>
        <w:rPr>
          <w:rFonts w:cs="Arial"/>
        </w:rPr>
      </w:pPr>
      <w:r w:rsidRPr="006C272A">
        <w:rPr>
          <w:rFonts w:cs="Arial"/>
        </w:rPr>
        <w:t>Article 9: Clarifications on Tender File</w:t>
      </w:r>
      <w:r w:rsidR="006D67D3" w:rsidRPr="006C272A">
        <w:rPr>
          <w:rFonts w:cs="Arial"/>
        </w:rPr>
        <w:t xml:space="preserve"> and complaints </w:t>
      </w:r>
    </w:p>
    <w:p w:rsidR="007C099A" w:rsidRPr="006C272A" w:rsidRDefault="007C099A" w:rsidP="007C099A">
      <w:pPr>
        <w:ind w:left="720"/>
        <w:rPr>
          <w:rFonts w:cs="Arial"/>
        </w:rPr>
      </w:pPr>
      <w:r w:rsidRPr="006C272A">
        <w:rPr>
          <w:rFonts w:cs="Arial"/>
        </w:rPr>
        <w:t>Article 10: Modification of t</w:t>
      </w:r>
      <w:r w:rsidR="006D67D3" w:rsidRPr="006C272A">
        <w:rPr>
          <w:rFonts w:cs="Arial"/>
        </w:rPr>
        <w:t>he Tender File</w:t>
      </w:r>
    </w:p>
    <w:p w:rsidR="007C099A" w:rsidRPr="006C272A" w:rsidRDefault="007C099A" w:rsidP="00E170F3">
      <w:pPr>
        <w:numPr>
          <w:ilvl w:val="0"/>
          <w:numId w:val="2"/>
        </w:numPr>
        <w:spacing w:after="0"/>
        <w:rPr>
          <w:rFonts w:cs="Arial"/>
          <w:b/>
        </w:rPr>
      </w:pPr>
      <w:r w:rsidRPr="006C272A">
        <w:rPr>
          <w:rFonts w:cs="Arial"/>
          <w:b/>
        </w:rPr>
        <w:t xml:space="preserve">Preparation of </w:t>
      </w:r>
      <w:r w:rsidR="00A17E55" w:rsidRPr="006C272A">
        <w:rPr>
          <w:rFonts w:cs="Arial"/>
          <w:b/>
        </w:rPr>
        <w:t>Bids</w:t>
      </w:r>
    </w:p>
    <w:p w:rsidR="007C099A" w:rsidRPr="006C272A" w:rsidRDefault="007C099A" w:rsidP="00E43C42">
      <w:pPr>
        <w:spacing w:after="0"/>
        <w:ind w:left="720"/>
        <w:rPr>
          <w:rFonts w:cs="Arial"/>
        </w:rPr>
      </w:pPr>
      <w:r w:rsidRPr="006C272A">
        <w:rPr>
          <w:rFonts w:cs="Arial"/>
        </w:rPr>
        <w:t>Article 11: Tender</w:t>
      </w:r>
      <w:r w:rsidR="00A17E55" w:rsidRPr="006C272A">
        <w:rPr>
          <w:rFonts w:cs="Arial"/>
        </w:rPr>
        <w:t xml:space="preserve"> fees</w:t>
      </w:r>
    </w:p>
    <w:p w:rsidR="007C099A" w:rsidRPr="006C272A" w:rsidRDefault="007C099A" w:rsidP="00E43C42">
      <w:pPr>
        <w:spacing w:after="0"/>
        <w:ind w:left="720"/>
        <w:rPr>
          <w:rFonts w:cs="Arial"/>
        </w:rPr>
      </w:pPr>
      <w:r w:rsidRPr="006C272A">
        <w:rPr>
          <w:rFonts w:cs="Arial"/>
        </w:rPr>
        <w:t xml:space="preserve">Article 12: Language of </w:t>
      </w:r>
      <w:r w:rsidR="006D17C6" w:rsidRPr="006C272A">
        <w:rPr>
          <w:rFonts w:cs="Arial"/>
        </w:rPr>
        <w:t>bid</w:t>
      </w:r>
    </w:p>
    <w:p w:rsidR="006D17C6" w:rsidRPr="006C272A" w:rsidRDefault="006D17C6" w:rsidP="00E43C42">
      <w:pPr>
        <w:spacing w:after="0"/>
        <w:ind w:left="720"/>
        <w:rPr>
          <w:rFonts w:cs="Arial"/>
        </w:rPr>
      </w:pPr>
      <w:r w:rsidRPr="006C272A">
        <w:rPr>
          <w:rFonts w:cs="Arial"/>
        </w:rPr>
        <w:t xml:space="preserve">Article 13: </w:t>
      </w:r>
      <w:r w:rsidR="001F22B7" w:rsidRPr="006C272A">
        <w:rPr>
          <w:rFonts w:cs="Arial"/>
        </w:rPr>
        <w:t>Constituent documen</w:t>
      </w:r>
      <w:r w:rsidR="00A17E55" w:rsidRPr="006C272A">
        <w:rPr>
          <w:rFonts w:cs="Arial"/>
        </w:rPr>
        <w:t>ts of the bid</w:t>
      </w:r>
    </w:p>
    <w:p w:rsidR="001F22B7" w:rsidRPr="006C272A" w:rsidRDefault="001F22B7" w:rsidP="00E43C42">
      <w:pPr>
        <w:spacing w:after="0"/>
        <w:ind w:left="720"/>
        <w:rPr>
          <w:rFonts w:cs="Arial"/>
        </w:rPr>
      </w:pPr>
      <w:r w:rsidRPr="006C272A">
        <w:rPr>
          <w:rFonts w:cs="Arial"/>
        </w:rPr>
        <w:t>Article 14: Amount</w:t>
      </w:r>
      <w:r w:rsidR="00A17E55" w:rsidRPr="006C272A">
        <w:rPr>
          <w:rFonts w:cs="Arial"/>
        </w:rPr>
        <w:t xml:space="preserve"> of bid</w:t>
      </w:r>
    </w:p>
    <w:p w:rsidR="001F22B7" w:rsidRPr="006C272A" w:rsidRDefault="001F22B7" w:rsidP="00E43C42">
      <w:pPr>
        <w:spacing w:after="0"/>
        <w:ind w:left="720"/>
        <w:rPr>
          <w:rFonts w:cs="Arial"/>
        </w:rPr>
      </w:pPr>
      <w:r w:rsidRPr="006C272A">
        <w:rPr>
          <w:rFonts w:cs="Arial"/>
        </w:rPr>
        <w:t>Article 15: Currency of bid</w:t>
      </w:r>
      <w:r w:rsidR="00A17E55" w:rsidRPr="006C272A">
        <w:rPr>
          <w:rFonts w:cs="Arial"/>
        </w:rPr>
        <w:t xml:space="preserve"> and payment</w:t>
      </w:r>
    </w:p>
    <w:p w:rsidR="001F22B7" w:rsidRPr="006C272A" w:rsidRDefault="001F22B7" w:rsidP="00E43C42">
      <w:pPr>
        <w:spacing w:after="0"/>
        <w:ind w:left="720"/>
        <w:rPr>
          <w:rFonts w:cs="Arial"/>
        </w:rPr>
      </w:pPr>
      <w:r w:rsidRPr="006C272A">
        <w:rPr>
          <w:rFonts w:cs="Arial"/>
        </w:rPr>
        <w:t>Article 16: Validity o</w:t>
      </w:r>
      <w:r w:rsidR="00A17E55" w:rsidRPr="006C272A">
        <w:rPr>
          <w:rFonts w:cs="Arial"/>
        </w:rPr>
        <w:t>f bids</w:t>
      </w:r>
    </w:p>
    <w:p w:rsidR="001F22B7" w:rsidRPr="006C272A" w:rsidRDefault="001F22B7" w:rsidP="00E43C42">
      <w:pPr>
        <w:spacing w:after="0"/>
        <w:ind w:left="720"/>
        <w:rPr>
          <w:rFonts w:cs="Arial"/>
        </w:rPr>
      </w:pPr>
      <w:r w:rsidRPr="006C272A">
        <w:rPr>
          <w:rFonts w:cs="Arial"/>
        </w:rPr>
        <w:t>Article 17: Bid</w:t>
      </w:r>
      <w:r w:rsidR="00A17E55" w:rsidRPr="006C272A">
        <w:rPr>
          <w:rFonts w:cs="Arial"/>
        </w:rPr>
        <w:t xml:space="preserve"> bond</w:t>
      </w:r>
    </w:p>
    <w:p w:rsidR="001F22B7" w:rsidRPr="006C272A" w:rsidRDefault="001F22B7" w:rsidP="00E43C42">
      <w:pPr>
        <w:spacing w:after="0"/>
        <w:ind w:left="720"/>
        <w:rPr>
          <w:rFonts w:cs="Arial"/>
        </w:rPr>
      </w:pPr>
      <w:r w:rsidRPr="006C272A">
        <w:rPr>
          <w:rFonts w:cs="Arial"/>
        </w:rPr>
        <w:t>Article 18: Varying proposa</w:t>
      </w:r>
      <w:r w:rsidR="00A17E55" w:rsidRPr="006C272A">
        <w:rPr>
          <w:rFonts w:cs="Arial"/>
        </w:rPr>
        <w:t>ls by bidders</w:t>
      </w:r>
    </w:p>
    <w:p w:rsidR="001F22B7" w:rsidRPr="006C272A" w:rsidRDefault="001F22B7" w:rsidP="00E43C42">
      <w:pPr>
        <w:spacing w:after="0"/>
        <w:ind w:left="720"/>
        <w:rPr>
          <w:rFonts w:cs="Arial"/>
        </w:rPr>
      </w:pPr>
      <w:r w:rsidRPr="006C272A">
        <w:rPr>
          <w:rFonts w:cs="Arial"/>
        </w:rPr>
        <w:t>Article 19: Preparatory meeting to the establ</w:t>
      </w:r>
      <w:r w:rsidR="00A17E55" w:rsidRPr="006C272A">
        <w:rPr>
          <w:rFonts w:cs="Arial"/>
        </w:rPr>
        <w:t>ishment of bids</w:t>
      </w:r>
    </w:p>
    <w:p w:rsidR="001F22B7" w:rsidRPr="006C272A" w:rsidRDefault="001F22B7" w:rsidP="007C099A">
      <w:pPr>
        <w:ind w:left="720"/>
        <w:rPr>
          <w:rFonts w:cs="Arial"/>
        </w:rPr>
      </w:pPr>
      <w:r w:rsidRPr="006C272A">
        <w:rPr>
          <w:rFonts w:cs="Arial"/>
        </w:rPr>
        <w:t>Article 20: Form and signa</w:t>
      </w:r>
      <w:r w:rsidR="00A17E55" w:rsidRPr="006C272A">
        <w:rPr>
          <w:rFonts w:cs="Arial"/>
        </w:rPr>
        <w:t>ture of bids</w:t>
      </w:r>
    </w:p>
    <w:p w:rsidR="001F22B7" w:rsidRPr="006C272A" w:rsidRDefault="001F22B7" w:rsidP="00E170F3">
      <w:pPr>
        <w:numPr>
          <w:ilvl w:val="0"/>
          <w:numId w:val="2"/>
        </w:numPr>
        <w:spacing w:after="0"/>
        <w:rPr>
          <w:rFonts w:cs="Arial"/>
        </w:rPr>
      </w:pPr>
      <w:r w:rsidRPr="006C272A">
        <w:rPr>
          <w:rFonts w:cs="Arial"/>
          <w:b/>
        </w:rPr>
        <w:t>Submission of bids</w:t>
      </w:r>
    </w:p>
    <w:p w:rsidR="001F22B7" w:rsidRPr="006C272A" w:rsidRDefault="001F22B7" w:rsidP="00E43C42">
      <w:pPr>
        <w:spacing w:after="0"/>
        <w:ind w:left="720"/>
        <w:rPr>
          <w:rFonts w:cs="Arial"/>
        </w:rPr>
      </w:pPr>
      <w:r w:rsidRPr="006C272A">
        <w:rPr>
          <w:rFonts w:cs="Arial"/>
        </w:rPr>
        <w:t xml:space="preserve">Article 21: </w:t>
      </w:r>
      <w:r w:rsidR="00985D4C" w:rsidRPr="006C272A">
        <w:rPr>
          <w:rFonts w:cs="Arial"/>
        </w:rPr>
        <w:t>Sealing and mark</w:t>
      </w:r>
      <w:r w:rsidR="00A17E55" w:rsidRPr="006C272A">
        <w:rPr>
          <w:rFonts w:cs="Arial"/>
        </w:rPr>
        <w:t>ing of bids</w:t>
      </w:r>
    </w:p>
    <w:p w:rsidR="00985D4C" w:rsidRPr="006C272A" w:rsidRDefault="000E0E6C" w:rsidP="00E43C42">
      <w:pPr>
        <w:spacing w:after="0"/>
        <w:ind w:left="720"/>
        <w:rPr>
          <w:rFonts w:cs="Arial"/>
        </w:rPr>
      </w:pPr>
      <w:r w:rsidRPr="006C272A">
        <w:rPr>
          <w:rFonts w:cs="Arial"/>
        </w:rPr>
        <w:t>Article 22: Date</w:t>
      </w:r>
      <w:r w:rsidR="00985D4C" w:rsidRPr="006C272A">
        <w:rPr>
          <w:rFonts w:cs="Arial"/>
        </w:rPr>
        <w:t xml:space="preserve"> and time-limit for submission of bids</w:t>
      </w:r>
    </w:p>
    <w:p w:rsidR="00985D4C" w:rsidRPr="006C272A" w:rsidRDefault="00985D4C" w:rsidP="00E43C42">
      <w:pPr>
        <w:spacing w:after="0"/>
        <w:ind w:left="720"/>
        <w:rPr>
          <w:rFonts w:cs="Arial"/>
        </w:rPr>
      </w:pPr>
      <w:r w:rsidRPr="006C272A">
        <w:rPr>
          <w:rFonts w:cs="Arial"/>
        </w:rPr>
        <w:t>Article 23: Out of time-</w:t>
      </w:r>
      <w:r w:rsidR="00A17E55" w:rsidRPr="006C272A">
        <w:rPr>
          <w:rFonts w:cs="Arial"/>
        </w:rPr>
        <w:t>limit bids</w:t>
      </w:r>
    </w:p>
    <w:p w:rsidR="00985D4C" w:rsidRPr="006C272A" w:rsidRDefault="00985D4C" w:rsidP="00E43C42">
      <w:pPr>
        <w:ind w:left="720"/>
        <w:rPr>
          <w:rFonts w:cs="Arial"/>
        </w:rPr>
      </w:pPr>
      <w:r w:rsidRPr="006C272A">
        <w:rPr>
          <w:rFonts w:cs="Arial"/>
        </w:rPr>
        <w:t>Article 24: Modification, substitution a</w:t>
      </w:r>
      <w:r w:rsidR="00A17E55" w:rsidRPr="006C272A">
        <w:rPr>
          <w:rFonts w:cs="Arial"/>
        </w:rPr>
        <w:t>nd withdrawal of bids</w:t>
      </w:r>
    </w:p>
    <w:p w:rsidR="00985D4C" w:rsidRPr="006C272A" w:rsidRDefault="00985D4C" w:rsidP="00E170F3">
      <w:pPr>
        <w:numPr>
          <w:ilvl w:val="0"/>
          <w:numId w:val="2"/>
        </w:numPr>
        <w:spacing w:after="0"/>
        <w:rPr>
          <w:rFonts w:cs="Arial"/>
        </w:rPr>
      </w:pPr>
      <w:r w:rsidRPr="006C272A">
        <w:rPr>
          <w:rFonts w:cs="Arial"/>
          <w:b/>
        </w:rPr>
        <w:t xml:space="preserve">Opening and evaluation </w:t>
      </w:r>
      <w:r w:rsidR="00A17E55" w:rsidRPr="006C272A">
        <w:rPr>
          <w:rFonts w:cs="Arial"/>
          <w:b/>
        </w:rPr>
        <w:t xml:space="preserve">of bids </w:t>
      </w:r>
    </w:p>
    <w:p w:rsidR="00985D4C" w:rsidRPr="006C272A" w:rsidRDefault="00985D4C" w:rsidP="00E43C42">
      <w:pPr>
        <w:spacing w:after="0"/>
        <w:ind w:left="360" w:firstLine="348"/>
        <w:rPr>
          <w:rFonts w:cs="Arial"/>
        </w:rPr>
      </w:pPr>
      <w:r w:rsidRPr="006C272A">
        <w:rPr>
          <w:rFonts w:cs="Arial"/>
        </w:rPr>
        <w:t xml:space="preserve">Article 25: Opening </w:t>
      </w:r>
      <w:r w:rsidR="00A17E55" w:rsidRPr="006C272A">
        <w:rPr>
          <w:rFonts w:cs="Arial"/>
        </w:rPr>
        <w:t>of bids</w:t>
      </w:r>
    </w:p>
    <w:p w:rsidR="00985D4C" w:rsidRPr="006C272A" w:rsidRDefault="00985D4C" w:rsidP="00E43C42">
      <w:pPr>
        <w:spacing w:after="0"/>
        <w:ind w:left="720"/>
        <w:rPr>
          <w:rFonts w:cs="Arial"/>
        </w:rPr>
      </w:pPr>
      <w:r w:rsidRPr="006C272A">
        <w:rPr>
          <w:rFonts w:cs="Arial"/>
        </w:rPr>
        <w:t xml:space="preserve">Article 26: </w:t>
      </w:r>
      <w:r w:rsidR="00707EF4" w:rsidRPr="006C272A">
        <w:rPr>
          <w:rFonts w:cs="Arial"/>
        </w:rPr>
        <w:t xml:space="preserve">Confidential nature </w:t>
      </w:r>
      <w:r w:rsidR="00A17E55" w:rsidRPr="006C272A">
        <w:rPr>
          <w:rFonts w:cs="Arial"/>
        </w:rPr>
        <w:t>of the procedure</w:t>
      </w:r>
    </w:p>
    <w:p w:rsidR="00707EF4" w:rsidRPr="006C272A" w:rsidRDefault="00707EF4" w:rsidP="00E43C42">
      <w:pPr>
        <w:spacing w:after="0"/>
        <w:ind w:left="720"/>
        <w:rPr>
          <w:rFonts w:cs="Arial"/>
        </w:rPr>
      </w:pPr>
      <w:r w:rsidRPr="006C272A">
        <w:rPr>
          <w:rFonts w:cs="Arial"/>
        </w:rPr>
        <w:t xml:space="preserve">Article 27: Clarifications on the </w:t>
      </w:r>
      <w:r w:rsidR="00A17E55" w:rsidRPr="006C272A">
        <w:rPr>
          <w:rFonts w:cs="Arial"/>
        </w:rPr>
        <w:t xml:space="preserve">bid </w:t>
      </w:r>
      <w:r w:rsidRPr="006C272A">
        <w:rPr>
          <w:rFonts w:cs="Arial"/>
        </w:rPr>
        <w:t>and contac</w:t>
      </w:r>
      <w:r w:rsidR="00A17E55" w:rsidRPr="006C272A">
        <w:rPr>
          <w:rFonts w:cs="Arial"/>
        </w:rPr>
        <w:t>t with Contracting Authority</w:t>
      </w:r>
    </w:p>
    <w:p w:rsidR="00707EF4" w:rsidRPr="006C272A" w:rsidRDefault="00707EF4" w:rsidP="00E43C42">
      <w:pPr>
        <w:spacing w:after="0"/>
        <w:ind w:left="720"/>
        <w:rPr>
          <w:rFonts w:cs="Arial"/>
        </w:rPr>
      </w:pPr>
      <w:r w:rsidRPr="006C272A">
        <w:rPr>
          <w:rFonts w:cs="Arial"/>
        </w:rPr>
        <w:t xml:space="preserve">Article 28: </w:t>
      </w:r>
      <w:r w:rsidR="00D2595F" w:rsidRPr="006C272A">
        <w:rPr>
          <w:rFonts w:cs="Arial"/>
        </w:rPr>
        <w:t>D</w:t>
      </w:r>
      <w:r w:rsidRPr="006C272A">
        <w:rPr>
          <w:rFonts w:cs="Arial"/>
        </w:rPr>
        <w:t>etermination of their co</w:t>
      </w:r>
      <w:r w:rsidR="00A17E55" w:rsidRPr="006C272A">
        <w:rPr>
          <w:rFonts w:cs="Arial"/>
        </w:rPr>
        <w:t>mpliance</w:t>
      </w:r>
    </w:p>
    <w:p w:rsidR="00D2595F" w:rsidRPr="006C272A" w:rsidRDefault="00707EF4" w:rsidP="00E43C42">
      <w:pPr>
        <w:spacing w:after="0"/>
        <w:ind w:left="720"/>
        <w:rPr>
          <w:rFonts w:cs="Arial"/>
        </w:rPr>
      </w:pPr>
      <w:r w:rsidRPr="006C272A">
        <w:rPr>
          <w:rFonts w:cs="Arial"/>
        </w:rPr>
        <w:t xml:space="preserve">Article 29: </w:t>
      </w:r>
      <w:r w:rsidR="00D2595F" w:rsidRPr="006C272A">
        <w:rPr>
          <w:rFonts w:cs="Arial"/>
        </w:rPr>
        <w:t>Qualification of the bidder</w:t>
      </w:r>
    </w:p>
    <w:p w:rsidR="00707EF4" w:rsidRPr="006C272A" w:rsidRDefault="00D2595F" w:rsidP="00E43C42">
      <w:pPr>
        <w:spacing w:after="0"/>
        <w:ind w:left="720"/>
        <w:rPr>
          <w:rFonts w:cs="Arial"/>
        </w:rPr>
      </w:pPr>
      <w:r w:rsidRPr="006C272A">
        <w:rPr>
          <w:rFonts w:cs="Arial"/>
        </w:rPr>
        <w:t xml:space="preserve">Article 30: </w:t>
      </w:r>
      <w:r w:rsidR="00707EF4" w:rsidRPr="006C272A">
        <w:rPr>
          <w:rFonts w:cs="Arial"/>
        </w:rPr>
        <w:t xml:space="preserve">Correction </w:t>
      </w:r>
      <w:r w:rsidR="00A17E55" w:rsidRPr="006C272A">
        <w:rPr>
          <w:rFonts w:cs="Arial"/>
        </w:rPr>
        <w:t>of errors</w:t>
      </w:r>
    </w:p>
    <w:p w:rsidR="00707EF4" w:rsidRPr="006C272A" w:rsidRDefault="00D2595F" w:rsidP="00E43C42">
      <w:pPr>
        <w:spacing w:after="0"/>
        <w:ind w:left="720"/>
        <w:rPr>
          <w:rFonts w:cs="Arial"/>
        </w:rPr>
      </w:pPr>
      <w:r w:rsidRPr="006C272A">
        <w:rPr>
          <w:rFonts w:cs="Arial"/>
        </w:rPr>
        <w:t>Article 31</w:t>
      </w:r>
      <w:r w:rsidR="00707EF4" w:rsidRPr="006C272A">
        <w:rPr>
          <w:rFonts w:cs="Arial"/>
        </w:rPr>
        <w:t xml:space="preserve">: Conversion into a </w:t>
      </w:r>
      <w:r w:rsidR="00A17E55" w:rsidRPr="006C272A">
        <w:rPr>
          <w:rFonts w:cs="Arial"/>
        </w:rPr>
        <w:t>single currency</w:t>
      </w:r>
    </w:p>
    <w:p w:rsidR="00707EF4" w:rsidRPr="006C272A" w:rsidRDefault="00D2595F" w:rsidP="00E43C42">
      <w:pPr>
        <w:spacing w:after="0"/>
        <w:ind w:left="720"/>
        <w:rPr>
          <w:rFonts w:cs="Arial"/>
        </w:rPr>
      </w:pPr>
      <w:r w:rsidRPr="006C272A">
        <w:rPr>
          <w:rFonts w:cs="Arial"/>
        </w:rPr>
        <w:t>Article 32</w:t>
      </w:r>
      <w:r w:rsidR="00707EF4" w:rsidRPr="006C272A">
        <w:rPr>
          <w:rFonts w:cs="Arial"/>
        </w:rPr>
        <w:t xml:space="preserve">: Evaluation of </w:t>
      </w:r>
      <w:r w:rsidRPr="006C272A">
        <w:rPr>
          <w:rFonts w:cs="Arial"/>
        </w:rPr>
        <w:t xml:space="preserve">financial </w:t>
      </w:r>
      <w:r w:rsidR="009F2746" w:rsidRPr="006C272A">
        <w:rPr>
          <w:rFonts w:cs="Arial"/>
        </w:rPr>
        <w:t>bid</w:t>
      </w:r>
      <w:r w:rsidR="00707EF4" w:rsidRPr="006C272A">
        <w:rPr>
          <w:rFonts w:cs="Arial"/>
        </w:rPr>
        <w:t>s</w:t>
      </w:r>
    </w:p>
    <w:p w:rsidR="00707EF4" w:rsidRPr="006C272A" w:rsidRDefault="00D2595F" w:rsidP="00E43C42">
      <w:pPr>
        <w:ind w:left="720"/>
        <w:rPr>
          <w:rFonts w:cs="Arial"/>
        </w:rPr>
      </w:pPr>
      <w:r w:rsidRPr="006C272A">
        <w:rPr>
          <w:rFonts w:cs="Arial"/>
        </w:rPr>
        <w:t>Article 33</w:t>
      </w:r>
      <w:r w:rsidR="00707EF4" w:rsidRPr="006C272A">
        <w:rPr>
          <w:rFonts w:cs="Arial"/>
        </w:rPr>
        <w:t xml:space="preserve">: National </w:t>
      </w:r>
      <w:r w:rsidR="00A17E55" w:rsidRPr="006C272A">
        <w:rPr>
          <w:rFonts w:cs="Arial"/>
        </w:rPr>
        <w:t>preference</w:t>
      </w:r>
    </w:p>
    <w:p w:rsidR="00707EF4" w:rsidRPr="006C272A" w:rsidRDefault="00707EF4" w:rsidP="00E170F3">
      <w:pPr>
        <w:numPr>
          <w:ilvl w:val="0"/>
          <w:numId w:val="2"/>
        </w:numPr>
        <w:spacing w:after="0"/>
        <w:rPr>
          <w:rFonts w:cs="Arial"/>
        </w:rPr>
      </w:pPr>
      <w:r w:rsidRPr="006C272A">
        <w:rPr>
          <w:rFonts w:cs="Arial"/>
          <w:b/>
        </w:rPr>
        <w:t>Award of the contract</w:t>
      </w:r>
    </w:p>
    <w:p w:rsidR="00707EF4" w:rsidRPr="006C272A" w:rsidRDefault="00D2595F" w:rsidP="00E43C42">
      <w:pPr>
        <w:spacing w:after="0"/>
        <w:ind w:left="720"/>
        <w:rPr>
          <w:rFonts w:cs="Arial"/>
        </w:rPr>
      </w:pPr>
      <w:r w:rsidRPr="006C272A">
        <w:rPr>
          <w:rFonts w:cs="Arial"/>
        </w:rPr>
        <w:t>Article 34</w:t>
      </w:r>
      <w:r w:rsidR="00707EF4" w:rsidRPr="006C272A">
        <w:rPr>
          <w:rFonts w:cs="Arial"/>
        </w:rPr>
        <w:t>: A</w:t>
      </w:r>
      <w:r w:rsidR="00A17E55" w:rsidRPr="006C272A">
        <w:rPr>
          <w:rFonts w:cs="Arial"/>
        </w:rPr>
        <w:t>ward</w:t>
      </w:r>
    </w:p>
    <w:p w:rsidR="00707EF4" w:rsidRPr="006C272A" w:rsidRDefault="00D2595F" w:rsidP="008703A8">
      <w:pPr>
        <w:spacing w:after="0"/>
        <w:ind w:left="1560" w:hanging="840"/>
        <w:jc w:val="left"/>
        <w:rPr>
          <w:rFonts w:cs="Arial"/>
        </w:rPr>
      </w:pPr>
      <w:r w:rsidRPr="006C272A">
        <w:rPr>
          <w:rFonts w:cs="Arial"/>
        </w:rPr>
        <w:t>Article 35: Right of the Contracting Authority to declare an invitation to tender unsuccessful or to cancel</w:t>
      </w:r>
      <w:r w:rsidR="00A17E55" w:rsidRPr="006C272A">
        <w:rPr>
          <w:rFonts w:cs="Arial"/>
        </w:rPr>
        <w:t xml:space="preserve"> a procedure</w:t>
      </w:r>
    </w:p>
    <w:p w:rsidR="004625C9" w:rsidRPr="006C272A" w:rsidRDefault="00A17E55" w:rsidP="00E43C42">
      <w:pPr>
        <w:spacing w:after="0"/>
        <w:ind w:left="720"/>
        <w:rPr>
          <w:rFonts w:cs="Arial"/>
        </w:rPr>
      </w:pPr>
      <w:r w:rsidRPr="006C272A">
        <w:rPr>
          <w:rFonts w:cs="Arial"/>
        </w:rPr>
        <w:t>Article 36</w:t>
      </w:r>
      <w:r w:rsidR="00707EF4" w:rsidRPr="006C272A">
        <w:rPr>
          <w:rFonts w:cs="Arial"/>
        </w:rPr>
        <w:t>: Notification of the a</w:t>
      </w:r>
      <w:r w:rsidR="004625C9" w:rsidRPr="006C272A">
        <w:rPr>
          <w:rFonts w:cs="Arial"/>
        </w:rPr>
        <w:t>w</w:t>
      </w:r>
      <w:r w:rsidR="00707EF4" w:rsidRPr="006C272A">
        <w:rPr>
          <w:rFonts w:cs="Arial"/>
        </w:rPr>
        <w:t>ard of the</w:t>
      </w:r>
      <w:r w:rsidRPr="006C272A">
        <w:rPr>
          <w:rFonts w:cs="Arial"/>
        </w:rPr>
        <w:t xml:space="preserve"> contract</w:t>
      </w:r>
    </w:p>
    <w:p w:rsidR="00707EF4" w:rsidRPr="006C272A" w:rsidRDefault="00A17E55" w:rsidP="00E43C42">
      <w:pPr>
        <w:spacing w:after="0"/>
        <w:ind w:left="720"/>
        <w:rPr>
          <w:rFonts w:cs="Arial"/>
        </w:rPr>
      </w:pPr>
      <w:r w:rsidRPr="006C272A">
        <w:rPr>
          <w:rFonts w:cs="Arial"/>
        </w:rPr>
        <w:t>Article 37</w:t>
      </w:r>
      <w:r w:rsidR="004625C9" w:rsidRPr="006C272A">
        <w:rPr>
          <w:rFonts w:cs="Arial"/>
        </w:rPr>
        <w:t>: Signature of t</w:t>
      </w:r>
      <w:r w:rsidRPr="006C272A">
        <w:rPr>
          <w:rFonts w:cs="Arial"/>
        </w:rPr>
        <w:t>he contract</w:t>
      </w:r>
    </w:p>
    <w:p w:rsidR="00E43C42" w:rsidRPr="006C272A" w:rsidRDefault="00A17E55" w:rsidP="008703A8">
      <w:pPr>
        <w:spacing w:after="0"/>
        <w:ind w:firstLine="708"/>
        <w:rPr>
          <w:rFonts w:cs="Arial"/>
          <w:b/>
        </w:rPr>
      </w:pPr>
      <w:r w:rsidRPr="006C272A">
        <w:rPr>
          <w:rFonts w:cs="Arial"/>
        </w:rPr>
        <w:t>Article 38</w:t>
      </w:r>
      <w:r w:rsidR="004625C9" w:rsidRPr="006C272A">
        <w:rPr>
          <w:rFonts w:cs="Arial"/>
        </w:rPr>
        <w:t xml:space="preserve">: Final </w:t>
      </w:r>
      <w:r w:rsidRPr="006C272A">
        <w:rPr>
          <w:rFonts w:cs="Arial"/>
        </w:rPr>
        <w:t>bond</w:t>
      </w:r>
      <w:r w:rsidR="00E43C42" w:rsidRPr="006C272A">
        <w:rPr>
          <w:rFonts w:cs="Arial"/>
          <w:b/>
        </w:rPr>
        <w:br w:type="page"/>
      </w:r>
    </w:p>
    <w:p w:rsidR="004625C9" w:rsidRPr="006C272A" w:rsidRDefault="004625C9" w:rsidP="005227A3">
      <w:pPr>
        <w:spacing w:line="240" w:lineRule="auto"/>
        <w:jc w:val="center"/>
        <w:rPr>
          <w:b/>
        </w:rPr>
      </w:pPr>
      <w:r w:rsidRPr="006C272A">
        <w:rPr>
          <w:b/>
        </w:rPr>
        <w:lastRenderedPageBreak/>
        <w:t>GENERAL RULES OF THE INVITATION TO TENDER</w:t>
      </w:r>
    </w:p>
    <w:p w:rsidR="007C099A" w:rsidRPr="0034599A" w:rsidRDefault="00C778C7" w:rsidP="005227A3">
      <w:pPr>
        <w:spacing w:line="240" w:lineRule="auto"/>
        <w:jc w:val="center"/>
        <w:rPr>
          <w:rFonts w:cs="Arial"/>
          <w:b/>
          <w:u w:val="single"/>
        </w:rPr>
      </w:pPr>
      <w:r w:rsidRPr="0034599A">
        <w:rPr>
          <w:rFonts w:cs="Arial"/>
          <w:b/>
          <w:u w:val="single"/>
        </w:rPr>
        <w:t>A. GENERAL</w:t>
      </w:r>
    </w:p>
    <w:p w:rsidR="004625C9" w:rsidRPr="006C272A" w:rsidRDefault="004625C9" w:rsidP="005227A3">
      <w:pPr>
        <w:spacing w:line="240" w:lineRule="auto"/>
        <w:rPr>
          <w:rFonts w:cs="Arial"/>
          <w:b/>
        </w:rPr>
      </w:pPr>
      <w:r w:rsidRPr="006C272A">
        <w:rPr>
          <w:rFonts w:cs="Arial"/>
          <w:b/>
        </w:rPr>
        <w:t>Article 1: Scope of the tender</w:t>
      </w:r>
    </w:p>
    <w:p w:rsidR="004625C9" w:rsidRPr="006C272A" w:rsidRDefault="007068C7" w:rsidP="005227A3">
      <w:pPr>
        <w:spacing w:line="240" w:lineRule="auto"/>
      </w:pPr>
      <w:r w:rsidRPr="006C272A">
        <w:t>1.1</w:t>
      </w:r>
      <w:r w:rsidRPr="006C272A">
        <w:tab/>
      </w:r>
      <w:r w:rsidR="004625C9" w:rsidRPr="006C272A">
        <w:t xml:space="preserve">The Contracting Authority as defined in the </w:t>
      </w:r>
      <w:r w:rsidR="00FE34B5" w:rsidRPr="006C272A">
        <w:t>Special Regulations</w:t>
      </w:r>
      <w:r w:rsidR="004625C9" w:rsidRPr="006C272A">
        <w:t xml:space="preserve"> of the </w:t>
      </w:r>
      <w:r w:rsidR="00E21EE4" w:rsidRPr="006C272A">
        <w:t>i</w:t>
      </w:r>
      <w:r w:rsidR="004625C9" w:rsidRPr="006C272A">
        <w:t xml:space="preserve">nvitation to </w:t>
      </w:r>
      <w:r w:rsidR="00ED4B21" w:rsidRPr="006C272A">
        <w:t>tender</w:t>
      </w:r>
      <w:r w:rsidR="004625C9" w:rsidRPr="006C272A">
        <w:t xml:space="preserve"> hereby launches </w:t>
      </w:r>
      <w:r w:rsidR="00ED4B21" w:rsidRPr="006C272A">
        <w:t>an invitation</w:t>
      </w:r>
      <w:r w:rsidR="004625C9" w:rsidRPr="006C272A">
        <w:t xml:space="preserve"> to tender for the construction and/or completion of the works described in the Tender File and briefly described in the </w:t>
      </w:r>
      <w:r w:rsidR="00FE34B5" w:rsidRPr="006C272A">
        <w:t>Special Regulations</w:t>
      </w:r>
      <w:r w:rsidR="005227A3">
        <w:t xml:space="preserve"> of the Invitation to Tender</w:t>
      </w:r>
      <w:r w:rsidR="00494260" w:rsidRPr="006C272A">
        <w:t>.</w:t>
      </w:r>
    </w:p>
    <w:p w:rsidR="00494260" w:rsidRPr="006C272A" w:rsidRDefault="00494260" w:rsidP="005227A3">
      <w:pPr>
        <w:spacing w:line="240" w:lineRule="auto"/>
      </w:pPr>
      <w:r w:rsidRPr="006C272A">
        <w:t xml:space="preserve">The name, identification number and number of lots which form the subject of the invitation to tender feature in the </w:t>
      </w:r>
      <w:r w:rsidR="00FE34B5" w:rsidRPr="006C272A">
        <w:t>Special Regulations</w:t>
      </w:r>
      <w:r w:rsidRPr="006C272A">
        <w:t xml:space="preserve"> of the </w:t>
      </w:r>
      <w:r w:rsidR="001A7112" w:rsidRPr="006C272A">
        <w:t>i</w:t>
      </w:r>
      <w:r w:rsidRPr="006C272A">
        <w:t xml:space="preserve">nvitation to </w:t>
      </w:r>
      <w:r w:rsidR="001A7112" w:rsidRPr="006C272A">
        <w:t>t</w:t>
      </w:r>
      <w:r w:rsidRPr="006C272A">
        <w:t>ender.</w:t>
      </w:r>
    </w:p>
    <w:p w:rsidR="00494260" w:rsidRPr="006C272A" w:rsidRDefault="007068C7" w:rsidP="005227A3">
      <w:pPr>
        <w:spacing w:line="240" w:lineRule="auto"/>
      </w:pPr>
      <w:r w:rsidRPr="006C272A">
        <w:t>1.2</w:t>
      </w:r>
      <w:r w:rsidRPr="006C272A">
        <w:tab/>
      </w:r>
      <w:r w:rsidR="00494260" w:rsidRPr="006C272A">
        <w:t xml:space="preserve">The bidder retained or the </w:t>
      </w:r>
      <w:r w:rsidR="00125F0D" w:rsidRPr="006C272A">
        <w:t xml:space="preserve">preferred </w:t>
      </w:r>
      <w:r w:rsidR="00494260" w:rsidRPr="006C272A">
        <w:t xml:space="preserve">bidder must </w:t>
      </w:r>
      <w:r w:rsidR="005C4C80" w:rsidRPr="006C272A">
        <w:t xml:space="preserve">complete </w:t>
      </w:r>
      <w:r w:rsidR="00494260" w:rsidRPr="006C272A">
        <w:t xml:space="preserve">the </w:t>
      </w:r>
      <w:r w:rsidR="005C4C80" w:rsidRPr="006C272A">
        <w:t>works</w:t>
      </w:r>
      <w:r w:rsidR="00494260" w:rsidRPr="006C272A">
        <w:t xml:space="preserve"> within t</w:t>
      </w:r>
      <w:r w:rsidR="001A7112" w:rsidRPr="006C272A">
        <w:t>he time</w:t>
      </w:r>
      <w:r w:rsidR="00CA39CF" w:rsidRPr="006C272A">
        <w:t>-</w:t>
      </w:r>
      <w:r w:rsidR="001A7112" w:rsidRPr="006C272A">
        <w:t xml:space="preserve"> limit indicated in the </w:t>
      </w:r>
      <w:r w:rsidR="00FE34B5" w:rsidRPr="006C272A">
        <w:t>Special Regulations</w:t>
      </w:r>
      <w:r w:rsidR="00494260" w:rsidRPr="006C272A">
        <w:t xml:space="preserve"> and which</w:t>
      </w:r>
      <w:r w:rsidR="005C4C80" w:rsidRPr="006C272A">
        <w:t xml:space="preserve"> time-limit</w:t>
      </w:r>
      <w:r w:rsidR="00494260" w:rsidRPr="006C272A">
        <w:t xml:space="preserve"> runs from the date of notification of the Administrative Order</w:t>
      </w:r>
      <w:r w:rsidR="00125F0D" w:rsidRPr="006C272A">
        <w:t xml:space="preserve"> or that indicated in the said Administrative Order</w:t>
      </w:r>
      <w:r w:rsidR="00CD08B3" w:rsidRPr="006C272A">
        <w:t>.</w:t>
      </w:r>
    </w:p>
    <w:p w:rsidR="00494260" w:rsidRPr="006C272A" w:rsidRDefault="007068C7" w:rsidP="005227A3">
      <w:pPr>
        <w:spacing w:line="240" w:lineRule="auto"/>
      </w:pPr>
      <w:r w:rsidRPr="006C272A">
        <w:t>1.3</w:t>
      </w:r>
      <w:r w:rsidRPr="006C272A">
        <w:tab/>
      </w:r>
      <w:r w:rsidR="00494260" w:rsidRPr="006C272A">
        <w:t>In this Tender File</w:t>
      </w:r>
      <w:r w:rsidR="00CD08B3" w:rsidRPr="006C272A">
        <w:t>,</w:t>
      </w:r>
      <w:r w:rsidR="00494260" w:rsidRPr="006C272A">
        <w:t xml:space="preserve"> the </w:t>
      </w:r>
      <w:r w:rsidR="00494260" w:rsidRPr="006C272A">
        <w:rPr>
          <w:rFonts w:cs="Arial"/>
        </w:rPr>
        <w:t>term</w:t>
      </w:r>
      <w:r w:rsidR="00494260" w:rsidRPr="006C272A">
        <w:t xml:space="preserve"> “day” means a calendar day.</w:t>
      </w:r>
    </w:p>
    <w:p w:rsidR="00494260" w:rsidRPr="006C272A" w:rsidRDefault="00494260" w:rsidP="005227A3">
      <w:pPr>
        <w:pStyle w:val="NormalTahoma"/>
        <w:spacing w:line="240" w:lineRule="auto"/>
        <w:rPr>
          <w:rFonts w:ascii="Arial Narrow" w:hAnsi="Arial Narrow" w:cs="Arial"/>
          <w:b/>
        </w:rPr>
      </w:pPr>
      <w:r w:rsidRPr="006C272A">
        <w:rPr>
          <w:rFonts w:ascii="Arial Narrow" w:hAnsi="Arial Narrow" w:cs="Arial"/>
          <w:b/>
        </w:rPr>
        <w:t>Article 2: Financing</w:t>
      </w:r>
    </w:p>
    <w:p w:rsidR="00494260" w:rsidRPr="006C272A" w:rsidRDefault="00494260" w:rsidP="005227A3">
      <w:pPr>
        <w:spacing w:line="240" w:lineRule="auto"/>
      </w:pPr>
      <w:r w:rsidRPr="006C272A">
        <w:t xml:space="preserve">The source of financing of the </w:t>
      </w:r>
      <w:r w:rsidR="005C4C80" w:rsidRPr="006C272A">
        <w:t>works</w:t>
      </w:r>
      <w:r w:rsidRPr="006C272A">
        <w:t xml:space="preserve"> forming the subject of this invitation to tender shall be specified in the </w:t>
      </w:r>
      <w:r w:rsidR="00FE34B5" w:rsidRPr="006C272A">
        <w:t>Special Regulations</w:t>
      </w:r>
      <w:r w:rsidRPr="006C272A">
        <w:t>.</w:t>
      </w:r>
    </w:p>
    <w:p w:rsidR="00494260" w:rsidRPr="006C272A" w:rsidRDefault="00494260" w:rsidP="005227A3">
      <w:pPr>
        <w:pStyle w:val="NormalTahoma"/>
        <w:tabs>
          <w:tab w:val="left" w:pos="561"/>
          <w:tab w:val="left" w:pos="935"/>
        </w:tabs>
        <w:spacing w:line="240" w:lineRule="auto"/>
        <w:rPr>
          <w:rFonts w:ascii="Arial Narrow" w:hAnsi="Arial Narrow" w:cs="Arial"/>
          <w:b/>
        </w:rPr>
      </w:pPr>
      <w:r w:rsidRPr="006C272A">
        <w:rPr>
          <w:rFonts w:ascii="Arial Narrow" w:hAnsi="Arial Narrow" w:cs="Arial"/>
          <w:b/>
        </w:rPr>
        <w:t>Article 3: Fraud and corruption</w:t>
      </w:r>
    </w:p>
    <w:p w:rsidR="00494260" w:rsidRPr="006C272A" w:rsidRDefault="007068C7" w:rsidP="005227A3">
      <w:pPr>
        <w:spacing w:line="240" w:lineRule="auto"/>
        <w:rPr>
          <w:b/>
        </w:rPr>
      </w:pPr>
      <w:r w:rsidRPr="006C272A">
        <w:t>3.1</w:t>
      </w:r>
      <w:r w:rsidRPr="006C272A">
        <w:tab/>
      </w:r>
      <w:r w:rsidR="00494260" w:rsidRPr="006C272A">
        <w:t xml:space="preserve">The Contracting Authority requires of bidders and contractors the strict respect of rules of professional ethics </w:t>
      </w:r>
      <w:r w:rsidR="005227A3">
        <w:t xml:space="preserve">and conduct </w:t>
      </w:r>
      <w:r w:rsidR="00494260" w:rsidRPr="006C272A">
        <w:t>during the award and execution of public contrac</w:t>
      </w:r>
      <w:r w:rsidR="00125F0D" w:rsidRPr="006C272A">
        <w:t>ts. By virtue of this principle</w:t>
      </w:r>
      <w:r w:rsidR="00494260" w:rsidRPr="006C272A">
        <w:t>:</w:t>
      </w:r>
    </w:p>
    <w:p w:rsidR="00494260" w:rsidRPr="006C272A" w:rsidRDefault="00125F0D" w:rsidP="005227A3">
      <w:pPr>
        <w:pStyle w:val="NormalTahoma"/>
        <w:numPr>
          <w:ilvl w:val="0"/>
          <w:numId w:val="3"/>
        </w:numPr>
        <w:tabs>
          <w:tab w:val="left" w:pos="561"/>
          <w:tab w:val="left" w:pos="935"/>
        </w:tabs>
        <w:spacing w:line="240" w:lineRule="auto"/>
        <w:ind w:left="374" w:firstLine="0"/>
        <w:rPr>
          <w:rFonts w:ascii="Arial Narrow" w:hAnsi="Arial Narrow" w:cs="Arial"/>
        </w:rPr>
      </w:pPr>
      <w:r w:rsidRPr="006C272A">
        <w:rPr>
          <w:rFonts w:ascii="Arial Narrow" w:hAnsi="Arial Narrow" w:cs="Arial"/>
        </w:rPr>
        <w:t>The following definitions shall be admitted</w:t>
      </w:r>
      <w:r w:rsidR="00494260" w:rsidRPr="006C272A">
        <w:rPr>
          <w:rFonts w:ascii="Arial Narrow" w:hAnsi="Arial Narrow" w:cs="Arial"/>
        </w:rPr>
        <w:t>:</w:t>
      </w:r>
    </w:p>
    <w:p w:rsidR="00494260" w:rsidRPr="006C272A" w:rsidRDefault="00494260" w:rsidP="005227A3">
      <w:pPr>
        <w:pStyle w:val="NormalTahoma"/>
        <w:numPr>
          <w:ilvl w:val="0"/>
          <w:numId w:val="4"/>
        </w:numPr>
        <w:tabs>
          <w:tab w:val="left" w:pos="1309"/>
        </w:tabs>
        <w:spacing w:line="240" w:lineRule="auto"/>
        <w:ind w:left="1418" w:hanging="425"/>
        <w:rPr>
          <w:rFonts w:ascii="Arial Narrow" w:hAnsi="Arial Narrow" w:cs="Arial"/>
        </w:rPr>
      </w:pPr>
      <w:r w:rsidRPr="006C272A">
        <w:rPr>
          <w:rFonts w:ascii="Arial Narrow" w:hAnsi="Arial Narrow" w:cs="Arial"/>
        </w:rPr>
        <w:t xml:space="preserve">Shall be guilty of “corruption” whoever </w:t>
      </w:r>
      <w:r w:rsidR="000E0E6C" w:rsidRPr="006C272A">
        <w:rPr>
          <w:rFonts w:ascii="Arial Narrow" w:hAnsi="Arial Narrow" w:cs="Arial"/>
        </w:rPr>
        <w:t>offer</w:t>
      </w:r>
      <w:r w:rsidRPr="006C272A">
        <w:rPr>
          <w:rFonts w:ascii="Arial Narrow" w:hAnsi="Arial Narrow" w:cs="Arial"/>
        </w:rPr>
        <w:t>s, gives, requests or accepts</w:t>
      </w:r>
      <w:r w:rsidR="00D339FA">
        <w:rPr>
          <w:rFonts w:ascii="Arial Narrow" w:hAnsi="Arial Narrow" w:cs="Arial"/>
        </w:rPr>
        <w:t xml:space="preserve"> </w:t>
      </w:r>
      <w:r w:rsidRPr="006C272A">
        <w:rPr>
          <w:rFonts w:ascii="Arial Narrow" w:hAnsi="Arial Narrow" w:cs="Arial"/>
        </w:rPr>
        <w:t>any advantage in view of influencing the action of a public official during the award or execution of a contract;</w:t>
      </w:r>
    </w:p>
    <w:p w:rsidR="00494260" w:rsidRPr="006C272A" w:rsidRDefault="000E0E6C" w:rsidP="005227A3">
      <w:pPr>
        <w:pStyle w:val="NormalTahoma"/>
        <w:numPr>
          <w:ilvl w:val="0"/>
          <w:numId w:val="4"/>
        </w:numPr>
        <w:tabs>
          <w:tab w:val="left" w:pos="1309"/>
        </w:tabs>
        <w:spacing w:line="240" w:lineRule="auto"/>
        <w:ind w:left="1418" w:hanging="425"/>
        <w:rPr>
          <w:rFonts w:ascii="Arial Narrow" w:hAnsi="Arial Narrow" w:cs="Arial"/>
        </w:rPr>
      </w:pPr>
      <w:r w:rsidRPr="006C272A">
        <w:rPr>
          <w:rFonts w:ascii="Arial Narrow" w:hAnsi="Arial Narrow" w:cs="Arial"/>
        </w:rPr>
        <w:t>Is</w:t>
      </w:r>
      <w:r w:rsidR="00494260" w:rsidRPr="006C272A">
        <w:rPr>
          <w:rFonts w:ascii="Arial Narrow" w:hAnsi="Arial Narrow" w:cs="Arial"/>
        </w:rPr>
        <w:t xml:space="preserve"> involved in “fraudulent manoeuvres” whoever deforms or distorts facts in order to influence the award or execution of a contract;</w:t>
      </w:r>
    </w:p>
    <w:p w:rsidR="00623290" w:rsidRPr="006C272A" w:rsidRDefault="000E0E6C" w:rsidP="005227A3">
      <w:pPr>
        <w:pStyle w:val="NormalTahoma"/>
        <w:numPr>
          <w:ilvl w:val="0"/>
          <w:numId w:val="4"/>
        </w:numPr>
        <w:tabs>
          <w:tab w:val="left" w:pos="1309"/>
        </w:tabs>
        <w:spacing w:line="240" w:lineRule="auto"/>
        <w:ind w:left="1418" w:hanging="398"/>
        <w:rPr>
          <w:rFonts w:ascii="Arial Narrow" w:hAnsi="Arial Narrow" w:cs="Arial"/>
        </w:rPr>
      </w:pPr>
      <w:r w:rsidRPr="006C272A">
        <w:rPr>
          <w:rFonts w:ascii="Arial Narrow" w:hAnsi="Arial Narrow" w:cs="Arial"/>
        </w:rPr>
        <w:t>“C</w:t>
      </w:r>
      <w:r w:rsidR="00494260" w:rsidRPr="006C272A">
        <w:rPr>
          <w:rFonts w:ascii="Arial Narrow" w:hAnsi="Arial Narrow" w:cs="Arial"/>
        </w:rPr>
        <w:t>ollusive practices”</w:t>
      </w:r>
      <w:r w:rsidR="00125F0D" w:rsidRPr="006C272A">
        <w:rPr>
          <w:rFonts w:ascii="Arial Narrow" w:hAnsi="Arial Narrow" w:cs="Arial"/>
        </w:rPr>
        <w:t xml:space="preserve"> shall</w:t>
      </w:r>
      <w:r w:rsidR="00494260" w:rsidRPr="006C272A">
        <w:rPr>
          <w:rFonts w:ascii="Arial Narrow" w:hAnsi="Arial Narrow" w:cs="Arial"/>
        </w:rPr>
        <w:t xml:space="preserve"> mean any form of</w:t>
      </w:r>
      <w:r w:rsidR="00623290" w:rsidRPr="006C272A">
        <w:rPr>
          <w:rFonts w:ascii="Arial Narrow" w:hAnsi="Arial Narrow" w:cs="Arial"/>
        </w:rPr>
        <w:t xml:space="preserve"> agreement between two or among </w:t>
      </w:r>
      <w:r w:rsidR="00494260" w:rsidRPr="006C272A">
        <w:rPr>
          <w:rFonts w:ascii="Arial Narrow" w:hAnsi="Arial Narrow" w:cs="Arial"/>
        </w:rPr>
        <w:t xml:space="preserve">several bidders (whether the Contracting Authority is aware or not) aimed at artificially maintaining the prices of </w:t>
      </w:r>
      <w:r w:rsidR="009F2746" w:rsidRPr="006C272A">
        <w:rPr>
          <w:rFonts w:ascii="Arial Narrow" w:hAnsi="Arial Narrow" w:cs="Arial"/>
        </w:rPr>
        <w:t>bid</w:t>
      </w:r>
      <w:r w:rsidR="00494260" w:rsidRPr="006C272A">
        <w:rPr>
          <w:rFonts w:ascii="Arial Narrow" w:hAnsi="Arial Narrow" w:cs="Arial"/>
        </w:rPr>
        <w:t xml:space="preserve">s at levels not corresponding </w:t>
      </w:r>
      <w:r w:rsidR="00125F0D" w:rsidRPr="006C272A">
        <w:rPr>
          <w:rFonts w:ascii="Arial Narrow" w:hAnsi="Arial Narrow" w:cs="Arial"/>
        </w:rPr>
        <w:t xml:space="preserve">to </w:t>
      </w:r>
      <w:r w:rsidR="00494260" w:rsidRPr="006C272A">
        <w:rPr>
          <w:rFonts w:ascii="Arial Narrow" w:hAnsi="Arial Narrow" w:cs="Arial"/>
        </w:rPr>
        <w:t>those result</w:t>
      </w:r>
      <w:r w:rsidR="00125F0D" w:rsidRPr="006C272A">
        <w:rPr>
          <w:rFonts w:ascii="Arial Narrow" w:hAnsi="Arial Narrow" w:cs="Arial"/>
        </w:rPr>
        <w:t>ing</w:t>
      </w:r>
      <w:r w:rsidR="00494260" w:rsidRPr="006C272A">
        <w:rPr>
          <w:rFonts w:ascii="Arial Narrow" w:hAnsi="Arial Narrow" w:cs="Arial"/>
        </w:rPr>
        <w:t xml:space="preserve"> from competition;</w:t>
      </w:r>
    </w:p>
    <w:p w:rsidR="00494260" w:rsidRPr="006C272A" w:rsidRDefault="00494260" w:rsidP="005227A3">
      <w:pPr>
        <w:pStyle w:val="NormalTahoma"/>
        <w:numPr>
          <w:ilvl w:val="0"/>
          <w:numId w:val="4"/>
        </w:numPr>
        <w:tabs>
          <w:tab w:val="left" w:pos="1309"/>
        </w:tabs>
        <w:spacing w:line="240" w:lineRule="auto"/>
        <w:ind w:left="1418" w:hanging="398"/>
        <w:rPr>
          <w:rFonts w:ascii="Arial Narrow" w:hAnsi="Arial Narrow" w:cs="Arial"/>
        </w:rPr>
      </w:pPr>
      <w:r w:rsidRPr="006C272A">
        <w:rPr>
          <w:rFonts w:ascii="Arial Narrow" w:hAnsi="Arial Narrow" w:cs="Arial"/>
        </w:rPr>
        <w:t>“</w:t>
      </w:r>
      <w:r w:rsidR="00125F0D" w:rsidRPr="006C272A">
        <w:rPr>
          <w:rFonts w:ascii="Arial Narrow" w:hAnsi="Arial Narrow" w:cs="Arial"/>
        </w:rPr>
        <w:t>C</w:t>
      </w:r>
      <w:r w:rsidRPr="006C272A">
        <w:rPr>
          <w:rFonts w:ascii="Arial Narrow" w:hAnsi="Arial Narrow" w:cs="Arial"/>
        </w:rPr>
        <w:t xml:space="preserve">oercive practices” </w:t>
      </w:r>
      <w:r w:rsidR="00125F0D" w:rsidRPr="006C272A">
        <w:rPr>
          <w:rFonts w:ascii="Arial Narrow" w:hAnsi="Arial Narrow" w:cs="Arial"/>
        </w:rPr>
        <w:t xml:space="preserve">shall </w:t>
      </w:r>
      <w:r w:rsidRPr="006C272A">
        <w:rPr>
          <w:rFonts w:ascii="Arial Narrow" w:hAnsi="Arial Narrow" w:cs="Arial"/>
        </w:rPr>
        <w:t>mean any form of harm against persons or their property or threats against them in order to influence their action during the award or execution of a contract.</w:t>
      </w:r>
    </w:p>
    <w:p w:rsidR="0013469A" w:rsidRPr="006C272A" w:rsidRDefault="00125F0D" w:rsidP="005227A3">
      <w:pPr>
        <w:pStyle w:val="NormalTahoma"/>
        <w:numPr>
          <w:ilvl w:val="0"/>
          <w:numId w:val="3"/>
        </w:numPr>
        <w:tabs>
          <w:tab w:val="left" w:pos="851"/>
          <w:tab w:val="left" w:pos="1560"/>
        </w:tabs>
        <w:spacing w:line="240" w:lineRule="auto"/>
        <w:rPr>
          <w:rFonts w:ascii="Arial Narrow" w:hAnsi="Arial Narrow" w:cs="Arial"/>
        </w:rPr>
      </w:pPr>
      <w:r w:rsidRPr="006C272A">
        <w:rPr>
          <w:rFonts w:ascii="Arial Narrow" w:hAnsi="Arial Narrow" w:cs="Arial"/>
        </w:rPr>
        <w:t xml:space="preserve">Any proposed award shall be </w:t>
      </w:r>
      <w:r w:rsidR="00494260" w:rsidRPr="006C272A">
        <w:rPr>
          <w:rFonts w:ascii="Arial Narrow" w:hAnsi="Arial Narrow" w:cs="Arial"/>
        </w:rPr>
        <w:t>reject</w:t>
      </w:r>
      <w:r w:rsidRPr="006C272A">
        <w:rPr>
          <w:rFonts w:ascii="Arial Narrow" w:hAnsi="Arial Narrow" w:cs="Arial"/>
        </w:rPr>
        <w:t xml:space="preserve">ed if it is proved that the proposed preferred bidder is directly or through an intermediary, guilty of corruption or </w:t>
      </w:r>
      <w:r w:rsidR="007532CB" w:rsidRPr="006C272A">
        <w:rPr>
          <w:rFonts w:ascii="Arial Narrow" w:hAnsi="Arial Narrow" w:cs="Arial"/>
        </w:rPr>
        <w:t xml:space="preserve">is involved in fraudulent </w:t>
      </w:r>
      <w:r w:rsidR="00494260" w:rsidRPr="006C272A">
        <w:rPr>
          <w:rFonts w:ascii="Arial Narrow" w:hAnsi="Arial Narrow" w:cs="Arial"/>
        </w:rPr>
        <w:t xml:space="preserve">manoeuvres, collusive or coercive practices for the award of this contract. </w:t>
      </w:r>
    </w:p>
    <w:p w:rsidR="003B1271" w:rsidRPr="006C272A" w:rsidRDefault="0013469A" w:rsidP="005227A3">
      <w:pPr>
        <w:spacing w:line="240" w:lineRule="auto"/>
        <w:rPr>
          <w:rStyle w:val="hps"/>
          <w:rFonts w:cs="Arial"/>
        </w:rPr>
      </w:pPr>
      <w:r w:rsidRPr="006C272A">
        <w:t>3.2</w:t>
      </w:r>
      <w:r w:rsidR="007068C7" w:rsidRPr="006C272A">
        <w:tab/>
      </w:r>
      <w:r w:rsidR="003B1271" w:rsidRPr="006C272A">
        <w:rPr>
          <w:rStyle w:val="hps"/>
          <w:rFonts w:cs="Arial"/>
        </w:rPr>
        <w:t>The</w:t>
      </w:r>
      <w:r w:rsidR="003B1271" w:rsidRPr="006C272A">
        <w:t xml:space="preserve"> Minister</w:t>
      </w:r>
      <w:r w:rsidR="003B1271" w:rsidRPr="006C272A">
        <w:rPr>
          <w:rStyle w:val="hps"/>
          <w:rFonts w:cs="Arial"/>
        </w:rPr>
        <w:t xml:space="preserve"> Delegate at the</w:t>
      </w:r>
      <w:r w:rsidR="00A73E7C">
        <w:rPr>
          <w:rStyle w:val="hps"/>
          <w:rFonts w:cs="Arial"/>
        </w:rPr>
        <w:t xml:space="preserve"> </w:t>
      </w:r>
      <w:r w:rsidR="003B1271" w:rsidRPr="006C272A">
        <w:rPr>
          <w:rStyle w:val="hps"/>
          <w:rFonts w:cs="Arial"/>
        </w:rPr>
        <w:t>Presidency in charge</w:t>
      </w:r>
      <w:r w:rsidR="00A73E7C">
        <w:rPr>
          <w:rStyle w:val="hps"/>
          <w:rFonts w:cs="Arial"/>
        </w:rPr>
        <w:t xml:space="preserve"> </w:t>
      </w:r>
      <w:r w:rsidR="003B1271" w:rsidRPr="006C272A">
        <w:rPr>
          <w:rStyle w:val="hps"/>
          <w:rFonts w:cs="Arial"/>
        </w:rPr>
        <w:t>of public contracts</w:t>
      </w:r>
      <w:r w:rsidR="006963FC">
        <w:rPr>
          <w:rStyle w:val="hps"/>
          <w:rFonts w:cs="Arial"/>
        </w:rPr>
        <w:t xml:space="preserve"> may</w:t>
      </w:r>
      <w:r w:rsidR="003B1271" w:rsidRPr="006C272A">
        <w:t xml:space="preserve">, as a precaution, take a decision </w:t>
      </w:r>
      <w:r w:rsidR="003B1271" w:rsidRPr="006C272A">
        <w:rPr>
          <w:rStyle w:val="hps"/>
          <w:rFonts w:cs="Arial"/>
        </w:rPr>
        <w:t>of</w:t>
      </w:r>
      <w:r w:rsidR="00A73E7C">
        <w:rPr>
          <w:rStyle w:val="hps"/>
          <w:rFonts w:cs="Arial"/>
        </w:rPr>
        <w:t xml:space="preserve"> </w:t>
      </w:r>
      <w:r w:rsidR="003B1271" w:rsidRPr="006C272A">
        <w:rPr>
          <w:rStyle w:val="hps"/>
          <w:rFonts w:cs="Arial"/>
        </w:rPr>
        <w:t>exclusion from bidding</w:t>
      </w:r>
      <w:r w:rsidR="00A73E7C">
        <w:rPr>
          <w:rStyle w:val="hps"/>
          <w:rFonts w:cs="Arial"/>
        </w:rPr>
        <w:t xml:space="preserve"> </w:t>
      </w:r>
      <w:r w:rsidR="003B1271" w:rsidRPr="006C272A">
        <w:rPr>
          <w:rStyle w:val="hps"/>
          <w:rFonts w:cs="Arial"/>
        </w:rPr>
        <w:t>for a period</w:t>
      </w:r>
      <w:r w:rsidR="00A73E7C">
        <w:rPr>
          <w:rStyle w:val="hps"/>
          <w:rFonts w:cs="Arial"/>
        </w:rPr>
        <w:t xml:space="preserve"> </w:t>
      </w:r>
      <w:r w:rsidR="003B1271" w:rsidRPr="006C272A">
        <w:rPr>
          <w:rStyle w:val="hps"/>
          <w:rFonts w:cs="Arial"/>
        </w:rPr>
        <w:t>not exceeding two(2</w:t>
      </w:r>
      <w:r w:rsidR="003B1271" w:rsidRPr="006C272A">
        <w:t xml:space="preserve">) years </w:t>
      </w:r>
      <w:r w:rsidR="003B1271" w:rsidRPr="006C272A">
        <w:rPr>
          <w:rStyle w:val="hps"/>
          <w:rFonts w:cs="Arial"/>
        </w:rPr>
        <w:t>against any</w:t>
      </w:r>
      <w:r w:rsidR="00A73E7C">
        <w:rPr>
          <w:rStyle w:val="hps"/>
          <w:rFonts w:cs="Arial"/>
        </w:rPr>
        <w:t xml:space="preserve"> </w:t>
      </w:r>
      <w:r w:rsidR="003B1271" w:rsidRPr="006C272A">
        <w:rPr>
          <w:rStyle w:val="hps"/>
          <w:rFonts w:cs="Arial"/>
        </w:rPr>
        <w:t>bidder</w:t>
      </w:r>
      <w:r w:rsidR="00A73E7C">
        <w:rPr>
          <w:rStyle w:val="hps"/>
          <w:rFonts w:cs="Arial"/>
        </w:rPr>
        <w:t xml:space="preserve"> </w:t>
      </w:r>
      <w:r w:rsidR="003B1271" w:rsidRPr="006C272A">
        <w:rPr>
          <w:rStyle w:val="hps"/>
          <w:rFonts w:cs="Arial"/>
        </w:rPr>
        <w:t>found guilty</w:t>
      </w:r>
      <w:r w:rsidR="00A73E7C">
        <w:rPr>
          <w:rStyle w:val="hps"/>
          <w:rFonts w:cs="Arial"/>
        </w:rPr>
        <w:t xml:space="preserve"> </w:t>
      </w:r>
      <w:r w:rsidR="003B1271" w:rsidRPr="006C272A">
        <w:rPr>
          <w:rStyle w:val="hps"/>
          <w:rFonts w:cs="Arial"/>
        </w:rPr>
        <w:t>of</w:t>
      </w:r>
      <w:r w:rsidR="00A73E7C">
        <w:rPr>
          <w:rStyle w:val="hps"/>
          <w:rFonts w:cs="Arial"/>
        </w:rPr>
        <w:t xml:space="preserve"> </w:t>
      </w:r>
      <w:r w:rsidR="003B1271" w:rsidRPr="006C272A">
        <w:rPr>
          <w:rStyle w:val="hps"/>
          <w:rFonts w:cs="Arial"/>
        </w:rPr>
        <w:t>influence peddling,</w:t>
      </w:r>
      <w:r w:rsidR="00A73E7C">
        <w:rPr>
          <w:rStyle w:val="hps"/>
          <w:rFonts w:cs="Arial"/>
        </w:rPr>
        <w:t xml:space="preserve"> </w:t>
      </w:r>
      <w:r w:rsidR="003B1271" w:rsidRPr="006C272A">
        <w:rPr>
          <w:rStyle w:val="hps"/>
          <w:rFonts w:cs="Arial"/>
        </w:rPr>
        <w:t>of</w:t>
      </w:r>
      <w:r w:rsidR="00A73E7C">
        <w:rPr>
          <w:rStyle w:val="hps"/>
          <w:rFonts w:cs="Arial"/>
        </w:rPr>
        <w:t xml:space="preserve"> </w:t>
      </w:r>
      <w:r w:rsidR="003B1271" w:rsidRPr="006C272A">
        <w:rPr>
          <w:rStyle w:val="hps"/>
          <w:rFonts w:cs="Arial"/>
        </w:rPr>
        <w:t>conflicts</w:t>
      </w:r>
      <w:r w:rsidR="00A73E7C">
        <w:rPr>
          <w:rStyle w:val="hps"/>
          <w:rFonts w:cs="Arial"/>
        </w:rPr>
        <w:t xml:space="preserve"> </w:t>
      </w:r>
      <w:r w:rsidR="003B1271" w:rsidRPr="006C272A">
        <w:rPr>
          <w:rStyle w:val="hps"/>
          <w:rFonts w:cs="Arial"/>
        </w:rPr>
        <w:t>of interest,</w:t>
      </w:r>
      <w:r w:rsidR="00A73E7C">
        <w:rPr>
          <w:rStyle w:val="hps"/>
          <w:rFonts w:cs="Arial"/>
        </w:rPr>
        <w:t xml:space="preserve"> </w:t>
      </w:r>
      <w:r w:rsidR="003B1271" w:rsidRPr="006C272A">
        <w:rPr>
          <w:rStyle w:val="hps"/>
          <w:rFonts w:cs="Arial"/>
        </w:rPr>
        <w:t>insider trading</w:t>
      </w:r>
      <w:r w:rsidR="003B1271" w:rsidRPr="006C272A">
        <w:t xml:space="preserve">, fraud, </w:t>
      </w:r>
      <w:r w:rsidR="003B1271" w:rsidRPr="006C272A">
        <w:rPr>
          <w:rStyle w:val="hps"/>
          <w:rFonts w:cs="Arial"/>
        </w:rPr>
        <w:t>corruption or</w:t>
      </w:r>
      <w:r w:rsidR="00A73E7C">
        <w:rPr>
          <w:rStyle w:val="hps"/>
          <w:rFonts w:cs="Arial"/>
        </w:rPr>
        <w:t xml:space="preserve"> </w:t>
      </w:r>
      <w:r w:rsidR="003B1271" w:rsidRPr="006C272A">
        <w:rPr>
          <w:rStyle w:val="hps"/>
          <w:rFonts w:cs="Arial"/>
        </w:rPr>
        <w:t>production of non-</w:t>
      </w:r>
      <w:r w:rsidR="003B1271" w:rsidRPr="006C272A">
        <w:t xml:space="preserve">genuine documents </w:t>
      </w:r>
      <w:r w:rsidR="003B1271" w:rsidRPr="006C272A">
        <w:rPr>
          <w:rStyle w:val="hps"/>
          <w:rFonts w:cs="Arial"/>
        </w:rPr>
        <w:t>in the bid,</w:t>
      </w:r>
      <w:r w:rsidR="00A73E7C">
        <w:rPr>
          <w:rStyle w:val="hps"/>
          <w:rFonts w:cs="Arial"/>
        </w:rPr>
        <w:t xml:space="preserve"> </w:t>
      </w:r>
      <w:r w:rsidR="003B1271" w:rsidRPr="006C272A">
        <w:rPr>
          <w:rStyle w:val="hps"/>
          <w:rFonts w:cs="Arial"/>
        </w:rPr>
        <w:t>without</w:t>
      </w:r>
      <w:r w:rsidR="00A73E7C">
        <w:rPr>
          <w:rStyle w:val="hps"/>
          <w:rFonts w:cs="Arial"/>
        </w:rPr>
        <w:t xml:space="preserve"> </w:t>
      </w:r>
      <w:r w:rsidR="003B1271" w:rsidRPr="006C272A">
        <w:rPr>
          <w:rStyle w:val="hps"/>
          <w:rFonts w:cs="Arial"/>
        </w:rPr>
        <w:t>prejudice to criminal proceedings</w:t>
      </w:r>
      <w:r w:rsidR="00A73E7C">
        <w:rPr>
          <w:rStyle w:val="hps"/>
          <w:rFonts w:cs="Arial"/>
        </w:rPr>
        <w:t xml:space="preserve"> </w:t>
      </w:r>
      <w:r w:rsidR="003B1271" w:rsidRPr="006C272A">
        <w:rPr>
          <w:rStyle w:val="hps"/>
          <w:rFonts w:cs="Arial"/>
        </w:rPr>
        <w:t xml:space="preserve">that </w:t>
      </w:r>
      <w:r w:rsidR="00366A32">
        <w:rPr>
          <w:rStyle w:val="hps"/>
          <w:rFonts w:cs="Arial"/>
        </w:rPr>
        <w:t>MAY</w:t>
      </w:r>
      <w:r w:rsidR="003B1271" w:rsidRPr="006C272A">
        <w:rPr>
          <w:rStyle w:val="hps"/>
          <w:rFonts w:cs="Arial"/>
        </w:rPr>
        <w:t xml:space="preserve"> be brought</w:t>
      </w:r>
      <w:r w:rsidR="00A73E7C">
        <w:rPr>
          <w:rStyle w:val="hps"/>
          <w:rFonts w:cs="Arial"/>
        </w:rPr>
        <w:t xml:space="preserve"> </w:t>
      </w:r>
      <w:r w:rsidR="003B1271" w:rsidRPr="006C272A">
        <w:rPr>
          <w:rStyle w:val="hps"/>
          <w:rFonts w:cs="Arial"/>
        </w:rPr>
        <w:t>against</w:t>
      </w:r>
      <w:r w:rsidR="00A73E7C">
        <w:rPr>
          <w:rStyle w:val="hps"/>
          <w:rFonts w:cs="Arial"/>
        </w:rPr>
        <w:t xml:space="preserve"> </w:t>
      </w:r>
      <w:r w:rsidR="003B1271" w:rsidRPr="006C272A">
        <w:rPr>
          <w:rStyle w:val="hps"/>
          <w:rFonts w:cs="Arial"/>
        </w:rPr>
        <w:t>him</w:t>
      </w:r>
      <w:r w:rsidR="00E43C42" w:rsidRPr="006C272A">
        <w:rPr>
          <w:rStyle w:val="hps"/>
          <w:rFonts w:cs="Arial"/>
        </w:rPr>
        <w:t>.</w:t>
      </w:r>
    </w:p>
    <w:p w:rsidR="00623290" w:rsidRPr="006C272A" w:rsidRDefault="00494260" w:rsidP="0091256A">
      <w:pPr>
        <w:pStyle w:val="NormalTahoma"/>
        <w:tabs>
          <w:tab w:val="left" w:pos="1309"/>
        </w:tabs>
        <w:spacing w:line="240" w:lineRule="auto"/>
        <w:ind w:left="1309" w:hanging="1309"/>
        <w:rPr>
          <w:rFonts w:ascii="Arial Narrow" w:hAnsi="Arial Narrow" w:cs="Arial"/>
          <w:b/>
        </w:rPr>
      </w:pPr>
      <w:r w:rsidRPr="006C272A">
        <w:rPr>
          <w:rFonts w:ascii="Arial Narrow" w:hAnsi="Arial Narrow" w:cs="Arial"/>
          <w:b/>
        </w:rPr>
        <w:t xml:space="preserve">Article </w:t>
      </w:r>
      <w:r w:rsidR="001E55E6">
        <w:rPr>
          <w:rFonts w:ascii="Arial Narrow" w:hAnsi="Arial Narrow" w:cs="Arial"/>
          <w:b/>
        </w:rPr>
        <w:t xml:space="preserve">4: Candidates allowed to </w:t>
      </w:r>
      <w:r w:rsidR="00D74C31">
        <w:rPr>
          <w:rFonts w:ascii="Arial Narrow" w:hAnsi="Arial Narrow" w:cs="Arial"/>
          <w:b/>
        </w:rPr>
        <w:t>compete</w:t>
      </w:r>
    </w:p>
    <w:p w:rsidR="00494260" w:rsidRPr="006C272A" w:rsidRDefault="00441237" w:rsidP="0091256A">
      <w:pPr>
        <w:spacing w:line="240" w:lineRule="auto"/>
      </w:pPr>
      <w:r w:rsidRPr="006C272A">
        <w:t>4.1</w:t>
      </w:r>
      <w:r w:rsidR="0091256A">
        <w:t xml:space="preserve">: </w:t>
      </w:r>
      <w:r w:rsidRPr="006C272A">
        <w:t>If</w:t>
      </w:r>
      <w:r w:rsidR="00494260" w:rsidRPr="006C272A">
        <w:t xml:space="preserve"> the invitation to tender is restricted, consultation is addressed to all candidates retained after a pre-qualification procedure.</w:t>
      </w:r>
    </w:p>
    <w:p w:rsidR="00494260" w:rsidRPr="006C272A" w:rsidRDefault="00B717F8" w:rsidP="0091256A">
      <w:pPr>
        <w:spacing w:line="240" w:lineRule="auto"/>
      </w:pPr>
      <w:r w:rsidRPr="006C272A">
        <w:t>4.2</w:t>
      </w:r>
      <w:r w:rsidR="0091256A">
        <w:t xml:space="preserve">: </w:t>
      </w:r>
      <w:r w:rsidRPr="006C272A">
        <w:t>Generally</w:t>
      </w:r>
      <w:r w:rsidR="00494260" w:rsidRPr="006C272A">
        <w:t>, the invitation to tender is addressed to all</w:t>
      </w:r>
      <w:r w:rsidR="00D94E12" w:rsidRPr="006C272A">
        <w:t xml:space="preserve"> entrepreneurs</w:t>
      </w:r>
      <w:r w:rsidR="00494260" w:rsidRPr="006C272A">
        <w:t>, subject to the following provisions:</w:t>
      </w:r>
    </w:p>
    <w:p w:rsidR="00494260" w:rsidRPr="006C272A" w:rsidRDefault="00494260" w:rsidP="0091256A">
      <w:pPr>
        <w:pStyle w:val="NormalTahoma"/>
        <w:numPr>
          <w:ilvl w:val="0"/>
          <w:numId w:val="5"/>
        </w:numPr>
        <w:tabs>
          <w:tab w:val="left" w:pos="851"/>
        </w:tabs>
        <w:spacing w:line="240" w:lineRule="auto"/>
        <w:rPr>
          <w:rFonts w:ascii="Arial Narrow" w:hAnsi="Arial Narrow" w:cs="Arial"/>
        </w:rPr>
      </w:pPr>
      <w:r w:rsidRPr="006C272A">
        <w:rPr>
          <w:rFonts w:ascii="Arial Narrow" w:hAnsi="Arial Narrow" w:cs="Arial"/>
        </w:rPr>
        <w:t>a bidder (including all members of a group of enterprises and all sub-contractors to the bidder) must be from an eligible country, in accordance with the funding agreement.</w:t>
      </w:r>
    </w:p>
    <w:p w:rsidR="00494260" w:rsidRPr="006C272A" w:rsidRDefault="00494260" w:rsidP="0091256A">
      <w:pPr>
        <w:pStyle w:val="NormalTahoma"/>
        <w:numPr>
          <w:ilvl w:val="0"/>
          <w:numId w:val="5"/>
        </w:numPr>
        <w:spacing w:line="240" w:lineRule="auto"/>
        <w:rPr>
          <w:rFonts w:ascii="Arial Narrow" w:hAnsi="Arial Narrow" w:cs="Arial"/>
        </w:rPr>
      </w:pPr>
      <w:r w:rsidRPr="006C272A">
        <w:rPr>
          <w:rFonts w:ascii="Arial Narrow" w:hAnsi="Arial Narrow" w:cs="Arial"/>
        </w:rPr>
        <w:lastRenderedPageBreak/>
        <w:t>a bidder (including all members of a group of enterprises and all sub-contractors to the bidder) must not be in a situation of conflict of interest</w:t>
      </w:r>
      <w:r w:rsidR="00AB4F76" w:rsidRPr="006C272A">
        <w:rPr>
          <w:rFonts w:ascii="Arial Narrow" w:hAnsi="Arial Narrow" w:cs="Arial"/>
        </w:rPr>
        <w:t>, subject to disqualification</w:t>
      </w:r>
      <w:r w:rsidRPr="006C272A">
        <w:rPr>
          <w:rFonts w:ascii="Arial Narrow" w:hAnsi="Arial Narrow" w:cs="Arial"/>
        </w:rPr>
        <w:t>.</w:t>
      </w:r>
      <w:r w:rsidR="00772246">
        <w:rPr>
          <w:rFonts w:ascii="Arial Narrow" w:hAnsi="Arial Narrow" w:cs="Arial"/>
        </w:rPr>
        <w:t xml:space="preserve"> </w:t>
      </w:r>
      <w:r w:rsidRPr="006C272A">
        <w:rPr>
          <w:rFonts w:ascii="Arial Narrow" w:hAnsi="Arial Narrow" w:cs="Arial"/>
        </w:rPr>
        <w:t xml:space="preserve">A bidder </w:t>
      </w:r>
      <w:r w:rsidR="003E627D" w:rsidRPr="006C272A">
        <w:rPr>
          <w:rFonts w:ascii="Arial Narrow" w:hAnsi="Arial Narrow" w:cs="Arial"/>
        </w:rPr>
        <w:t>shall</w:t>
      </w:r>
      <w:r w:rsidRPr="006C272A">
        <w:rPr>
          <w:rFonts w:ascii="Arial Narrow" w:hAnsi="Arial Narrow" w:cs="Arial"/>
        </w:rPr>
        <w:t xml:space="preserve"> be judged to be in a situation of conflict of interest if he:</w:t>
      </w:r>
    </w:p>
    <w:p w:rsidR="00494260" w:rsidRPr="006C272A" w:rsidRDefault="000E0E6C" w:rsidP="0091256A">
      <w:pPr>
        <w:pStyle w:val="NormalTahoma"/>
        <w:numPr>
          <w:ilvl w:val="0"/>
          <w:numId w:val="6"/>
        </w:numPr>
        <w:tabs>
          <w:tab w:val="left" w:pos="1134"/>
        </w:tabs>
        <w:spacing w:line="240" w:lineRule="auto"/>
        <w:ind w:left="1134" w:hanging="425"/>
        <w:rPr>
          <w:rFonts w:ascii="Arial Narrow" w:hAnsi="Arial Narrow" w:cs="Arial"/>
        </w:rPr>
      </w:pPr>
      <w:r w:rsidRPr="006C272A">
        <w:rPr>
          <w:rFonts w:ascii="Arial Narrow" w:hAnsi="Arial Narrow" w:cs="Arial"/>
        </w:rPr>
        <w:t xml:space="preserve">is </w:t>
      </w:r>
      <w:r w:rsidR="00494260" w:rsidRPr="006C272A">
        <w:rPr>
          <w:rFonts w:ascii="Arial Narrow" w:hAnsi="Arial Narrow" w:cs="Arial"/>
        </w:rPr>
        <w:t xml:space="preserve">or was associated in the past </w:t>
      </w:r>
      <w:r w:rsidR="003E627D" w:rsidRPr="006C272A">
        <w:rPr>
          <w:rFonts w:ascii="Arial Narrow" w:hAnsi="Arial Narrow" w:cs="Arial"/>
        </w:rPr>
        <w:t>with</w:t>
      </w:r>
      <w:r w:rsidR="00494260" w:rsidRPr="006C272A">
        <w:rPr>
          <w:rFonts w:ascii="Arial Narrow" w:hAnsi="Arial Narrow" w:cs="Arial"/>
        </w:rPr>
        <w:t xml:space="preserve"> an enterprise (or a subsidiary of this enterprise) which provided consultancy services for the conception, preparation of specifications and other documents used within the scope of contracts awarded for this invitation to tender; or </w:t>
      </w:r>
    </w:p>
    <w:p w:rsidR="00494260" w:rsidRPr="006C272A" w:rsidRDefault="00494260" w:rsidP="0091256A">
      <w:pPr>
        <w:pStyle w:val="NormalTahoma"/>
        <w:numPr>
          <w:ilvl w:val="0"/>
          <w:numId w:val="6"/>
        </w:numPr>
        <w:tabs>
          <w:tab w:val="left" w:pos="1134"/>
        </w:tabs>
        <w:spacing w:line="240" w:lineRule="auto"/>
        <w:ind w:left="1134" w:hanging="294"/>
        <w:rPr>
          <w:rFonts w:ascii="Arial Narrow" w:hAnsi="Arial Narrow" w:cs="Arial"/>
        </w:rPr>
      </w:pPr>
      <w:r w:rsidRPr="006C272A">
        <w:rPr>
          <w:rFonts w:ascii="Arial Narrow" w:hAnsi="Arial Narrow" w:cs="Arial"/>
        </w:rPr>
        <w:t xml:space="preserve">presents more than one </w:t>
      </w:r>
      <w:r w:rsidR="009F2746" w:rsidRPr="006C272A">
        <w:rPr>
          <w:rFonts w:ascii="Arial Narrow" w:hAnsi="Arial Narrow" w:cs="Arial"/>
        </w:rPr>
        <w:t>bid</w:t>
      </w:r>
      <w:r w:rsidRPr="006C272A">
        <w:rPr>
          <w:rFonts w:ascii="Arial Narrow" w:hAnsi="Arial Narrow" w:cs="Arial"/>
        </w:rPr>
        <w:t xml:space="preserve"> within the context </w:t>
      </w:r>
      <w:r w:rsidR="00441237" w:rsidRPr="006C272A">
        <w:rPr>
          <w:rFonts w:ascii="Arial Narrow" w:hAnsi="Arial Narrow" w:cs="Arial"/>
        </w:rPr>
        <w:t xml:space="preserve">of invitation to tender, except </w:t>
      </w:r>
      <w:r w:rsidRPr="006C272A">
        <w:rPr>
          <w:rFonts w:ascii="Arial Narrow" w:hAnsi="Arial Narrow" w:cs="Arial"/>
        </w:rPr>
        <w:t xml:space="preserve">authorised variants according to </w:t>
      </w:r>
      <w:r w:rsidR="00B717F8" w:rsidRPr="006C272A">
        <w:rPr>
          <w:rFonts w:ascii="Arial Narrow" w:hAnsi="Arial Narrow" w:cs="Arial"/>
        </w:rPr>
        <w:t>article</w:t>
      </w:r>
      <w:r w:rsidRPr="006C272A">
        <w:rPr>
          <w:rFonts w:ascii="Arial Narrow" w:hAnsi="Arial Narrow" w:cs="Arial"/>
        </w:rPr>
        <w:t xml:space="preserve"> 1</w:t>
      </w:r>
      <w:r w:rsidR="00AB4F76" w:rsidRPr="006C272A">
        <w:rPr>
          <w:rFonts w:ascii="Arial Narrow" w:hAnsi="Arial Narrow" w:cs="Arial"/>
        </w:rPr>
        <w:t>7</w:t>
      </w:r>
      <w:r w:rsidRPr="006C272A">
        <w:rPr>
          <w:rFonts w:ascii="Arial Narrow" w:hAnsi="Arial Narrow" w:cs="Arial"/>
        </w:rPr>
        <w:t xml:space="preserve">, where need be; meanwhile, this does not prevent the participation of sub-contractors in more than one </w:t>
      </w:r>
      <w:r w:rsidR="009F2746" w:rsidRPr="006C272A">
        <w:rPr>
          <w:rFonts w:ascii="Arial Narrow" w:hAnsi="Arial Narrow" w:cs="Arial"/>
        </w:rPr>
        <w:t>bid</w:t>
      </w:r>
      <w:r w:rsidRPr="006C272A">
        <w:rPr>
          <w:rFonts w:ascii="Arial Narrow" w:hAnsi="Arial Narrow" w:cs="Arial"/>
        </w:rPr>
        <w:t>.</w:t>
      </w:r>
    </w:p>
    <w:p w:rsidR="00AB4F76" w:rsidRPr="006C272A" w:rsidRDefault="00AB4F76" w:rsidP="0091256A">
      <w:pPr>
        <w:pStyle w:val="NormalTahoma"/>
        <w:numPr>
          <w:ilvl w:val="0"/>
          <w:numId w:val="6"/>
        </w:numPr>
        <w:tabs>
          <w:tab w:val="left" w:pos="1134"/>
        </w:tabs>
        <w:spacing w:line="240" w:lineRule="auto"/>
        <w:rPr>
          <w:rFonts w:ascii="Arial Narrow" w:hAnsi="Arial Narrow" w:cs="Arial"/>
        </w:rPr>
      </w:pPr>
      <w:r w:rsidRPr="006C272A">
        <w:rPr>
          <w:rFonts w:ascii="Arial Narrow" w:hAnsi="Arial Narrow" w:cs="Arial"/>
        </w:rPr>
        <w:t xml:space="preserve">The Contracting Authority or Project Owner </w:t>
      </w:r>
      <w:r w:rsidR="000E0E6C" w:rsidRPr="006C272A">
        <w:rPr>
          <w:rFonts w:ascii="Arial Narrow" w:hAnsi="Arial Narrow" w:cs="Arial"/>
        </w:rPr>
        <w:t>has</w:t>
      </w:r>
      <w:r w:rsidRPr="006C272A">
        <w:rPr>
          <w:rFonts w:ascii="Arial Narrow" w:hAnsi="Arial Narrow" w:cs="Arial"/>
        </w:rPr>
        <w:t xml:space="preserve"> financial interests in the capital in a way as to </w:t>
      </w:r>
      <w:r w:rsidR="00BF66B8" w:rsidRPr="006C272A">
        <w:rPr>
          <w:rFonts w:ascii="Arial Narrow" w:hAnsi="Arial Narrow" w:cs="Arial"/>
        </w:rPr>
        <w:t>compromise the transparency of the procedures of award of public contracts.</w:t>
      </w:r>
    </w:p>
    <w:p w:rsidR="00494260" w:rsidRPr="006C272A" w:rsidRDefault="00494260" w:rsidP="0091256A">
      <w:pPr>
        <w:pStyle w:val="NormalTahoma"/>
        <w:numPr>
          <w:ilvl w:val="0"/>
          <w:numId w:val="5"/>
        </w:numPr>
        <w:spacing w:line="240" w:lineRule="auto"/>
        <w:rPr>
          <w:rFonts w:ascii="Arial Narrow" w:hAnsi="Arial Narrow" w:cs="Arial"/>
        </w:rPr>
      </w:pPr>
      <w:r w:rsidRPr="006C272A">
        <w:rPr>
          <w:rFonts w:ascii="Arial Narrow" w:hAnsi="Arial Narrow" w:cs="Arial"/>
        </w:rPr>
        <w:t>The bidder must not have been excluded from bidding for public contracts.</w:t>
      </w:r>
    </w:p>
    <w:p w:rsidR="00494260" w:rsidRPr="006C272A" w:rsidRDefault="00494260" w:rsidP="0091256A">
      <w:pPr>
        <w:pStyle w:val="NormalTahoma"/>
        <w:numPr>
          <w:ilvl w:val="0"/>
          <w:numId w:val="5"/>
        </w:numPr>
        <w:spacing w:line="240" w:lineRule="auto"/>
        <w:rPr>
          <w:rFonts w:ascii="Arial Narrow" w:hAnsi="Arial Narrow" w:cs="Arial"/>
        </w:rPr>
      </w:pPr>
      <w:r w:rsidRPr="006C272A">
        <w:rPr>
          <w:rFonts w:ascii="Arial Narrow" w:hAnsi="Arial Narrow" w:cs="Arial"/>
        </w:rPr>
        <w:t xml:space="preserve">A Cameroonian public enterprise </w:t>
      </w:r>
      <w:r w:rsidR="006963FC">
        <w:rPr>
          <w:rFonts w:ascii="Arial Narrow" w:hAnsi="Arial Narrow" w:cs="Arial"/>
        </w:rPr>
        <w:t xml:space="preserve">may </w:t>
      </w:r>
      <w:r w:rsidRPr="006C272A">
        <w:rPr>
          <w:rFonts w:ascii="Arial Narrow" w:hAnsi="Arial Narrow" w:cs="Arial"/>
        </w:rPr>
        <w:t xml:space="preserve">participate in the consultation if </w:t>
      </w:r>
      <w:r w:rsidR="003E627D" w:rsidRPr="006C272A">
        <w:rPr>
          <w:rFonts w:ascii="Arial Narrow" w:hAnsi="Arial Narrow" w:cs="Arial"/>
        </w:rPr>
        <w:t xml:space="preserve">it </w:t>
      </w:r>
      <w:r w:rsidRPr="006C272A">
        <w:rPr>
          <w:rFonts w:ascii="Arial Narrow" w:hAnsi="Arial Narrow" w:cs="Arial"/>
        </w:rPr>
        <w:t>can demonstrate that it is (i) legally and financially autonomous, (ii) managed according to commercial laws and (iii) not under the direct supervisory authority of the Contracting Authority</w:t>
      </w:r>
      <w:r w:rsidR="00BF66B8" w:rsidRPr="006C272A">
        <w:rPr>
          <w:rFonts w:ascii="Arial Narrow" w:hAnsi="Arial Narrow" w:cs="Arial"/>
        </w:rPr>
        <w:t xml:space="preserve"> or Project Owner.</w:t>
      </w:r>
    </w:p>
    <w:p w:rsidR="00494260" w:rsidRPr="006C272A" w:rsidRDefault="00494260" w:rsidP="0091256A">
      <w:pPr>
        <w:pStyle w:val="NormalTahoma"/>
        <w:tabs>
          <w:tab w:val="left" w:pos="1122"/>
        </w:tabs>
        <w:spacing w:line="240" w:lineRule="auto"/>
        <w:ind w:left="1122" w:hanging="1122"/>
        <w:rPr>
          <w:rFonts w:ascii="Arial Narrow" w:hAnsi="Arial Narrow" w:cs="Arial"/>
          <w:b/>
        </w:rPr>
      </w:pPr>
      <w:r w:rsidRPr="006C272A">
        <w:rPr>
          <w:rFonts w:ascii="Arial Narrow" w:hAnsi="Arial Narrow" w:cs="Arial"/>
          <w:b/>
        </w:rPr>
        <w:t xml:space="preserve">Article 5: </w:t>
      </w:r>
      <w:r w:rsidR="003E627D" w:rsidRPr="006C272A">
        <w:rPr>
          <w:rFonts w:ascii="Arial Narrow" w:hAnsi="Arial Narrow" w:cs="Arial"/>
          <w:b/>
        </w:rPr>
        <w:t>Building materials, materials, supplies</w:t>
      </w:r>
      <w:r w:rsidR="00BF66B8" w:rsidRPr="006C272A">
        <w:rPr>
          <w:rFonts w:ascii="Arial Narrow" w:hAnsi="Arial Narrow" w:cs="Arial"/>
          <w:b/>
        </w:rPr>
        <w:t>,</w:t>
      </w:r>
      <w:r w:rsidR="003E627D" w:rsidRPr="006C272A">
        <w:rPr>
          <w:rFonts w:ascii="Arial Narrow" w:hAnsi="Arial Narrow" w:cs="Arial"/>
          <w:b/>
        </w:rPr>
        <w:t xml:space="preserve"> equipment and authorised services</w:t>
      </w:r>
    </w:p>
    <w:p w:rsidR="00494260" w:rsidRPr="006C272A" w:rsidRDefault="00B717F8" w:rsidP="0091256A">
      <w:pPr>
        <w:spacing w:line="240" w:lineRule="auto"/>
      </w:pPr>
      <w:r w:rsidRPr="006C272A">
        <w:t>5.1</w:t>
      </w:r>
      <w:r w:rsidR="005227A3">
        <w:t xml:space="preserve">: </w:t>
      </w:r>
      <w:r w:rsidR="0014458F" w:rsidRPr="006C272A">
        <w:t>Building</w:t>
      </w:r>
      <w:r w:rsidR="003E627D" w:rsidRPr="006C272A">
        <w:t xml:space="preserve"> materials, the</w:t>
      </w:r>
      <w:r w:rsidR="002C4C2F">
        <w:t xml:space="preserve"> </w:t>
      </w:r>
      <w:r w:rsidR="00003DC7" w:rsidRPr="006C272A">
        <w:t>contractor</w:t>
      </w:r>
      <w:r w:rsidR="0014458F" w:rsidRPr="006C272A">
        <w:t xml:space="preserve">’s </w:t>
      </w:r>
      <w:r w:rsidR="005227A3">
        <w:t>operational requirements</w:t>
      </w:r>
      <w:r w:rsidR="0014458F" w:rsidRPr="006C272A">
        <w:t>, supplies, equipment and services</w:t>
      </w:r>
      <w:r w:rsidR="00494260" w:rsidRPr="006C272A">
        <w:t xml:space="preserve"> forming the subject of this contract must </w:t>
      </w:r>
      <w:r w:rsidR="0014458F" w:rsidRPr="006C272A">
        <w:t>originate</w:t>
      </w:r>
      <w:r w:rsidR="00494260" w:rsidRPr="006C272A">
        <w:t xml:space="preserve"> from countries meeting the criteria of origin defined in the </w:t>
      </w:r>
      <w:r w:rsidR="00FE34B5" w:rsidRPr="006C272A">
        <w:t>Special Regulations</w:t>
      </w:r>
      <w:r w:rsidR="0014458F" w:rsidRPr="006C272A">
        <w:t xml:space="preserve"> of the invitation to tender and all expenditure done within the context of the contract shall be limited </w:t>
      </w:r>
      <w:r w:rsidR="005227A3">
        <w:t>to the said building materials,</w:t>
      </w:r>
      <w:r w:rsidR="0014458F" w:rsidRPr="006C272A">
        <w:t xml:space="preserve"> supplies, equipment and services.</w:t>
      </w:r>
    </w:p>
    <w:p w:rsidR="00494260" w:rsidRPr="006C272A" w:rsidRDefault="00B717F8" w:rsidP="0091256A">
      <w:pPr>
        <w:spacing w:line="240" w:lineRule="auto"/>
      </w:pPr>
      <w:r w:rsidRPr="006C272A">
        <w:t>5.2</w:t>
      </w:r>
      <w:r w:rsidR="0091256A">
        <w:t xml:space="preserve">: </w:t>
      </w:r>
      <w:r w:rsidR="0014458F" w:rsidRPr="006C272A">
        <w:t xml:space="preserve">Within the </w:t>
      </w:r>
      <w:r w:rsidR="005227A3">
        <w:t xml:space="preserve">context of </w:t>
      </w:r>
      <w:r w:rsidR="0014458F" w:rsidRPr="006C272A">
        <w:t xml:space="preserve"> 5.1 above, t</w:t>
      </w:r>
      <w:r w:rsidR="00494260" w:rsidRPr="006C272A">
        <w:t xml:space="preserve">he term “originate” shall </w:t>
      </w:r>
      <w:r w:rsidR="0014458F" w:rsidRPr="006C272A">
        <w:t>designate</w:t>
      </w:r>
      <w:r w:rsidR="00494260" w:rsidRPr="006C272A">
        <w:t xml:space="preserve"> the </w:t>
      </w:r>
      <w:r w:rsidR="0014458F" w:rsidRPr="006C272A">
        <w:t>place</w:t>
      </w:r>
      <w:r w:rsidR="00494260" w:rsidRPr="006C272A">
        <w:t xml:space="preserve"> where the </w:t>
      </w:r>
      <w:r w:rsidR="0014458F" w:rsidRPr="006C272A">
        <w:t>goods</w:t>
      </w:r>
      <w:r w:rsidR="00494260" w:rsidRPr="006C272A">
        <w:t xml:space="preserve"> are extracted, cultivated, produced, manufactured </w:t>
      </w:r>
      <w:r w:rsidR="0014458F" w:rsidRPr="006C272A">
        <w:t xml:space="preserve"> and from where the services originate.</w:t>
      </w:r>
    </w:p>
    <w:p w:rsidR="00494260" w:rsidRPr="006C272A" w:rsidRDefault="00494260" w:rsidP="0091256A">
      <w:pPr>
        <w:pStyle w:val="NormalTahoma"/>
        <w:tabs>
          <w:tab w:val="left" w:pos="935"/>
        </w:tabs>
        <w:spacing w:line="240" w:lineRule="auto"/>
        <w:ind w:left="748" w:hanging="748"/>
        <w:rPr>
          <w:rFonts w:ascii="Arial Narrow" w:hAnsi="Arial Narrow" w:cs="Arial"/>
          <w:b/>
        </w:rPr>
      </w:pPr>
      <w:r w:rsidRPr="006C272A">
        <w:rPr>
          <w:rFonts w:ascii="Arial Narrow" w:hAnsi="Arial Narrow" w:cs="Arial"/>
          <w:b/>
        </w:rPr>
        <w:t>Article 6: Qualification of bidder</w:t>
      </w:r>
    </w:p>
    <w:p w:rsidR="00494260" w:rsidRPr="006C272A" w:rsidRDefault="00FB12E6" w:rsidP="0091256A">
      <w:pPr>
        <w:spacing w:line="240" w:lineRule="auto"/>
      </w:pPr>
      <w:r w:rsidRPr="006C272A">
        <w:t>6.1</w:t>
      </w:r>
      <w:r w:rsidRPr="006C272A">
        <w:tab/>
      </w:r>
      <w:r w:rsidR="00494260" w:rsidRPr="006C272A">
        <w:t xml:space="preserve">As an integral part of their </w:t>
      </w:r>
      <w:r w:rsidR="009F2746" w:rsidRPr="006C272A">
        <w:t>bid</w:t>
      </w:r>
      <w:r w:rsidR="00494260" w:rsidRPr="006C272A">
        <w:t>, bidders must:</w:t>
      </w:r>
    </w:p>
    <w:p w:rsidR="00494260" w:rsidRPr="006C272A" w:rsidRDefault="00494260" w:rsidP="0091256A">
      <w:pPr>
        <w:pStyle w:val="NormalTahoma"/>
        <w:numPr>
          <w:ilvl w:val="0"/>
          <w:numId w:val="22"/>
        </w:numPr>
        <w:tabs>
          <w:tab w:val="left" w:pos="935"/>
        </w:tabs>
        <w:spacing w:line="240" w:lineRule="auto"/>
        <w:rPr>
          <w:rFonts w:ascii="Arial Narrow" w:hAnsi="Arial Narrow" w:cs="Arial"/>
        </w:rPr>
      </w:pPr>
      <w:r w:rsidRPr="006C272A">
        <w:rPr>
          <w:rFonts w:ascii="Arial Narrow" w:hAnsi="Arial Narrow" w:cs="Arial"/>
        </w:rPr>
        <w:t>submit a power</w:t>
      </w:r>
      <w:r w:rsidR="00B717F8" w:rsidRPr="006C272A">
        <w:rPr>
          <w:rFonts w:ascii="Arial Narrow" w:hAnsi="Arial Narrow" w:cs="Arial"/>
        </w:rPr>
        <w:t xml:space="preserve"> of attorney</w:t>
      </w:r>
      <w:r w:rsidR="002C4C2F">
        <w:rPr>
          <w:rFonts w:ascii="Arial Narrow" w:hAnsi="Arial Narrow" w:cs="Arial"/>
        </w:rPr>
        <w:t xml:space="preserve"> </w:t>
      </w:r>
      <w:r w:rsidR="0091256A">
        <w:rPr>
          <w:rFonts w:ascii="Arial Narrow" w:hAnsi="Arial Narrow" w:cs="Arial"/>
        </w:rPr>
        <w:t xml:space="preserve">designating </w:t>
      </w:r>
      <w:r w:rsidRPr="006C272A">
        <w:rPr>
          <w:rFonts w:ascii="Arial Narrow" w:hAnsi="Arial Narrow" w:cs="Arial"/>
        </w:rPr>
        <w:t xml:space="preserve">the signatory of the </w:t>
      </w:r>
      <w:r w:rsidR="00BF66B8" w:rsidRPr="006C272A">
        <w:rPr>
          <w:rFonts w:ascii="Arial Narrow" w:hAnsi="Arial Narrow" w:cs="Arial"/>
        </w:rPr>
        <w:t>bid</w:t>
      </w:r>
      <w:r w:rsidR="002C4C2F">
        <w:rPr>
          <w:rFonts w:ascii="Arial Narrow" w:hAnsi="Arial Narrow" w:cs="Arial"/>
        </w:rPr>
        <w:t xml:space="preserve"> </w:t>
      </w:r>
      <w:r w:rsidR="0091256A">
        <w:rPr>
          <w:rFonts w:ascii="Arial Narrow" w:hAnsi="Arial Narrow" w:cs="Arial"/>
        </w:rPr>
        <w:t xml:space="preserve">and </w:t>
      </w:r>
      <w:r w:rsidRPr="006C272A">
        <w:rPr>
          <w:rFonts w:ascii="Arial Narrow" w:hAnsi="Arial Narrow" w:cs="Arial"/>
        </w:rPr>
        <w:t xml:space="preserve">bound by the </w:t>
      </w:r>
      <w:r w:rsidR="00BF66B8" w:rsidRPr="006C272A">
        <w:rPr>
          <w:rFonts w:ascii="Arial Narrow" w:hAnsi="Arial Narrow" w:cs="Arial"/>
        </w:rPr>
        <w:t>bid</w:t>
      </w:r>
      <w:r w:rsidRPr="006C272A">
        <w:rPr>
          <w:rFonts w:ascii="Arial Narrow" w:hAnsi="Arial Narrow" w:cs="Arial"/>
        </w:rPr>
        <w:t>; and</w:t>
      </w:r>
    </w:p>
    <w:p w:rsidR="00494260" w:rsidRPr="006C272A" w:rsidRDefault="00BF66B8" w:rsidP="0091256A">
      <w:pPr>
        <w:pStyle w:val="NormalTahoma"/>
        <w:numPr>
          <w:ilvl w:val="0"/>
          <w:numId w:val="22"/>
        </w:numPr>
        <w:tabs>
          <w:tab w:val="left" w:pos="935"/>
        </w:tabs>
        <w:spacing w:line="240" w:lineRule="auto"/>
        <w:rPr>
          <w:rFonts w:ascii="Arial Narrow" w:hAnsi="Arial Narrow" w:cs="Arial"/>
        </w:rPr>
      </w:pPr>
      <w:r w:rsidRPr="006C272A">
        <w:rPr>
          <w:rFonts w:ascii="Arial Narrow" w:hAnsi="Arial Narrow" w:cs="Arial"/>
        </w:rPr>
        <w:t>provide all</w:t>
      </w:r>
      <w:r w:rsidR="00494260" w:rsidRPr="006C272A">
        <w:rPr>
          <w:rFonts w:ascii="Arial Narrow" w:hAnsi="Arial Narrow" w:cs="Arial"/>
        </w:rPr>
        <w:t xml:space="preserve"> information </w:t>
      </w:r>
      <w:r w:rsidRPr="006C272A">
        <w:rPr>
          <w:rFonts w:ascii="Arial Narrow" w:hAnsi="Arial Narrow" w:cs="Arial"/>
        </w:rPr>
        <w:t xml:space="preserve">(complete or update information </w:t>
      </w:r>
      <w:r w:rsidR="00494260" w:rsidRPr="006C272A">
        <w:rPr>
          <w:rFonts w:ascii="Arial Narrow" w:hAnsi="Arial Narrow" w:cs="Arial"/>
        </w:rPr>
        <w:t xml:space="preserve">included in their request for pre-qualification which </w:t>
      </w:r>
      <w:r w:rsidR="006963FC">
        <w:rPr>
          <w:rFonts w:ascii="Arial Narrow" w:hAnsi="Arial Narrow" w:cs="Arial"/>
        </w:rPr>
        <w:t xml:space="preserve">may </w:t>
      </w:r>
      <w:r w:rsidR="00494260" w:rsidRPr="006C272A">
        <w:rPr>
          <w:rFonts w:ascii="Arial Narrow" w:hAnsi="Arial Narrow" w:cs="Arial"/>
        </w:rPr>
        <w:t>have changed</w:t>
      </w:r>
      <w:r w:rsidRPr="006C272A">
        <w:rPr>
          <w:rFonts w:ascii="Arial Narrow" w:hAnsi="Arial Narrow" w:cs="Arial"/>
        </w:rPr>
        <w:t xml:space="preserve"> in the case where the candidates took part in pre-qualification) requested of bidders in the Special Regulations of the invitation to tender, in order to establish their qualification to execute the contract</w:t>
      </w:r>
      <w:r w:rsidR="00494260" w:rsidRPr="006C272A">
        <w:rPr>
          <w:rFonts w:ascii="Arial Narrow" w:hAnsi="Arial Narrow" w:cs="Arial"/>
        </w:rPr>
        <w:t>.</w:t>
      </w:r>
    </w:p>
    <w:p w:rsidR="00494260" w:rsidRPr="006C272A" w:rsidRDefault="00B717F8" w:rsidP="0091256A">
      <w:pPr>
        <w:spacing w:line="240" w:lineRule="auto"/>
      </w:pPr>
      <w:r w:rsidRPr="006C272A">
        <w:t>Where necessary, b</w:t>
      </w:r>
      <w:r w:rsidR="00494260" w:rsidRPr="006C272A">
        <w:t xml:space="preserve">idders should </w:t>
      </w:r>
      <w:r w:rsidR="00BF66B8" w:rsidRPr="006C272A">
        <w:t>provide</w:t>
      </w:r>
      <w:r w:rsidR="00494260" w:rsidRPr="006C272A">
        <w:t xml:space="preserve"> information relating to the following points:</w:t>
      </w:r>
    </w:p>
    <w:p w:rsidR="00494260" w:rsidRPr="006C272A" w:rsidRDefault="00494260" w:rsidP="0091256A">
      <w:pPr>
        <w:pStyle w:val="NormalTahoma"/>
        <w:numPr>
          <w:ilvl w:val="0"/>
          <w:numId w:val="53"/>
        </w:numPr>
        <w:tabs>
          <w:tab w:val="left" w:pos="935"/>
        </w:tabs>
        <w:spacing w:line="240" w:lineRule="auto"/>
        <w:ind w:left="993" w:hanging="437"/>
        <w:rPr>
          <w:rFonts w:ascii="Arial Narrow" w:hAnsi="Arial Narrow" w:cs="Arial"/>
        </w:rPr>
      </w:pPr>
      <w:r w:rsidRPr="006C272A">
        <w:rPr>
          <w:rFonts w:ascii="Arial Narrow" w:hAnsi="Arial Narrow" w:cs="Arial"/>
        </w:rPr>
        <w:t xml:space="preserve">the production of </w:t>
      </w:r>
      <w:r w:rsidR="00BF66B8" w:rsidRPr="006C272A">
        <w:rPr>
          <w:rFonts w:ascii="Arial Narrow" w:hAnsi="Arial Narrow" w:cs="Arial"/>
        </w:rPr>
        <w:t xml:space="preserve">certified </w:t>
      </w:r>
      <w:r w:rsidRPr="006C272A">
        <w:rPr>
          <w:rFonts w:ascii="Arial Narrow" w:hAnsi="Arial Narrow" w:cs="Arial"/>
        </w:rPr>
        <w:t xml:space="preserve">balance sheets and </w:t>
      </w:r>
      <w:r w:rsidR="00BF66B8" w:rsidRPr="006C272A">
        <w:rPr>
          <w:rFonts w:ascii="Arial Narrow" w:hAnsi="Arial Narrow" w:cs="Arial"/>
        </w:rPr>
        <w:t xml:space="preserve">recent </w:t>
      </w:r>
      <w:r w:rsidRPr="006C272A">
        <w:rPr>
          <w:rFonts w:ascii="Arial Narrow" w:hAnsi="Arial Narrow" w:cs="Arial"/>
        </w:rPr>
        <w:t>turnovers</w:t>
      </w:r>
      <w:r w:rsidR="00BF66B8" w:rsidRPr="006C272A">
        <w:rPr>
          <w:rFonts w:ascii="Arial Narrow" w:hAnsi="Arial Narrow" w:cs="Arial"/>
        </w:rPr>
        <w:t>;</w:t>
      </w:r>
    </w:p>
    <w:p w:rsidR="00BF66B8" w:rsidRPr="006C272A" w:rsidRDefault="00BF66B8" w:rsidP="0091256A">
      <w:pPr>
        <w:pStyle w:val="NormalTahoma"/>
        <w:numPr>
          <w:ilvl w:val="0"/>
          <w:numId w:val="53"/>
        </w:numPr>
        <w:tabs>
          <w:tab w:val="left" w:pos="935"/>
        </w:tabs>
        <w:spacing w:line="240" w:lineRule="auto"/>
        <w:ind w:left="993" w:hanging="437"/>
        <w:rPr>
          <w:rFonts w:ascii="Arial Narrow" w:hAnsi="Arial Narrow" w:cs="Arial"/>
        </w:rPr>
      </w:pPr>
      <w:r w:rsidRPr="006C272A">
        <w:rPr>
          <w:rFonts w:ascii="Arial Narrow" w:hAnsi="Arial Narrow" w:cs="Arial"/>
        </w:rPr>
        <w:t xml:space="preserve">access to a line of credit or </w:t>
      </w:r>
      <w:r w:rsidR="0055799A" w:rsidRPr="006C272A">
        <w:rPr>
          <w:rFonts w:ascii="Arial Narrow" w:hAnsi="Arial Narrow" w:cs="Arial"/>
        </w:rPr>
        <w:t>availability</w:t>
      </w:r>
      <w:r w:rsidRPr="006C272A">
        <w:rPr>
          <w:rFonts w:ascii="Arial Narrow" w:hAnsi="Arial Narrow" w:cs="Arial"/>
        </w:rPr>
        <w:t xml:space="preserve"> of other financial resources;</w:t>
      </w:r>
    </w:p>
    <w:p w:rsidR="00494260" w:rsidRPr="006C272A" w:rsidRDefault="00494260" w:rsidP="0091256A">
      <w:pPr>
        <w:pStyle w:val="NormalTahoma"/>
        <w:numPr>
          <w:ilvl w:val="0"/>
          <w:numId w:val="53"/>
        </w:numPr>
        <w:tabs>
          <w:tab w:val="left" w:pos="935"/>
        </w:tabs>
        <w:spacing w:line="240" w:lineRule="auto"/>
        <w:ind w:left="993" w:hanging="437"/>
        <w:rPr>
          <w:rFonts w:ascii="Arial Narrow" w:hAnsi="Arial Narrow" w:cs="Arial"/>
        </w:rPr>
      </w:pPr>
      <w:r w:rsidRPr="006C272A">
        <w:rPr>
          <w:rFonts w:ascii="Arial Narrow" w:hAnsi="Arial Narrow" w:cs="Arial"/>
        </w:rPr>
        <w:t>orders acquired and contracts awarded;</w:t>
      </w:r>
    </w:p>
    <w:p w:rsidR="00494260" w:rsidRPr="006C272A" w:rsidRDefault="00494260" w:rsidP="0091256A">
      <w:pPr>
        <w:pStyle w:val="NormalTahoma"/>
        <w:numPr>
          <w:ilvl w:val="0"/>
          <w:numId w:val="53"/>
        </w:numPr>
        <w:tabs>
          <w:tab w:val="left" w:pos="935"/>
        </w:tabs>
        <w:spacing w:line="240" w:lineRule="auto"/>
        <w:ind w:left="993" w:hanging="437"/>
        <w:rPr>
          <w:rFonts w:ascii="Arial Narrow" w:hAnsi="Arial Narrow" w:cs="Arial"/>
        </w:rPr>
      </w:pPr>
      <w:r w:rsidRPr="006C272A">
        <w:rPr>
          <w:rFonts w:ascii="Arial Narrow" w:hAnsi="Arial Narrow" w:cs="Arial"/>
        </w:rPr>
        <w:t>pending litigations; and</w:t>
      </w:r>
    </w:p>
    <w:p w:rsidR="00494260" w:rsidRPr="006C272A" w:rsidRDefault="00064525" w:rsidP="0091256A">
      <w:pPr>
        <w:pStyle w:val="NormalTahoma"/>
        <w:numPr>
          <w:ilvl w:val="0"/>
          <w:numId w:val="53"/>
        </w:numPr>
        <w:tabs>
          <w:tab w:val="left" w:pos="935"/>
        </w:tabs>
        <w:spacing w:line="240" w:lineRule="auto"/>
        <w:ind w:left="993" w:hanging="437"/>
        <w:rPr>
          <w:rFonts w:ascii="Arial Narrow" w:hAnsi="Arial Narrow" w:cs="Arial"/>
        </w:rPr>
      </w:pPr>
      <w:r w:rsidRPr="006C272A">
        <w:rPr>
          <w:rFonts w:ascii="Arial Narrow" w:hAnsi="Arial Narrow" w:cs="Arial"/>
        </w:rPr>
        <w:t>Availability</w:t>
      </w:r>
      <w:r w:rsidR="00494260" w:rsidRPr="006C272A">
        <w:rPr>
          <w:rFonts w:ascii="Arial Narrow" w:hAnsi="Arial Narrow" w:cs="Arial"/>
        </w:rPr>
        <w:t xml:space="preserve"> of indispensable equipment.</w:t>
      </w:r>
    </w:p>
    <w:p w:rsidR="00494260" w:rsidRPr="006C272A" w:rsidRDefault="00494260" w:rsidP="0091256A">
      <w:pPr>
        <w:spacing w:line="240" w:lineRule="auto"/>
      </w:pPr>
      <w:r w:rsidRPr="006C272A">
        <w:t>6.</w:t>
      </w:r>
      <w:r w:rsidR="00FB12E6" w:rsidRPr="006C272A">
        <w:t>2</w:t>
      </w:r>
      <w:r w:rsidR="00FB12E6" w:rsidRPr="006C272A">
        <w:tab/>
      </w:r>
      <w:r w:rsidRPr="006C272A">
        <w:t>Bids presented by two or more associated undertakings (joint-contracting) must satisfy the following conditions:</w:t>
      </w:r>
    </w:p>
    <w:p w:rsidR="0055799A" w:rsidRPr="006C272A" w:rsidRDefault="00494260" w:rsidP="0091256A">
      <w:pPr>
        <w:pStyle w:val="NormalTahoma"/>
        <w:numPr>
          <w:ilvl w:val="0"/>
          <w:numId w:val="54"/>
        </w:numPr>
        <w:tabs>
          <w:tab w:val="left" w:pos="935"/>
        </w:tabs>
        <w:spacing w:line="240" w:lineRule="auto"/>
        <w:rPr>
          <w:rFonts w:ascii="Arial Narrow" w:hAnsi="Arial Narrow" w:cs="Arial"/>
        </w:rPr>
      </w:pPr>
      <w:r w:rsidRPr="006C272A">
        <w:rPr>
          <w:rFonts w:ascii="Arial Narrow" w:hAnsi="Arial Narrow" w:cs="Arial"/>
        </w:rPr>
        <w:t xml:space="preserve">The </w:t>
      </w:r>
      <w:r w:rsidR="0055799A" w:rsidRPr="006C272A">
        <w:rPr>
          <w:rFonts w:ascii="Arial Narrow" w:hAnsi="Arial Narrow" w:cs="Arial"/>
        </w:rPr>
        <w:t>bid</w:t>
      </w:r>
      <w:r w:rsidRPr="006C272A">
        <w:rPr>
          <w:rFonts w:ascii="Arial Narrow" w:hAnsi="Arial Narrow" w:cs="Arial"/>
        </w:rPr>
        <w:t xml:space="preserve"> must include all the information listed in article 6(1</w:t>
      </w:r>
      <w:r w:rsidR="0055799A" w:rsidRPr="006C272A">
        <w:rPr>
          <w:rFonts w:ascii="Arial Narrow" w:hAnsi="Arial Narrow" w:cs="Arial"/>
        </w:rPr>
        <w:t>) above. The Special Regulations must indicate the information to be furnished by the group and that to be furnished by each member of the group;</w:t>
      </w:r>
    </w:p>
    <w:p w:rsidR="00494260" w:rsidRPr="006C272A" w:rsidRDefault="00494260" w:rsidP="0091256A">
      <w:pPr>
        <w:pStyle w:val="NormalTahoma"/>
        <w:numPr>
          <w:ilvl w:val="0"/>
          <w:numId w:val="54"/>
        </w:numPr>
        <w:tabs>
          <w:tab w:val="left" w:pos="935"/>
        </w:tabs>
        <w:spacing w:line="240" w:lineRule="auto"/>
        <w:rPr>
          <w:rFonts w:ascii="Arial Narrow" w:hAnsi="Arial Narrow" w:cs="Arial"/>
        </w:rPr>
      </w:pPr>
      <w:r w:rsidRPr="006C272A">
        <w:rPr>
          <w:rFonts w:ascii="Arial Narrow" w:hAnsi="Arial Narrow" w:cs="Arial"/>
        </w:rPr>
        <w:t xml:space="preserve">The </w:t>
      </w:r>
      <w:r w:rsidR="0055799A" w:rsidRPr="006C272A">
        <w:rPr>
          <w:rFonts w:ascii="Arial Narrow" w:hAnsi="Arial Narrow" w:cs="Arial"/>
        </w:rPr>
        <w:t xml:space="preserve">bid </w:t>
      </w:r>
      <w:r w:rsidRPr="006C272A">
        <w:rPr>
          <w:rFonts w:ascii="Arial Narrow" w:hAnsi="Arial Narrow" w:cs="Arial"/>
        </w:rPr>
        <w:t>and the contract must be signed in a way that is binding on all members of the group;</w:t>
      </w:r>
    </w:p>
    <w:p w:rsidR="00494260" w:rsidRPr="006C272A" w:rsidRDefault="00494260" w:rsidP="0091256A">
      <w:pPr>
        <w:pStyle w:val="NormalTahoma"/>
        <w:numPr>
          <w:ilvl w:val="0"/>
          <w:numId w:val="54"/>
        </w:numPr>
        <w:tabs>
          <w:tab w:val="left" w:pos="935"/>
        </w:tabs>
        <w:spacing w:line="240" w:lineRule="auto"/>
        <w:rPr>
          <w:rFonts w:ascii="Arial Narrow" w:hAnsi="Arial Narrow" w:cs="Arial"/>
        </w:rPr>
      </w:pPr>
      <w:r w:rsidRPr="006C272A">
        <w:rPr>
          <w:rFonts w:ascii="Arial Narrow" w:hAnsi="Arial Narrow" w:cs="Arial"/>
        </w:rPr>
        <w:t xml:space="preserve">The nature of the group (joint or several) must be specified </w:t>
      </w:r>
      <w:r w:rsidR="0055799A" w:rsidRPr="006C272A">
        <w:rPr>
          <w:rFonts w:ascii="Arial Narrow" w:hAnsi="Arial Narrow" w:cs="Arial"/>
        </w:rPr>
        <w:t xml:space="preserve"> in the Special Regulations </w:t>
      </w:r>
      <w:r w:rsidRPr="006C272A">
        <w:rPr>
          <w:rFonts w:ascii="Arial Narrow" w:hAnsi="Arial Narrow" w:cs="Arial"/>
        </w:rPr>
        <w:t>and justified with the production of a joint venture agreement in due form;</w:t>
      </w:r>
    </w:p>
    <w:p w:rsidR="00494260" w:rsidRPr="006C272A" w:rsidRDefault="00494260" w:rsidP="0091256A">
      <w:pPr>
        <w:pStyle w:val="NormalTahoma"/>
        <w:numPr>
          <w:ilvl w:val="0"/>
          <w:numId w:val="54"/>
        </w:numPr>
        <w:tabs>
          <w:tab w:val="left" w:pos="935"/>
        </w:tabs>
        <w:spacing w:line="240" w:lineRule="auto"/>
        <w:rPr>
          <w:rFonts w:ascii="Arial Narrow" w:hAnsi="Arial Narrow" w:cs="Arial"/>
        </w:rPr>
      </w:pPr>
      <w:r w:rsidRPr="006C272A">
        <w:rPr>
          <w:rFonts w:ascii="Arial Narrow" w:hAnsi="Arial Narrow" w:cs="Arial"/>
        </w:rPr>
        <w:lastRenderedPageBreak/>
        <w:t xml:space="preserve">The member of the group designated as the representative will represent all the undertakings vis </w:t>
      </w:r>
      <w:r w:rsidR="00D11F29" w:rsidRPr="006C272A">
        <w:rPr>
          <w:rFonts w:ascii="Arial Narrow" w:hAnsi="Arial Narrow" w:cs="Arial"/>
        </w:rPr>
        <w:t>à</w:t>
      </w:r>
      <w:r w:rsidRPr="006C272A">
        <w:rPr>
          <w:rFonts w:ascii="Arial Narrow" w:hAnsi="Arial Narrow" w:cs="Arial"/>
        </w:rPr>
        <w:t xml:space="preserve"> vis the </w:t>
      </w:r>
      <w:r w:rsidR="00BB6FAB" w:rsidRPr="006C272A">
        <w:rPr>
          <w:rFonts w:ascii="Arial Narrow" w:hAnsi="Arial Narrow" w:cs="Arial"/>
        </w:rPr>
        <w:t xml:space="preserve">Project Owner and </w:t>
      </w:r>
      <w:r w:rsidR="00D11F29" w:rsidRPr="006C272A">
        <w:rPr>
          <w:rFonts w:ascii="Arial Narrow" w:hAnsi="Arial Narrow" w:cs="Arial"/>
        </w:rPr>
        <w:t>C</w:t>
      </w:r>
      <w:r w:rsidRPr="006C272A">
        <w:rPr>
          <w:rFonts w:ascii="Arial Narrow" w:hAnsi="Arial Narrow" w:cs="Arial"/>
        </w:rPr>
        <w:t>ontracting Authority with regard t</w:t>
      </w:r>
      <w:r w:rsidR="00BB6FAB" w:rsidRPr="006C272A">
        <w:rPr>
          <w:rFonts w:ascii="Arial Narrow" w:hAnsi="Arial Narrow" w:cs="Arial"/>
        </w:rPr>
        <w:t>o the execution of the Contract;</w:t>
      </w:r>
    </w:p>
    <w:p w:rsidR="00494260" w:rsidRPr="006C272A" w:rsidRDefault="00494260" w:rsidP="0091256A">
      <w:pPr>
        <w:pStyle w:val="NormalTahoma"/>
        <w:numPr>
          <w:ilvl w:val="0"/>
          <w:numId w:val="54"/>
        </w:numPr>
        <w:tabs>
          <w:tab w:val="left" w:pos="935"/>
        </w:tabs>
        <w:spacing w:line="240" w:lineRule="auto"/>
        <w:rPr>
          <w:rFonts w:ascii="Arial Narrow" w:hAnsi="Arial Narrow" w:cs="Arial"/>
        </w:rPr>
      </w:pPr>
      <w:r w:rsidRPr="006C272A">
        <w:rPr>
          <w:rFonts w:ascii="Arial Narrow" w:hAnsi="Arial Narrow" w:cs="Arial"/>
        </w:rPr>
        <w:t xml:space="preserve"> In case of joint co-contracting, the </w:t>
      </w:r>
      <w:r w:rsidR="005121F8">
        <w:rPr>
          <w:rFonts w:ascii="Arial Narrow" w:hAnsi="Arial Narrow" w:cs="Arial"/>
        </w:rPr>
        <w:t>contractor</w:t>
      </w:r>
      <w:r w:rsidRPr="006C272A">
        <w:rPr>
          <w:rFonts w:ascii="Arial Narrow" w:hAnsi="Arial Narrow" w:cs="Arial"/>
        </w:rPr>
        <w:t xml:space="preserve">s shall share the sums which are paid by the </w:t>
      </w:r>
      <w:r w:rsidR="00BB6FAB" w:rsidRPr="006C272A">
        <w:rPr>
          <w:rFonts w:ascii="Arial Narrow" w:hAnsi="Arial Narrow" w:cs="Arial"/>
        </w:rPr>
        <w:t>Project Owner</w:t>
      </w:r>
      <w:r w:rsidR="004863E9" w:rsidRPr="006C272A">
        <w:rPr>
          <w:rFonts w:ascii="Arial Narrow" w:hAnsi="Arial Narrow" w:cs="Arial"/>
        </w:rPr>
        <w:t xml:space="preserve"> into a single account.</w:t>
      </w:r>
      <w:r w:rsidR="00A63EB3">
        <w:rPr>
          <w:rFonts w:ascii="Arial Narrow" w:hAnsi="Arial Narrow" w:cs="Arial"/>
        </w:rPr>
        <w:t xml:space="preserve"> </w:t>
      </w:r>
      <w:r w:rsidR="004863E9" w:rsidRPr="006C272A">
        <w:rPr>
          <w:rFonts w:ascii="Arial Narrow" w:hAnsi="Arial Narrow" w:cs="Arial"/>
        </w:rPr>
        <w:t>O</w:t>
      </w:r>
      <w:r w:rsidRPr="006C272A">
        <w:rPr>
          <w:rFonts w:ascii="Arial Narrow" w:hAnsi="Arial Narrow" w:cs="Arial"/>
        </w:rPr>
        <w:t>n the other hand, each undertaking is paid in</w:t>
      </w:r>
      <w:r w:rsidR="00BB6FAB" w:rsidRPr="006C272A">
        <w:rPr>
          <w:rFonts w:ascii="Arial Narrow" w:hAnsi="Arial Narrow" w:cs="Arial"/>
        </w:rPr>
        <w:t>to</w:t>
      </w:r>
      <w:r w:rsidRPr="006C272A">
        <w:rPr>
          <w:rFonts w:ascii="Arial Narrow" w:hAnsi="Arial Narrow" w:cs="Arial"/>
        </w:rPr>
        <w:t xml:space="preserve"> its own account by the </w:t>
      </w:r>
      <w:r w:rsidR="00BB6FAB" w:rsidRPr="006C272A">
        <w:rPr>
          <w:rFonts w:ascii="Arial Narrow" w:hAnsi="Arial Narrow" w:cs="Arial"/>
        </w:rPr>
        <w:t>Project Owner</w:t>
      </w:r>
      <w:r w:rsidR="00D11F29" w:rsidRPr="006C272A">
        <w:rPr>
          <w:rFonts w:ascii="Arial Narrow" w:hAnsi="Arial Narrow" w:cs="Arial"/>
        </w:rPr>
        <w:t xml:space="preserve"> where</w:t>
      </w:r>
      <w:r w:rsidRPr="006C272A">
        <w:rPr>
          <w:rFonts w:ascii="Arial Narrow" w:hAnsi="Arial Narrow" w:cs="Arial"/>
        </w:rPr>
        <w:t xml:space="preserve"> it is </w:t>
      </w:r>
      <w:r w:rsidR="00BB6FAB" w:rsidRPr="006C272A">
        <w:rPr>
          <w:rFonts w:ascii="Arial Narrow" w:hAnsi="Arial Narrow" w:cs="Arial"/>
        </w:rPr>
        <w:t>joint</w:t>
      </w:r>
      <w:r w:rsidRPr="006C272A">
        <w:rPr>
          <w:rFonts w:ascii="Arial Narrow" w:hAnsi="Arial Narrow" w:cs="Arial"/>
        </w:rPr>
        <w:t xml:space="preserve"> co-contracting.</w:t>
      </w:r>
    </w:p>
    <w:p w:rsidR="00494260" w:rsidRPr="006C272A" w:rsidRDefault="0091256A" w:rsidP="0091256A">
      <w:pPr>
        <w:spacing w:line="240" w:lineRule="auto"/>
      </w:pPr>
      <w:r>
        <w:t xml:space="preserve">6.3: </w:t>
      </w:r>
      <w:r w:rsidR="00B717F8" w:rsidRPr="006C272A">
        <w:t>Bidders</w:t>
      </w:r>
      <w:r w:rsidR="00A63EB3">
        <w:t xml:space="preserve"> </w:t>
      </w:r>
      <w:r w:rsidR="00086FA4" w:rsidRPr="006C272A">
        <w:t>must</w:t>
      </w:r>
      <w:r w:rsidR="00494260" w:rsidRPr="006C272A">
        <w:t xml:space="preserve"> equally present sufficiently detailed </w:t>
      </w:r>
      <w:r w:rsidR="00281384" w:rsidRPr="006C272A">
        <w:t>proposals to</w:t>
      </w:r>
      <w:r w:rsidR="00494260" w:rsidRPr="006C272A">
        <w:t xml:space="preserve"> demonstrate that they co</w:t>
      </w:r>
      <w:r w:rsidR="00B3585B" w:rsidRPr="006C272A">
        <w:t>mply</w:t>
      </w:r>
      <w:r w:rsidR="00494260" w:rsidRPr="006C272A">
        <w:t xml:space="preserve"> with the technical s</w:t>
      </w:r>
      <w:r w:rsidR="00086FA4" w:rsidRPr="006C272A">
        <w:t xml:space="preserve">pecifications and </w:t>
      </w:r>
      <w:r w:rsidR="00B3585B" w:rsidRPr="006C272A">
        <w:t>execution</w:t>
      </w:r>
      <w:r w:rsidR="00086FA4" w:rsidRPr="006C272A">
        <w:t xml:space="preserve"> time-</w:t>
      </w:r>
      <w:r w:rsidR="00494260" w:rsidRPr="006C272A">
        <w:t>limits</w:t>
      </w:r>
      <w:r w:rsidR="00D11F29" w:rsidRPr="006C272A">
        <w:t xml:space="preserve"> set in the </w:t>
      </w:r>
      <w:r w:rsidR="00FE34B5" w:rsidRPr="006C272A">
        <w:t>Special Regulations</w:t>
      </w:r>
      <w:r w:rsidR="00D11F29" w:rsidRPr="006C272A">
        <w:t xml:space="preserve"> o</w:t>
      </w:r>
      <w:r w:rsidR="00494260" w:rsidRPr="006C272A">
        <w:t xml:space="preserve">f the </w:t>
      </w:r>
      <w:r w:rsidR="00D11F29" w:rsidRPr="006C272A">
        <w:t>i</w:t>
      </w:r>
      <w:r w:rsidR="00494260" w:rsidRPr="006C272A">
        <w:t>nvitation to tender.</w:t>
      </w:r>
    </w:p>
    <w:p w:rsidR="00494260" w:rsidRPr="006C272A" w:rsidRDefault="007B470E" w:rsidP="0091256A">
      <w:pPr>
        <w:spacing w:line="240" w:lineRule="auto"/>
      </w:pPr>
      <w:r w:rsidRPr="006C272A">
        <w:t>6.4</w:t>
      </w:r>
      <w:r w:rsidR="0091256A">
        <w:t xml:space="preserve">: </w:t>
      </w:r>
      <w:r w:rsidR="00B3585B" w:rsidRPr="006C272A">
        <w:t>B</w:t>
      </w:r>
      <w:r w:rsidR="00494260" w:rsidRPr="006C272A">
        <w:t>idders requesting to benefit from the margin of preference must furnish all the necessary information to prove that they satisfy the eligibility criteria set in article 3</w:t>
      </w:r>
      <w:r w:rsidR="004863E9" w:rsidRPr="006C272A">
        <w:t>3</w:t>
      </w:r>
      <w:r w:rsidR="00494260" w:rsidRPr="006C272A">
        <w:t xml:space="preserve"> of the </w:t>
      </w:r>
      <w:r w:rsidR="00FE34B5" w:rsidRPr="006C272A">
        <w:t>General Regulations</w:t>
      </w:r>
      <w:r w:rsidR="00494260" w:rsidRPr="006C272A">
        <w:t xml:space="preserve"> of the </w:t>
      </w:r>
      <w:r w:rsidR="00086FA4" w:rsidRPr="006C272A">
        <w:t>i</w:t>
      </w:r>
      <w:r w:rsidR="00494260" w:rsidRPr="006C272A">
        <w:t xml:space="preserve">nvitation to </w:t>
      </w:r>
      <w:r w:rsidR="00086FA4" w:rsidRPr="006C272A">
        <w:t>t</w:t>
      </w:r>
      <w:r w:rsidR="00494260" w:rsidRPr="006C272A">
        <w:t>ender.</w:t>
      </w:r>
    </w:p>
    <w:p w:rsidR="00086FA4" w:rsidRPr="006C272A" w:rsidRDefault="00086FA4" w:rsidP="0091256A">
      <w:pPr>
        <w:pStyle w:val="NormalTahoma"/>
        <w:tabs>
          <w:tab w:val="left" w:pos="748"/>
        </w:tabs>
        <w:spacing w:line="240" w:lineRule="auto"/>
        <w:rPr>
          <w:rFonts w:ascii="Arial Narrow" w:hAnsi="Arial Narrow" w:cs="Arial"/>
          <w:b/>
        </w:rPr>
      </w:pPr>
      <w:r w:rsidRPr="006C272A">
        <w:rPr>
          <w:rFonts w:ascii="Arial Narrow" w:hAnsi="Arial Narrow" w:cs="Arial"/>
          <w:b/>
        </w:rPr>
        <w:t>Article 7: Visit of works site</w:t>
      </w:r>
    </w:p>
    <w:p w:rsidR="00086FA4" w:rsidRPr="006C272A" w:rsidRDefault="0091256A" w:rsidP="0091256A">
      <w:pPr>
        <w:spacing w:line="240" w:lineRule="auto"/>
      </w:pPr>
      <w:r>
        <w:t xml:space="preserve">7.1: </w:t>
      </w:r>
      <w:r w:rsidR="00146F9D" w:rsidRPr="006C272A">
        <w:t xml:space="preserve">The bidder is advised to visit and inspect the </w:t>
      </w:r>
      <w:r w:rsidR="00864971" w:rsidRPr="006C272A">
        <w:t>site</w:t>
      </w:r>
      <w:r w:rsidR="00146F9D" w:rsidRPr="006C272A">
        <w:t xml:space="preserve"> and its environs and obtain </w:t>
      </w:r>
      <w:r w:rsidR="00B072F5" w:rsidRPr="006C272A">
        <w:t xml:space="preserve">by </w:t>
      </w:r>
      <w:r w:rsidR="00146F9D" w:rsidRPr="006C272A">
        <w:t xml:space="preserve">himself and under his own responsibility, all the information which </w:t>
      </w:r>
      <w:r w:rsidR="006963FC">
        <w:t xml:space="preserve">may </w:t>
      </w:r>
      <w:r w:rsidR="00146F9D" w:rsidRPr="006C272A">
        <w:t xml:space="preserve">be necessary for the preparation of the </w:t>
      </w:r>
      <w:r w:rsidR="00864971" w:rsidRPr="006C272A">
        <w:t>bid</w:t>
      </w:r>
      <w:r>
        <w:t>s</w:t>
      </w:r>
      <w:r w:rsidR="00146F9D" w:rsidRPr="006C272A">
        <w:t xml:space="preserve"> and the execution of the works. The related cost of the visit of the site shall be borne by the bidder.</w:t>
      </w:r>
    </w:p>
    <w:p w:rsidR="00146F9D" w:rsidRPr="006C272A" w:rsidRDefault="00146F9D" w:rsidP="0091256A">
      <w:pPr>
        <w:spacing w:line="240" w:lineRule="auto"/>
      </w:pPr>
      <w:r w:rsidRPr="006C272A">
        <w:t>7.2</w:t>
      </w:r>
      <w:r w:rsidR="0091256A">
        <w:t xml:space="preserve">: </w:t>
      </w:r>
      <w:r w:rsidRPr="006C272A">
        <w:t xml:space="preserve">The </w:t>
      </w:r>
      <w:r w:rsidR="00262114" w:rsidRPr="006C272A">
        <w:t>Project Owner</w:t>
      </w:r>
      <w:r w:rsidRPr="006C272A">
        <w:t xml:space="preserve"> shall authorise the bidder and his employees or agents to enter the premises and the land for the said visit but only on the express condition that the bidder, his employees and agents </w:t>
      </w:r>
      <w:r w:rsidR="00B072F5" w:rsidRPr="006C272A">
        <w:t>free</w:t>
      </w:r>
      <w:r w:rsidR="00287480" w:rsidRPr="006C272A">
        <w:t xml:space="preserve"> the </w:t>
      </w:r>
      <w:r w:rsidR="00262114" w:rsidRPr="006C272A">
        <w:t>Project Owner</w:t>
      </w:r>
      <w:r w:rsidR="00287480" w:rsidRPr="006C272A">
        <w:t xml:space="preserve">, his employees and agents of any responsibility that </w:t>
      </w:r>
      <w:r w:rsidR="006963FC">
        <w:t xml:space="preserve">may </w:t>
      </w:r>
      <w:r w:rsidR="00287480" w:rsidRPr="006C272A">
        <w:t>ensue and indemnify them if necessary and that they shall remain responsible f</w:t>
      </w:r>
      <w:r w:rsidR="00B072F5" w:rsidRPr="006C272A">
        <w:t>or</w:t>
      </w:r>
      <w:r w:rsidR="00287480" w:rsidRPr="006C272A">
        <w:t xml:space="preserve"> any deadly or corporal accident, loss o</w:t>
      </w:r>
      <w:r w:rsidR="004863E9" w:rsidRPr="006C272A">
        <w:t>r</w:t>
      </w:r>
      <w:r w:rsidR="00287480" w:rsidRPr="006C272A">
        <w:t xml:space="preserve"> material damages, costs and fees incurred from this visit.</w:t>
      </w:r>
    </w:p>
    <w:p w:rsidR="00C778C7" w:rsidRDefault="00287480" w:rsidP="0091256A">
      <w:pPr>
        <w:spacing w:line="240" w:lineRule="auto"/>
      </w:pPr>
      <w:r w:rsidRPr="006C272A">
        <w:t>7.3</w:t>
      </w:r>
      <w:r w:rsidR="0091256A">
        <w:t xml:space="preserve">: </w:t>
      </w:r>
      <w:r w:rsidRPr="006C272A">
        <w:t xml:space="preserve">The </w:t>
      </w:r>
      <w:r w:rsidR="00262114" w:rsidRPr="006C272A">
        <w:t>Project Owner</w:t>
      </w:r>
      <w:r w:rsidR="00A63EB3">
        <w:t xml:space="preserve"> </w:t>
      </w:r>
      <w:r w:rsidR="006963FC">
        <w:t xml:space="preserve">may </w:t>
      </w:r>
      <w:r w:rsidRPr="006C272A">
        <w:t>organise a visit of the site of the works durin</w:t>
      </w:r>
      <w:r w:rsidR="00B072F5" w:rsidRPr="006C272A">
        <w:t>g the preparatory meeting to</w:t>
      </w:r>
      <w:r w:rsidRPr="006C272A">
        <w:t xml:space="preserve"> establishing the </w:t>
      </w:r>
      <w:r w:rsidR="00262114" w:rsidRPr="006C272A">
        <w:t>bids</w:t>
      </w:r>
      <w:r w:rsidRPr="006C272A">
        <w:t xml:space="preserve"> mentioned in article 19 of the </w:t>
      </w:r>
      <w:r w:rsidR="00FE34B5" w:rsidRPr="006C272A">
        <w:t>General Regulations</w:t>
      </w:r>
      <w:r w:rsidRPr="006C272A">
        <w:t xml:space="preserve"> of the invitation to tender.</w:t>
      </w:r>
    </w:p>
    <w:p w:rsidR="00970936" w:rsidRPr="0034599A" w:rsidRDefault="00C778C7" w:rsidP="0091256A">
      <w:pPr>
        <w:pStyle w:val="NormalTahoma"/>
        <w:tabs>
          <w:tab w:val="left" w:pos="748"/>
        </w:tabs>
        <w:spacing w:line="240" w:lineRule="auto"/>
        <w:jc w:val="center"/>
        <w:rPr>
          <w:rFonts w:ascii="Arial Narrow" w:hAnsi="Arial Narrow" w:cs="Arial"/>
          <w:b/>
          <w:u w:val="single"/>
        </w:rPr>
      </w:pPr>
      <w:r w:rsidRPr="0034599A">
        <w:rPr>
          <w:rFonts w:ascii="Arial Narrow" w:hAnsi="Arial Narrow" w:cs="Arial"/>
          <w:b/>
          <w:u w:val="single"/>
        </w:rPr>
        <w:t>B. TENDER FILE</w:t>
      </w:r>
    </w:p>
    <w:p w:rsidR="00970936" w:rsidRPr="006C272A" w:rsidRDefault="00970936" w:rsidP="0091256A">
      <w:pPr>
        <w:pStyle w:val="NormalTahoma"/>
        <w:tabs>
          <w:tab w:val="left" w:pos="748"/>
        </w:tabs>
        <w:spacing w:line="240" w:lineRule="auto"/>
        <w:rPr>
          <w:rFonts w:ascii="Arial Narrow" w:hAnsi="Arial Narrow" w:cs="Arial"/>
          <w:b/>
        </w:rPr>
      </w:pPr>
      <w:r w:rsidRPr="006C272A">
        <w:rPr>
          <w:rFonts w:ascii="Arial Narrow" w:hAnsi="Arial Narrow" w:cs="Arial"/>
          <w:b/>
        </w:rPr>
        <w:t>Article 8: Content of Tender File</w:t>
      </w:r>
    </w:p>
    <w:p w:rsidR="00970936" w:rsidRPr="006C272A" w:rsidRDefault="00060CC3" w:rsidP="0091256A">
      <w:pPr>
        <w:spacing w:line="240" w:lineRule="auto"/>
      </w:pPr>
      <w:r w:rsidRPr="006C272A">
        <w:t>8.1</w:t>
      </w:r>
      <w:r w:rsidR="0091256A">
        <w:t xml:space="preserve">: </w:t>
      </w:r>
      <w:r w:rsidRPr="006C272A">
        <w:t>The</w:t>
      </w:r>
      <w:r w:rsidR="00262114" w:rsidRPr="006C272A">
        <w:t xml:space="preserve"> Tender F</w:t>
      </w:r>
      <w:r w:rsidR="00970936" w:rsidRPr="006C272A">
        <w:t xml:space="preserve">ile describes the works forming the subject of the contract, sets the consultation procedure </w:t>
      </w:r>
      <w:r w:rsidR="00B072F5" w:rsidRPr="006C272A">
        <w:t>of</w:t>
      </w:r>
      <w:r w:rsidR="00A63EB3">
        <w:t xml:space="preserve"> </w:t>
      </w:r>
      <w:r w:rsidR="00B072F5" w:rsidRPr="006C272A">
        <w:t>contractors</w:t>
      </w:r>
      <w:r w:rsidR="00970936" w:rsidRPr="006C272A">
        <w:t xml:space="preserve"> and specifies the terms of the contract.  Besides the addend</w:t>
      </w:r>
      <w:r w:rsidR="00B072F5" w:rsidRPr="006C272A">
        <w:t xml:space="preserve">um (addenda) </w:t>
      </w:r>
      <w:r w:rsidR="00970936" w:rsidRPr="006C272A">
        <w:t xml:space="preserve">published in accordance with article 10 of the </w:t>
      </w:r>
      <w:r w:rsidR="00FE34B5" w:rsidRPr="006C272A">
        <w:t>General Regulations</w:t>
      </w:r>
      <w:r w:rsidR="00970936" w:rsidRPr="006C272A">
        <w:t xml:space="preserve"> of the invitation to tender, it includes the following documents:</w:t>
      </w:r>
    </w:p>
    <w:p w:rsidR="00970936" w:rsidRPr="006C272A" w:rsidRDefault="00262114" w:rsidP="0091256A">
      <w:pPr>
        <w:pStyle w:val="NormalTahoma"/>
        <w:numPr>
          <w:ilvl w:val="0"/>
          <w:numId w:val="55"/>
        </w:numPr>
        <w:tabs>
          <w:tab w:val="left" w:pos="748"/>
        </w:tabs>
        <w:spacing w:line="240" w:lineRule="auto"/>
        <w:rPr>
          <w:rFonts w:ascii="Arial Narrow" w:hAnsi="Arial Narrow" w:cs="Arial"/>
        </w:rPr>
      </w:pPr>
      <w:r w:rsidRPr="006C272A">
        <w:rPr>
          <w:rFonts w:ascii="Arial Narrow" w:hAnsi="Arial Narrow" w:cs="Arial"/>
        </w:rPr>
        <w:t>Document No. 1.</w:t>
      </w:r>
      <w:r w:rsidR="00970936" w:rsidRPr="006C272A">
        <w:rPr>
          <w:rFonts w:ascii="Arial Narrow" w:hAnsi="Arial Narrow" w:cs="Arial"/>
        </w:rPr>
        <w:t>The letter of invitation to tender (for restricted invitation to tender);</w:t>
      </w:r>
    </w:p>
    <w:p w:rsidR="00970936" w:rsidRPr="006C272A" w:rsidRDefault="00262114" w:rsidP="00215467">
      <w:pPr>
        <w:pStyle w:val="NormalTahoma"/>
        <w:numPr>
          <w:ilvl w:val="0"/>
          <w:numId w:val="55"/>
        </w:numPr>
        <w:tabs>
          <w:tab w:val="left" w:pos="748"/>
        </w:tabs>
        <w:spacing w:line="240" w:lineRule="auto"/>
        <w:rPr>
          <w:rFonts w:ascii="Arial Narrow" w:hAnsi="Arial Narrow" w:cs="Arial"/>
        </w:rPr>
      </w:pPr>
      <w:r w:rsidRPr="006C272A">
        <w:rPr>
          <w:rFonts w:ascii="Arial Narrow" w:hAnsi="Arial Narrow" w:cs="Arial"/>
        </w:rPr>
        <w:t xml:space="preserve">Document No. 2. </w:t>
      </w:r>
      <w:r w:rsidR="00970936" w:rsidRPr="006C272A">
        <w:rPr>
          <w:rFonts w:ascii="Arial Narrow" w:hAnsi="Arial Narrow" w:cs="Arial"/>
        </w:rPr>
        <w:t>The tender notice;</w:t>
      </w:r>
    </w:p>
    <w:p w:rsidR="00970936" w:rsidRPr="006C272A" w:rsidRDefault="00262114" w:rsidP="00215467">
      <w:pPr>
        <w:pStyle w:val="NormalTahoma"/>
        <w:numPr>
          <w:ilvl w:val="0"/>
          <w:numId w:val="55"/>
        </w:numPr>
        <w:tabs>
          <w:tab w:val="left" w:pos="748"/>
        </w:tabs>
        <w:spacing w:line="240" w:lineRule="auto"/>
        <w:rPr>
          <w:rFonts w:ascii="Arial Narrow" w:hAnsi="Arial Narrow" w:cs="Arial"/>
        </w:rPr>
      </w:pPr>
      <w:r w:rsidRPr="006C272A">
        <w:rPr>
          <w:rFonts w:ascii="Arial Narrow" w:hAnsi="Arial Narrow" w:cs="Arial"/>
        </w:rPr>
        <w:t xml:space="preserve">Document No. 3. </w:t>
      </w:r>
      <w:r w:rsidR="00970936" w:rsidRPr="006C272A">
        <w:rPr>
          <w:rFonts w:ascii="Arial Narrow" w:hAnsi="Arial Narrow" w:cs="Arial"/>
        </w:rPr>
        <w:t xml:space="preserve">The </w:t>
      </w:r>
      <w:r w:rsidR="00FE34B5" w:rsidRPr="006C272A">
        <w:rPr>
          <w:rFonts w:ascii="Arial Narrow" w:hAnsi="Arial Narrow" w:cs="Arial"/>
        </w:rPr>
        <w:t>General Regulations</w:t>
      </w:r>
      <w:r w:rsidR="00970936" w:rsidRPr="006C272A">
        <w:rPr>
          <w:rFonts w:ascii="Arial Narrow" w:hAnsi="Arial Narrow" w:cs="Arial"/>
        </w:rPr>
        <w:t xml:space="preserve"> of the invitation to tender;</w:t>
      </w:r>
    </w:p>
    <w:p w:rsidR="00970936" w:rsidRPr="006C272A" w:rsidRDefault="00262114" w:rsidP="00215467">
      <w:pPr>
        <w:pStyle w:val="NormalTahoma"/>
        <w:numPr>
          <w:ilvl w:val="0"/>
          <w:numId w:val="55"/>
        </w:numPr>
        <w:tabs>
          <w:tab w:val="left" w:pos="748"/>
        </w:tabs>
        <w:spacing w:line="240" w:lineRule="auto"/>
        <w:rPr>
          <w:rFonts w:ascii="Arial Narrow" w:hAnsi="Arial Narrow" w:cs="Arial"/>
        </w:rPr>
      </w:pPr>
      <w:r w:rsidRPr="006C272A">
        <w:rPr>
          <w:rFonts w:ascii="Arial Narrow" w:hAnsi="Arial Narrow" w:cs="Arial"/>
        </w:rPr>
        <w:t>Document No. 4. T</w:t>
      </w:r>
      <w:r w:rsidR="00970936" w:rsidRPr="006C272A">
        <w:rPr>
          <w:rFonts w:ascii="Arial Narrow" w:hAnsi="Arial Narrow" w:cs="Arial"/>
        </w:rPr>
        <w:t xml:space="preserve">he </w:t>
      </w:r>
      <w:r w:rsidR="00FE34B5" w:rsidRPr="006C272A">
        <w:rPr>
          <w:rFonts w:ascii="Arial Narrow" w:hAnsi="Arial Narrow" w:cs="Arial"/>
        </w:rPr>
        <w:t>Special Regulations</w:t>
      </w:r>
      <w:r w:rsidR="00970936" w:rsidRPr="006C272A">
        <w:rPr>
          <w:rFonts w:ascii="Arial Narrow" w:hAnsi="Arial Narrow" w:cs="Arial"/>
        </w:rPr>
        <w:t xml:space="preserve"> of the invitation to tender;</w:t>
      </w:r>
    </w:p>
    <w:p w:rsidR="00970936" w:rsidRPr="006C272A" w:rsidRDefault="00262114" w:rsidP="00215467">
      <w:pPr>
        <w:pStyle w:val="NormalTahoma"/>
        <w:numPr>
          <w:ilvl w:val="0"/>
          <w:numId w:val="55"/>
        </w:numPr>
        <w:tabs>
          <w:tab w:val="left" w:pos="748"/>
        </w:tabs>
        <w:spacing w:line="240" w:lineRule="auto"/>
        <w:rPr>
          <w:rFonts w:ascii="Arial Narrow" w:hAnsi="Arial Narrow" w:cs="Arial"/>
        </w:rPr>
      </w:pPr>
      <w:r w:rsidRPr="006C272A">
        <w:rPr>
          <w:rFonts w:ascii="Arial Narrow" w:hAnsi="Arial Narrow" w:cs="Arial"/>
        </w:rPr>
        <w:t xml:space="preserve">Document No. 5. </w:t>
      </w:r>
      <w:r w:rsidR="00970936" w:rsidRPr="006C272A">
        <w:rPr>
          <w:rFonts w:ascii="Arial Narrow" w:hAnsi="Arial Narrow" w:cs="Arial"/>
        </w:rPr>
        <w:t>The Special Administrative Conditions;</w:t>
      </w:r>
    </w:p>
    <w:p w:rsidR="00970936" w:rsidRPr="006C272A" w:rsidRDefault="00262114" w:rsidP="00215467">
      <w:pPr>
        <w:pStyle w:val="NormalTahoma"/>
        <w:numPr>
          <w:ilvl w:val="0"/>
          <w:numId w:val="55"/>
        </w:numPr>
        <w:tabs>
          <w:tab w:val="left" w:pos="748"/>
        </w:tabs>
        <w:spacing w:line="240" w:lineRule="auto"/>
        <w:rPr>
          <w:rFonts w:ascii="Arial Narrow" w:hAnsi="Arial Narrow" w:cs="Arial"/>
        </w:rPr>
      </w:pPr>
      <w:r w:rsidRPr="006C272A">
        <w:rPr>
          <w:rFonts w:ascii="Arial Narrow" w:hAnsi="Arial Narrow" w:cs="Arial"/>
        </w:rPr>
        <w:t xml:space="preserve">Document No. 6. </w:t>
      </w:r>
      <w:r w:rsidR="00970936" w:rsidRPr="006C272A">
        <w:rPr>
          <w:rFonts w:ascii="Arial Narrow" w:hAnsi="Arial Narrow" w:cs="Arial"/>
        </w:rPr>
        <w:t>The Special Technical Conditions;</w:t>
      </w:r>
    </w:p>
    <w:p w:rsidR="00970936" w:rsidRPr="006C272A" w:rsidRDefault="00262114" w:rsidP="00215467">
      <w:pPr>
        <w:pStyle w:val="NormalTahoma"/>
        <w:numPr>
          <w:ilvl w:val="0"/>
          <w:numId w:val="55"/>
        </w:numPr>
        <w:tabs>
          <w:tab w:val="left" w:pos="748"/>
        </w:tabs>
        <w:spacing w:line="240" w:lineRule="auto"/>
        <w:rPr>
          <w:rFonts w:ascii="Arial Narrow" w:hAnsi="Arial Narrow" w:cs="Arial"/>
        </w:rPr>
      </w:pPr>
      <w:r w:rsidRPr="006C272A">
        <w:rPr>
          <w:rFonts w:ascii="Arial Narrow" w:hAnsi="Arial Narrow" w:cs="Arial"/>
        </w:rPr>
        <w:t xml:space="preserve">Document No. 7. </w:t>
      </w:r>
      <w:r w:rsidR="00970936" w:rsidRPr="006C272A">
        <w:rPr>
          <w:rFonts w:ascii="Arial Narrow" w:hAnsi="Arial Narrow" w:cs="Arial"/>
        </w:rPr>
        <w:t>The schedule</w:t>
      </w:r>
      <w:r w:rsidRPr="006C272A">
        <w:rPr>
          <w:rFonts w:ascii="Arial Narrow" w:hAnsi="Arial Narrow" w:cs="Arial"/>
        </w:rPr>
        <w:t xml:space="preserve"> of unit prices</w:t>
      </w:r>
      <w:r w:rsidR="00970936" w:rsidRPr="006C272A">
        <w:rPr>
          <w:rFonts w:ascii="Arial Narrow" w:hAnsi="Arial Narrow" w:cs="Arial"/>
        </w:rPr>
        <w:t>;</w:t>
      </w:r>
    </w:p>
    <w:p w:rsidR="00970936" w:rsidRPr="006C272A" w:rsidRDefault="00262114" w:rsidP="00215467">
      <w:pPr>
        <w:pStyle w:val="NormalTahoma"/>
        <w:numPr>
          <w:ilvl w:val="0"/>
          <w:numId w:val="55"/>
        </w:numPr>
        <w:tabs>
          <w:tab w:val="left" w:pos="748"/>
        </w:tabs>
        <w:spacing w:line="240" w:lineRule="auto"/>
        <w:rPr>
          <w:rFonts w:ascii="Arial Narrow" w:hAnsi="Arial Narrow" w:cs="Arial"/>
        </w:rPr>
      </w:pPr>
      <w:r w:rsidRPr="006C272A">
        <w:rPr>
          <w:rFonts w:ascii="Arial Narrow" w:hAnsi="Arial Narrow" w:cs="Arial"/>
        </w:rPr>
        <w:t xml:space="preserve">Document No. 8. </w:t>
      </w:r>
      <w:r w:rsidR="00970936" w:rsidRPr="006C272A">
        <w:rPr>
          <w:rFonts w:ascii="Arial Narrow" w:hAnsi="Arial Narrow" w:cs="Arial"/>
        </w:rPr>
        <w:t xml:space="preserve">The </w:t>
      </w:r>
      <w:r w:rsidR="00B072F5" w:rsidRPr="006C272A">
        <w:rPr>
          <w:rFonts w:ascii="Arial Narrow" w:hAnsi="Arial Narrow" w:cs="Arial"/>
        </w:rPr>
        <w:t>bill of</w:t>
      </w:r>
      <w:r w:rsidR="00970936" w:rsidRPr="006C272A">
        <w:rPr>
          <w:rFonts w:ascii="Arial Narrow" w:hAnsi="Arial Narrow" w:cs="Arial"/>
        </w:rPr>
        <w:t xml:space="preserve"> quantities and estimates;</w:t>
      </w:r>
    </w:p>
    <w:p w:rsidR="00970936" w:rsidRPr="006C272A" w:rsidRDefault="00262114" w:rsidP="00215467">
      <w:pPr>
        <w:pStyle w:val="NormalTahoma"/>
        <w:numPr>
          <w:ilvl w:val="0"/>
          <w:numId w:val="55"/>
        </w:numPr>
        <w:tabs>
          <w:tab w:val="left" w:pos="748"/>
        </w:tabs>
        <w:spacing w:line="240" w:lineRule="auto"/>
        <w:rPr>
          <w:rFonts w:ascii="Arial Narrow" w:hAnsi="Arial Narrow" w:cs="Arial"/>
        </w:rPr>
      </w:pPr>
      <w:r w:rsidRPr="006C272A">
        <w:rPr>
          <w:rFonts w:ascii="Arial Narrow" w:hAnsi="Arial Narrow" w:cs="Arial"/>
        </w:rPr>
        <w:t xml:space="preserve">Document No. 9. </w:t>
      </w:r>
      <w:r w:rsidR="00970936" w:rsidRPr="006C272A">
        <w:rPr>
          <w:rFonts w:ascii="Arial Narrow" w:hAnsi="Arial Narrow" w:cs="Arial"/>
        </w:rPr>
        <w:t>The sub details of</w:t>
      </w:r>
      <w:r w:rsidRPr="006C272A">
        <w:rPr>
          <w:rFonts w:ascii="Arial Narrow" w:hAnsi="Arial Narrow" w:cs="Arial"/>
        </w:rPr>
        <w:t xml:space="preserve"> unit</w:t>
      </w:r>
      <w:r w:rsidR="00970936" w:rsidRPr="006C272A">
        <w:rPr>
          <w:rFonts w:ascii="Arial Narrow" w:hAnsi="Arial Narrow" w:cs="Arial"/>
        </w:rPr>
        <w:t xml:space="preserve"> prices;</w:t>
      </w:r>
    </w:p>
    <w:p w:rsidR="00262114" w:rsidRPr="006C272A" w:rsidRDefault="00262114" w:rsidP="00215467">
      <w:pPr>
        <w:pStyle w:val="NormalTahoma"/>
        <w:numPr>
          <w:ilvl w:val="0"/>
          <w:numId w:val="55"/>
        </w:numPr>
        <w:tabs>
          <w:tab w:val="left" w:pos="748"/>
        </w:tabs>
        <w:spacing w:line="240" w:lineRule="auto"/>
        <w:rPr>
          <w:rFonts w:ascii="Arial Narrow" w:hAnsi="Arial Narrow" w:cs="Arial"/>
        </w:rPr>
      </w:pPr>
      <w:r w:rsidRPr="006C272A">
        <w:rPr>
          <w:rFonts w:ascii="Arial Narrow" w:hAnsi="Arial Narrow" w:cs="Arial"/>
        </w:rPr>
        <w:t>Document No. 10. Model documents of the contract:</w:t>
      </w:r>
    </w:p>
    <w:p w:rsidR="00970936" w:rsidRPr="006C272A" w:rsidRDefault="00970936" w:rsidP="00215467">
      <w:pPr>
        <w:pStyle w:val="NormalTahoma"/>
        <w:numPr>
          <w:ilvl w:val="1"/>
          <w:numId w:val="7"/>
        </w:numPr>
        <w:tabs>
          <w:tab w:val="left" w:pos="748"/>
        </w:tabs>
        <w:spacing w:line="240" w:lineRule="auto"/>
        <w:ind w:firstLine="503"/>
        <w:rPr>
          <w:rFonts w:ascii="Arial Narrow" w:hAnsi="Arial Narrow" w:cs="Arial"/>
        </w:rPr>
      </w:pPr>
      <w:r w:rsidRPr="006C272A">
        <w:rPr>
          <w:rFonts w:ascii="Arial Narrow" w:hAnsi="Arial Narrow" w:cs="Arial"/>
        </w:rPr>
        <w:t>The execution schedule;</w:t>
      </w:r>
    </w:p>
    <w:p w:rsidR="00970936" w:rsidRPr="006C272A" w:rsidRDefault="00967B7B" w:rsidP="00215467">
      <w:pPr>
        <w:pStyle w:val="NormalTahoma"/>
        <w:numPr>
          <w:ilvl w:val="1"/>
          <w:numId w:val="7"/>
        </w:numPr>
        <w:tabs>
          <w:tab w:val="left" w:pos="748"/>
        </w:tabs>
        <w:spacing w:line="240" w:lineRule="auto"/>
        <w:ind w:firstLine="503"/>
        <w:rPr>
          <w:rFonts w:ascii="Arial Narrow" w:hAnsi="Arial Narrow" w:cs="Arial"/>
        </w:rPr>
      </w:pPr>
      <w:r w:rsidRPr="006C272A">
        <w:rPr>
          <w:rFonts w:ascii="Arial Narrow" w:hAnsi="Arial Narrow" w:cs="Arial"/>
        </w:rPr>
        <w:t>Model of forms presenting the equipment, personnel and references</w:t>
      </w:r>
      <w:r w:rsidR="00970936" w:rsidRPr="006C272A">
        <w:rPr>
          <w:rFonts w:ascii="Arial Narrow" w:hAnsi="Arial Narrow" w:cs="Arial"/>
        </w:rPr>
        <w:t>;</w:t>
      </w:r>
    </w:p>
    <w:p w:rsidR="00060CC3" w:rsidRPr="006C272A" w:rsidRDefault="00060CC3" w:rsidP="00215467">
      <w:pPr>
        <w:pStyle w:val="NormalTahoma"/>
        <w:numPr>
          <w:ilvl w:val="1"/>
          <w:numId w:val="7"/>
        </w:numPr>
        <w:tabs>
          <w:tab w:val="left" w:pos="748"/>
        </w:tabs>
        <w:spacing w:line="240" w:lineRule="auto"/>
        <w:ind w:firstLine="503"/>
        <w:rPr>
          <w:rFonts w:ascii="Arial Narrow" w:hAnsi="Arial Narrow" w:cs="Arial"/>
        </w:rPr>
      </w:pPr>
      <w:r w:rsidRPr="006C272A">
        <w:rPr>
          <w:rFonts w:ascii="Arial Narrow" w:hAnsi="Arial Narrow" w:cs="Arial"/>
        </w:rPr>
        <w:t xml:space="preserve">Model </w:t>
      </w:r>
      <w:r w:rsidR="004C30AE" w:rsidRPr="006C272A">
        <w:rPr>
          <w:rFonts w:ascii="Arial Narrow" w:hAnsi="Arial Narrow" w:cs="Arial"/>
        </w:rPr>
        <w:t>bidding</w:t>
      </w:r>
      <w:r w:rsidRPr="006C272A">
        <w:rPr>
          <w:rFonts w:ascii="Arial Narrow" w:hAnsi="Arial Narrow" w:cs="Arial"/>
        </w:rPr>
        <w:t xml:space="preserve"> letter;</w:t>
      </w:r>
    </w:p>
    <w:p w:rsidR="00970936" w:rsidRPr="006C272A" w:rsidRDefault="00970936" w:rsidP="00215467">
      <w:pPr>
        <w:pStyle w:val="NormalTahoma"/>
        <w:numPr>
          <w:ilvl w:val="1"/>
          <w:numId w:val="7"/>
        </w:numPr>
        <w:tabs>
          <w:tab w:val="left" w:pos="748"/>
        </w:tabs>
        <w:spacing w:line="240" w:lineRule="auto"/>
        <w:ind w:firstLine="503"/>
        <w:rPr>
          <w:rFonts w:ascii="Arial Narrow" w:hAnsi="Arial Narrow" w:cs="Arial"/>
        </w:rPr>
      </w:pPr>
      <w:r w:rsidRPr="006C272A">
        <w:rPr>
          <w:rFonts w:ascii="Arial Narrow" w:hAnsi="Arial Narrow" w:cs="Arial"/>
        </w:rPr>
        <w:t>Model bid bond;</w:t>
      </w:r>
    </w:p>
    <w:p w:rsidR="00970936" w:rsidRPr="006C272A" w:rsidRDefault="00970936" w:rsidP="00215467">
      <w:pPr>
        <w:pStyle w:val="NormalTahoma"/>
        <w:numPr>
          <w:ilvl w:val="1"/>
          <w:numId w:val="7"/>
        </w:numPr>
        <w:tabs>
          <w:tab w:val="left" w:pos="748"/>
        </w:tabs>
        <w:spacing w:line="240" w:lineRule="auto"/>
        <w:ind w:firstLine="503"/>
        <w:rPr>
          <w:rFonts w:ascii="Arial Narrow" w:hAnsi="Arial Narrow" w:cs="Arial"/>
        </w:rPr>
      </w:pPr>
      <w:r w:rsidRPr="006C272A">
        <w:rPr>
          <w:rFonts w:ascii="Arial Narrow" w:hAnsi="Arial Narrow" w:cs="Arial"/>
        </w:rPr>
        <w:t>Model final bond;</w:t>
      </w:r>
    </w:p>
    <w:p w:rsidR="00B072F5" w:rsidRPr="006C272A" w:rsidRDefault="00B072F5" w:rsidP="00215467">
      <w:pPr>
        <w:pStyle w:val="NormalTahoma"/>
        <w:numPr>
          <w:ilvl w:val="1"/>
          <w:numId w:val="7"/>
        </w:numPr>
        <w:tabs>
          <w:tab w:val="left" w:pos="748"/>
        </w:tabs>
        <w:spacing w:line="240" w:lineRule="auto"/>
        <w:ind w:firstLine="503"/>
        <w:rPr>
          <w:rFonts w:ascii="Arial Narrow" w:hAnsi="Arial Narrow" w:cs="Arial"/>
        </w:rPr>
      </w:pPr>
      <w:r w:rsidRPr="006C272A">
        <w:rPr>
          <w:rFonts w:ascii="Arial Narrow" w:hAnsi="Arial Narrow" w:cs="Arial"/>
        </w:rPr>
        <w:lastRenderedPageBreak/>
        <w:t>Model of bond of start-off advance;</w:t>
      </w:r>
    </w:p>
    <w:p w:rsidR="00970936" w:rsidRPr="006C272A" w:rsidRDefault="00967B7B" w:rsidP="00215467">
      <w:pPr>
        <w:pStyle w:val="NormalTahoma"/>
        <w:numPr>
          <w:ilvl w:val="1"/>
          <w:numId w:val="7"/>
        </w:numPr>
        <w:tabs>
          <w:tab w:val="left" w:pos="748"/>
        </w:tabs>
        <w:spacing w:line="240" w:lineRule="auto"/>
        <w:ind w:firstLine="503"/>
        <w:rPr>
          <w:rFonts w:ascii="Arial Narrow" w:hAnsi="Arial Narrow" w:cs="Arial"/>
        </w:rPr>
      </w:pPr>
      <w:r w:rsidRPr="006C272A">
        <w:rPr>
          <w:rFonts w:ascii="Arial Narrow" w:hAnsi="Arial Narrow" w:cs="Arial"/>
        </w:rPr>
        <w:t xml:space="preserve">Model of </w:t>
      </w:r>
      <w:r w:rsidR="00970936" w:rsidRPr="006C272A">
        <w:rPr>
          <w:rFonts w:ascii="Arial Narrow" w:hAnsi="Arial Narrow" w:cs="Arial"/>
        </w:rPr>
        <w:t>guarantee in re</w:t>
      </w:r>
      <w:r w:rsidR="00B072F5" w:rsidRPr="006C272A">
        <w:rPr>
          <w:rFonts w:ascii="Arial Narrow" w:hAnsi="Arial Narrow" w:cs="Arial"/>
        </w:rPr>
        <w:t>placement of the retention fund;</w:t>
      </w:r>
    </w:p>
    <w:p w:rsidR="00B072F5" w:rsidRPr="006C272A" w:rsidRDefault="00B072F5" w:rsidP="00215467">
      <w:pPr>
        <w:pStyle w:val="NormalTahoma"/>
        <w:numPr>
          <w:ilvl w:val="1"/>
          <w:numId w:val="7"/>
        </w:numPr>
        <w:tabs>
          <w:tab w:val="left" w:pos="748"/>
        </w:tabs>
        <w:spacing w:line="240" w:lineRule="auto"/>
        <w:ind w:firstLine="503"/>
        <w:rPr>
          <w:rFonts w:ascii="Arial Narrow" w:hAnsi="Arial Narrow" w:cs="Arial"/>
        </w:rPr>
      </w:pPr>
      <w:r w:rsidRPr="006C272A">
        <w:rPr>
          <w:rFonts w:ascii="Arial Narrow" w:hAnsi="Arial Narrow" w:cs="Arial"/>
        </w:rPr>
        <w:t>Model contract;</w:t>
      </w:r>
    </w:p>
    <w:p w:rsidR="00967B7B" w:rsidRPr="006C272A" w:rsidRDefault="00967B7B" w:rsidP="00215467">
      <w:pPr>
        <w:pStyle w:val="NormalTahoma"/>
        <w:numPr>
          <w:ilvl w:val="0"/>
          <w:numId w:val="55"/>
        </w:numPr>
        <w:tabs>
          <w:tab w:val="left" w:pos="748"/>
        </w:tabs>
        <w:spacing w:line="240" w:lineRule="auto"/>
        <w:rPr>
          <w:rFonts w:ascii="Arial Narrow" w:hAnsi="Arial Narrow" w:cs="Arial"/>
        </w:rPr>
      </w:pPr>
      <w:r w:rsidRPr="006C272A">
        <w:rPr>
          <w:rFonts w:ascii="Arial Narrow" w:hAnsi="Arial Narrow" w:cs="Arial"/>
        </w:rPr>
        <w:t xml:space="preserve">Document No. 11. </w:t>
      </w:r>
      <w:r w:rsidR="00FB12E6" w:rsidRPr="006C272A">
        <w:rPr>
          <w:rFonts w:ascii="Arial Narrow" w:hAnsi="Arial Narrow" w:cs="Arial"/>
        </w:rPr>
        <w:t>Models to be used by bidders;</w:t>
      </w:r>
    </w:p>
    <w:p w:rsidR="008E443E" w:rsidRPr="006C272A" w:rsidRDefault="008E443E" w:rsidP="00215467">
      <w:pPr>
        <w:pStyle w:val="NormalTahoma"/>
        <w:numPr>
          <w:ilvl w:val="1"/>
          <w:numId w:val="27"/>
        </w:numPr>
        <w:tabs>
          <w:tab w:val="left" w:pos="748"/>
        </w:tabs>
        <w:spacing w:line="240" w:lineRule="auto"/>
        <w:rPr>
          <w:rFonts w:ascii="Arial Narrow" w:hAnsi="Arial Narrow" w:cs="Arial"/>
        </w:rPr>
      </w:pPr>
      <w:r w:rsidRPr="006C272A">
        <w:rPr>
          <w:rFonts w:ascii="Arial Narrow" w:hAnsi="Arial Narrow" w:cs="Arial"/>
        </w:rPr>
        <w:t>Model contract;</w:t>
      </w:r>
    </w:p>
    <w:p w:rsidR="008E443E" w:rsidRPr="006C272A" w:rsidRDefault="008E443E" w:rsidP="00215467">
      <w:pPr>
        <w:pStyle w:val="NormalTahoma"/>
        <w:numPr>
          <w:ilvl w:val="0"/>
          <w:numId w:val="55"/>
        </w:numPr>
        <w:tabs>
          <w:tab w:val="left" w:pos="748"/>
        </w:tabs>
        <w:spacing w:line="240" w:lineRule="auto"/>
        <w:rPr>
          <w:rFonts w:ascii="Arial Narrow" w:hAnsi="Arial Narrow" w:cs="Arial"/>
        </w:rPr>
      </w:pPr>
      <w:r w:rsidRPr="006C272A">
        <w:rPr>
          <w:rFonts w:ascii="Arial Narrow" w:hAnsi="Arial Narrow" w:cs="Arial"/>
        </w:rPr>
        <w:t>Document No. 12. Justifications of preliminary studies; to be filled by the Project Owner or Delegated Project Owner;</w:t>
      </w:r>
      <w:r w:rsidR="0091256A">
        <w:rPr>
          <w:rFonts w:ascii="Arial Narrow" w:hAnsi="Arial Narrow" w:cs="Arial"/>
        </w:rPr>
        <w:t xml:space="preserve">  NOT APPLICABLE</w:t>
      </w:r>
    </w:p>
    <w:p w:rsidR="008E443E" w:rsidRPr="006C272A" w:rsidRDefault="008E443E" w:rsidP="00215467">
      <w:pPr>
        <w:pStyle w:val="NormalTahoma"/>
        <w:numPr>
          <w:ilvl w:val="0"/>
          <w:numId w:val="55"/>
        </w:numPr>
        <w:tabs>
          <w:tab w:val="left" w:pos="748"/>
        </w:tabs>
        <w:spacing w:line="240" w:lineRule="auto"/>
        <w:rPr>
          <w:rFonts w:ascii="Arial Narrow" w:hAnsi="Arial Narrow" w:cs="Arial"/>
        </w:rPr>
      </w:pPr>
      <w:r w:rsidRPr="006C272A">
        <w:rPr>
          <w:rFonts w:ascii="Arial Narrow" w:hAnsi="Arial Narrow" w:cs="Arial"/>
        </w:rPr>
        <w:t>Document No. 13. List of first grade banking establishments or financial institutions approved by the Minister in charge of Finance authorised to issue bonds for public contracts.</w:t>
      </w:r>
    </w:p>
    <w:p w:rsidR="00970936" w:rsidRPr="006C272A" w:rsidRDefault="00060CC3" w:rsidP="00215467">
      <w:pPr>
        <w:spacing w:line="240" w:lineRule="auto"/>
      </w:pPr>
      <w:r w:rsidRPr="006C272A">
        <w:t>8</w:t>
      </w:r>
      <w:r w:rsidR="00465C19">
        <w:t xml:space="preserve">.2: </w:t>
      </w:r>
      <w:r w:rsidR="00970936" w:rsidRPr="006C272A">
        <w:t>The bidder must examine all the r</w:t>
      </w:r>
      <w:r w:rsidR="008E443E" w:rsidRPr="006C272A">
        <w:t>eg</w:t>
      </w:r>
      <w:r w:rsidR="00970936" w:rsidRPr="006C272A">
        <w:t>ul</w:t>
      </w:r>
      <w:r w:rsidR="008E443E" w:rsidRPr="006C272A">
        <w:t>ations</w:t>
      </w:r>
      <w:r w:rsidR="00970936" w:rsidRPr="006C272A">
        <w:t xml:space="preserve">, forms, conditions and specifications contained in the </w:t>
      </w:r>
      <w:r w:rsidR="00EC3BDB" w:rsidRPr="006C272A">
        <w:t>T</w:t>
      </w:r>
      <w:r w:rsidR="00970936" w:rsidRPr="006C272A">
        <w:t xml:space="preserve">ender </w:t>
      </w:r>
      <w:r w:rsidR="00EC3BDB" w:rsidRPr="006C272A">
        <w:t>F</w:t>
      </w:r>
      <w:r w:rsidR="00970936" w:rsidRPr="006C272A">
        <w:t>ile. It is up to him to furnish all the information requested and prepare a</w:t>
      </w:r>
      <w:r w:rsidR="008E443E" w:rsidRPr="006C272A">
        <w:t xml:space="preserve"> bid</w:t>
      </w:r>
      <w:r w:rsidR="00970936" w:rsidRPr="006C272A">
        <w:t xml:space="preserve"> in co</w:t>
      </w:r>
      <w:r w:rsidR="008E443E" w:rsidRPr="006C272A">
        <w:t>mpliance</w:t>
      </w:r>
      <w:r w:rsidR="00970936" w:rsidRPr="006C272A">
        <w:t xml:space="preserve"> with all aspects of the</w:t>
      </w:r>
      <w:r w:rsidR="00FB12E6" w:rsidRPr="006C272A">
        <w:t xml:space="preserve"> said file.</w:t>
      </w:r>
    </w:p>
    <w:p w:rsidR="00970936" w:rsidRPr="006C272A" w:rsidRDefault="00970936" w:rsidP="00215467">
      <w:pPr>
        <w:pStyle w:val="NormalTahoma"/>
        <w:tabs>
          <w:tab w:val="left" w:pos="748"/>
        </w:tabs>
        <w:spacing w:line="240" w:lineRule="auto"/>
        <w:rPr>
          <w:rFonts w:ascii="Arial Narrow" w:hAnsi="Arial Narrow" w:cs="Arial"/>
          <w:b/>
        </w:rPr>
      </w:pPr>
      <w:r w:rsidRPr="006C272A">
        <w:rPr>
          <w:rFonts w:ascii="Arial Narrow" w:hAnsi="Arial Narrow" w:cs="Arial"/>
          <w:b/>
        </w:rPr>
        <w:t xml:space="preserve">Article </w:t>
      </w:r>
      <w:r w:rsidR="00060CC3" w:rsidRPr="006C272A">
        <w:rPr>
          <w:rFonts w:ascii="Arial Narrow" w:hAnsi="Arial Narrow" w:cs="Arial"/>
          <w:b/>
        </w:rPr>
        <w:t>9</w:t>
      </w:r>
      <w:r w:rsidRPr="006C272A">
        <w:rPr>
          <w:rFonts w:ascii="Arial Narrow" w:hAnsi="Arial Narrow" w:cs="Arial"/>
          <w:b/>
        </w:rPr>
        <w:t>: Clarifications on the Tender File</w:t>
      </w:r>
      <w:r w:rsidR="008E443E" w:rsidRPr="006C272A">
        <w:rPr>
          <w:rFonts w:ascii="Arial Narrow" w:hAnsi="Arial Narrow" w:cs="Arial"/>
          <w:b/>
        </w:rPr>
        <w:t xml:space="preserve"> and complaints</w:t>
      </w:r>
    </w:p>
    <w:p w:rsidR="00970936" w:rsidRPr="006C272A" w:rsidRDefault="00EC3BDB" w:rsidP="00215467">
      <w:pPr>
        <w:spacing w:line="240" w:lineRule="auto"/>
      </w:pPr>
      <w:r w:rsidRPr="006C272A">
        <w:t>9.1</w:t>
      </w:r>
      <w:r w:rsidR="00465C19">
        <w:t xml:space="preserve">: </w:t>
      </w:r>
      <w:r w:rsidR="00970936" w:rsidRPr="006C272A">
        <w:t xml:space="preserve">Any bidder who wants to obtain clarifications on the Tender File </w:t>
      </w:r>
      <w:r w:rsidR="006963FC">
        <w:t xml:space="preserve">may </w:t>
      </w:r>
      <w:r w:rsidR="00970936" w:rsidRPr="006C272A">
        <w:t>request them from the Contracting Authority in writing or by electronic mail (</w:t>
      </w:r>
      <w:r w:rsidR="001703AC" w:rsidRPr="006C272A">
        <w:t>fax</w:t>
      </w:r>
      <w:r w:rsidR="00970936" w:rsidRPr="006C272A">
        <w:t xml:space="preserve"> or e-mail) at the Contracting Authority’s address indicated in the </w:t>
      </w:r>
      <w:r w:rsidR="00FE34B5" w:rsidRPr="006C272A">
        <w:t>Special Regulations</w:t>
      </w:r>
      <w:r w:rsidR="00970936" w:rsidRPr="006C272A">
        <w:t xml:space="preserve"> of the </w:t>
      </w:r>
      <w:r w:rsidR="001703AC" w:rsidRPr="006C272A">
        <w:t>i</w:t>
      </w:r>
      <w:r w:rsidR="00970936" w:rsidRPr="006C272A">
        <w:t xml:space="preserve">nvitation to </w:t>
      </w:r>
      <w:r w:rsidR="001703AC" w:rsidRPr="006C272A">
        <w:t>t</w:t>
      </w:r>
      <w:r w:rsidR="00970936" w:rsidRPr="006C272A">
        <w:t>ender</w:t>
      </w:r>
      <w:r w:rsidR="008E443E" w:rsidRPr="006C272A">
        <w:t xml:space="preserve"> and send a copy to the Project Owner</w:t>
      </w:r>
      <w:r w:rsidR="00970936" w:rsidRPr="006C272A">
        <w:t>. The Contracting Authority replies in writing to any request for clarification received at least fourteen (14) days prior to the de</w:t>
      </w:r>
      <w:r w:rsidR="001703AC" w:rsidRPr="006C272A">
        <w:t>adline for the submission of</w:t>
      </w:r>
      <w:r w:rsidR="00A63EB3">
        <w:t xml:space="preserve"> </w:t>
      </w:r>
      <w:r w:rsidR="009F2746" w:rsidRPr="006C272A">
        <w:t>bid</w:t>
      </w:r>
      <w:r w:rsidR="00970936" w:rsidRPr="006C272A">
        <w:t>s.</w:t>
      </w:r>
    </w:p>
    <w:p w:rsidR="00970936" w:rsidRPr="006C272A" w:rsidRDefault="00970936" w:rsidP="00215467">
      <w:pPr>
        <w:spacing w:line="240" w:lineRule="auto"/>
      </w:pPr>
      <w:r w:rsidRPr="006C272A">
        <w:t xml:space="preserve">A copy of the Contracting Authority’s response, indicating the question posed but not mentioning the author, is addressed to all bidders who bought </w:t>
      </w:r>
      <w:r w:rsidR="008E443E" w:rsidRPr="006C272A">
        <w:t>the</w:t>
      </w:r>
      <w:r w:rsidRPr="006C272A">
        <w:t xml:space="preserve"> Tender File.</w:t>
      </w:r>
    </w:p>
    <w:p w:rsidR="00EC3BDB" w:rsidRPr="006C272A" w:rsidRDefault="00EC3BDB" w:rsidP="00215467">
      <w:pPr>
        <w:spacing w:line="240" w:lineRule="auto"/>
      </w:pPr>
      <w:r w:rsidRPr="006C272A">
        <w:t>9.2</w:t>
      </w:r>
      <w:r w:rsidR="00465C19">
        <w:t xml:space="preserve">: </w:t>
      </w:r>
      <w:r w:rsidRPr="006C272A">
        <w:t xml:space="preserve">Between the publication of the tender notice including the pre-qualification phase of candidates and the opening of bids, any bidder who feels aggrieved in the public contracts award procedure </w:t>
      </w:r>
      <w:r w:rsidR="006963FC">
        <w:t xml:space="preserve">may </w:t>
      </w:r>
      <w:r w:rsidRPr="006C272A">
        <w:t>lodge a complaint to the</w:t>
      </w:r>
      <w:r w:rsidR="004C30AE" w:rsidRPr="006C272A">
        <w:t xml:space="preserve"> Minister in charge of Public Contracts</w:t>
      </w:r>
      <w:r w:rsidRPr="006C272A">
        <w:t>.</w:t>
      </w:r>
    </w:p>
    <w:p w:rsidR="00EC3BDB" w:rsidRPr="006C272A" w:rsidRDefault="00EC3BDB" w:rsidP="00215467">
      <w:pPr>
        <w:spacing w:line="240" w:lineRule="auto"/>
      </w:pPr>
      <w:r w:rsidRPr="006C272A">
        <w:t>9.3</w:t>
      </w:r>
      <w:r w:rsidR="00465C19">
        <w:t xml:space="preserve">: </w:t>
      </w:r>
      <w:r w:rsidR="008E443E" w:rsidRPr="006C272A">
        <w:t xml:space="preserve">A copy of the </w:t>
      </w:r>
      <w:r w:rsidRPr="006C272A">
        <w:t xml:space="preserve">complaint </w:t>
      </w:r>
      <w:r w:rsidR="00EC11B9" w:rsidRPr="006C272A">
        <w:t xml:space="preserve">should </w:t>
      </w:r>
      <w:r w:rsidRPr="006C272A">
        <w:t>be addressed to the Contracting Authority</w:t>
      </w:r>
      <w:r w:rsidR="00EC11B9" w:rsidRPr="006C272A">
        <w:t xml:space="preserve"> and to the</w:t>
      </w:r>
      <w:r w:rsidRPr="006C272A">
        <w:t xml:space="preserve"> body in charge of the regulation</w:t>
      </w:r>
      <w:r w:rsidR="0091256A">
        <w:t>s</w:t>
      </w:r>
      <w:r w:rsidRPr="006C272A">
        <w:t xml:space="preserve"> of public contracts </w:t>
      </w:r>
      <w:r w:rsidR="0091256A">
        <w:t xml:space="preserve">(ARMP) </w:t>
      </w:r>
      <w:r w:rsidRPr="006C272A">
        <w:t>and the chairperson of the Tenders Board.</w:t>
      </w:r>
    </w:p>
    <w:p w:rsidR="00D93870" w:rsidRPr="006C272A" w:rsidRDefault="00D93870" w:rsidP="00215467">
      <w:pPr>
        <w:spacing w:line="240" w:lineRule="auto"/>
      </w:pPr>
      <w:r w:rsidRPr="006C272A">
        <w:t>9.4</w:t>
      </w:r>
      <w:r w:rsidR="00465C19">
        <w:t xml:space="preserve">: </w:t>
      </w:r>
      <w:r w:rsidRPr="006C272A">
        <w:t>The Contracting Authority has five (5) days to react. A copy of the reaction shall be forwarded to</w:t>
      </w:r>
      <w:r w:rsidR="00EC11B9" w:rsidRPr="006C272A">
        <w:t xml:space="preserve"> MINMAP and</w:t>
      </w:r>
      <w:r w:rsidRPr="006C272A">
        <w:t xml:space="preserve"> the body in charge of the regulation of public contracts.</w:t>
      </w:r>
    </w:p>
    <w:p w:rsidR="00970936" w:rsidRPr="006C272A" w:rsidRDefault="00970936" w:rsidP="00215467">
      <w:pPr>
        <w:pStyle w:val="NormalTahoma"/>
        <w:tabs>
          <w:tab w:val="left" w:pos="748"/>
        </w:tabs>
        <w:spacing w:line="240" w:lineRule="auto"/>
        <w:rPr>
          <w:rFonts w:ascii="Arial Narrow" w:hAnsi="Arial Narrow" w:cs="Arial"/>
          <w:b/>
        </w:rPr>
      </w:pPr>
      <w:r w:rsidRPr="006C272A">
        <w:rPr>
          <w:rFonts w:ascii="Arial Narrow" w:hAnsi="Arial Narrow" w:cs="Arial"/>
          <w:b/>
        </w:rPr>
        <w:t xml:space="preserve">Article </w:t>
      </w:r>
      <w:r w:rsidR="007E53FA" w:rsidRPr="006C272A">
        <w:rPr>
          <w:rFonts w:ascii="Arial Narrow" w:hAnsi="Arial Narrow" w:cs="Arial"/>
          <w:b/>
        </w:rPr>
        <w:t>10</w:t>
      </w:r>
      <w:r w:rsidRPr="006C272A">
        <w:rPr>
          <w:rFonts w:ascii="Arial Narrow" w:hAnsi="Arial Narrow" w:cs="Arial"/>
          <w:b/>
        </w:rPr>
        <w:t>: Amendment of the Tender File</w:t>
      </w:r>
    </w:p>
    <w:p w:rsidR="00970936" w:rsidRPr="006C272A" w:rsidRDefault="007E53FA" w:rsidP="00215467">
      <w:pPr>
        <w:spacing w:line="240" w:lineRule="auto"/>
      </w:pPr>
      <w:r w:rsidRPr="006C272A">
        <w:t>10</w:t>
      </w:r>
      <w:r w:rsidR="00970936" w:rsidRPr="006C272A">
        <w:t>.1</w:t>
      </w:r>
      <w:r w:rsidR="0091256A">
        <w:t xml:space="preserve">: </w:t>
      </w:r>
      <w:r w:rsidR="00970936" w:rsidRPr="006C272A">
        <w:t xml:space="preserve">The Contracting Authority </w:t>
      </w:r>
      <w:r w:rsidR="006963FC">
        <w:t xml:space="preserve">may </w:t>
      </w:r>
      <w:r w:rsidR="005D0D3C" w:rsidRPr="006C272A">
        <w:t>at any moment</w:t>
      </w:r>
      <w:r w:rsidR="00970936" w:rsidRPr="006C272A">
        <w:t>, prior to the d</w:t>
      </w:r>
      <w:r w:rsidR="00465C19">
        <w:t xml:space="preserve">eadline for the submission of </w:t>
      </w:r>
      <w:r w:rsidR="009F2746" w:rsidRPr="006C272A">
        <w:t>bid</w:t>
      </w:r>
      <w:r w:rsidR="00970936" w:rsidRPr="006C272A">
        <w:t>s and for any reason, be it at his initiative or in reply to a request for clarification formulated by a bidder, amend the Tender File by publishing an addendum.</w:t>
      </w:r>
    </w:p>
    <w:p w:rsidR="00970936" w:rsidRPr="006C272A" w:rsidRDefault="007E53FA" w:rsidP="00215467">
      <w:pPr>
        <w:spacing w:line="240" w:lineRule="auto"/>
      </w:pPr>
      <w:r w:rsidRPr="006C272A">
        <w:t>10.2</w:t>
      </w:r>
      <w:r w:rsidR="0091256A">
        <w:t xml:space="preserve">: </w:t>
      </w:r>
      <w:r w:rsidRPr="006C272A">
        <w:t>Any</w:t>
      </w:r>
      <w:r w:rsidR="00970936" w:rsidRPr="006C272A">
        <w:t xml:space="preserve"> published addendum shall be an integral part of the Tender Fi</w:t>
      </w:r>
      <w:r w:rsidR="009D2EC9" w:rsidRPr="006C272A">
        <w:t>le, in accordance with article 8</w:t>
      </w:r>
      <w:r w:rsidR="00970936" w:rsidRPr="006C272A">
        <w:t xml:space="preserve">.1 of the </w:t>
      </w:r>
      <w:r w:rsidR="00FE34B5" w:rsidRPr="006C272A">
        <w:t>General Regulations</w:t>
      </w:r>
      <w:r w:rsidR="00970936" w:rsidRPr="006C272A">
        <w:t xml:space="preserve"> of the </w:t>
      </w:r>
      <w:r w:rsidRPr="006C272A">
        <w:t>i</w:t>
      </w:r>
      <w:r w:rsidR="00970936" w:rsidRPr="006C272A">
        <w:t xml:space="preserve">nvitation to </w:t>
      </w:r>
      <w:r w:rsidRPr="006C272A">
        <w:t>t</w:t>
      </w:r>
      <w:r w:rsidR="00970936" w:rsidRPr="006C272A">
        <w:t xml:space="preserve">ender and must be communicated in writing or made known </w:t>
      </w:r>
      <w:r w:rsidR="00845754" w:rsidRPr="006C272A">
        <w:t xml:space="preserve">by a traceable means </w:t>
      </w:r>
      <w:r w:rsidR="00970936" w:rsidRPr="006C272A">
        <w:t xml:space="preserve">to all bidders </w:t>
      </w:r>
      <w:r w:rsidR="00465C19">
        <w:t>concern</w:t>
      </w:r>
      <w:r w:rsidR="00970936" w:rsidRPr="006C272A">
        <w:t>.</w:t>
      </w:r>
    </w:p>
    <w:p w:rsidR="00494260" w:rsidRPr="006C272A" w:rsidRDefault="0091256A" w:rsidP="00215467">
      <w:pPr>
        <w:spacing w:line="240" w:lineRule="auto"/>
      </w:pPr>
      <w:r>
        <w:t xml:space="preserve">10.3: </w:t>
      </w:r>
      <w:r w:rsidR="00970936" w:rsidRPr="006C272A">
        <w:t xml:space="preserve">In order to give bidders sufficient time to take account of the addendum in the preparation of their </w:t>
      </w:r>
      <w:r w:rsidR="009F2746" w:rsidRPr="006C272A">
        <w:t>bid</w:t>
      </w:r>
      <w:r w:rsidR="00970936" w:rsidRPr="006C272A">
        <w:t xml:space="preserve">s, the Contracting Authority </w:t>
      </w:r>
      <w:r w:rsidR="006963FC">
        <w:t xml:space="preserve">may </w:t>
      </w:r>
      <w:r w:rsidR="00970936" w:rsidRPr="006C272A">
        <w:t xml:space="preserve">postpone as is necessary, the deadline for the submission of </w:t>
      </w:r>
      <w:r w:rsidR="00845754" w:rsidRPr="006C272A">
        <w:t>bids</w:t>
      </w:r>
      <w:r w:rsidR="00970936" w:rsidRPr="006C272A">
        <w:t>, in accordance with provisions of article 2</w:t>
      </w:r>
      <w:r w:rsidR="00CE5FDF" w:rsidRPr="006C272A">
        <w:t>2</w:t>
      </w:r>
      <w:r w:rsidR="00970936" w:rsidRPr="006C272A">
        <w:t xml:space="preserve"> of the </w:t>
      </w:r>
      <w:r w:rsidR="00FE34B5" w:rsidRPr="006C272A">
        <w:t>General Regulations</w:t>
      </w:r>
      <w:r w:rsidR="00CE5FDF" w:rsidRPr="006C272A">
        <w:t xml:space="preserve"> of the invitation to tender.</w:t>
      </w:r>
    </w:p>
    <w:p w:rsidR="00CE5FDF" w:rsidRPr="0034599A" w:rsidRDefault="00C778C7" w:rsidP="00215467">
      <w:pPr>
        <w:spacing w:line="240" w:lineRule="auto"/>
        <w:jc w:val="center"/>
        <w:rPr>
          <w:rFonts w:cs="Arial"/>
          <w:b/>
          <w:u w:val="single"/>
        </w:rPr>
      </w:pPr>
      <w:r w:rsidRPr="0034599A">
        <w:rPr>
          <w:rFonts w:cs="Arial"/>
          <w:b/>
          <w:u w:val="single"/>
        </w:rPr>
        <w:t>C</w:t>
      </w:r>
      <w:r w:rsidR="0034599A">
        <w:rPr>
          <w:rFonts w:cs="Arial"/>
          <w:b/>
          <w:u w:val="single"/>
        </w:rPr>
        <w:t>:</w:t>
      </w:r>
      <w:r w:rsidRPr="0034599A">
        <w:rPr>
          <w:rFonts w:cs="Arial"/>
          <w:b/>
          <w:u w:val="single"/>
        </w:rPr>
        <w:t xml:space="preserve"> PREPARATION OF BIDS</w:t>
      </w:r>
    </w:p>
    <w:p w:rsidR="00B22E99" w:rsidRPr="006C272A" w:rsidRDefault="00B22E99" w:rsidP="00215467">
      <w:pPr>
        <w:pStyle w:val="NormalTahoma"/>
        <w:tabs>
          <w:tab w:val="left" w:pos="374"/>
          <w:tab w:val="left" w:pos="935"/>
        </w:tabs>
        <w:spacing w:line="240" w:lineRule="auto"/>
        <w:rPr>
          <w:rFonts w:ascii="Arial Narrow" w:hAnsi="Arial Narrow" w:cs="Arial"/>
          <w:b/>
        </w:rPr>
      </w:pPr>
      <w:r w:rsidRPr="006C272A">
        <w:rPr>
          <w:rFonts w:ascii="Arial Narrow" w:hAnsi="Arial Narrow" w:cs="Arial"/>
          <w:b/>
        </w:rPr>
        <w:t xml:space="preserve">Article 11: Tender </w:t>
      </w:r>
      <w:r w:rsidR="002773A0" w:rsidRPr="006C272A">
        <w:rPr>
          <w:rFonts w:ascii="Arial Narrow" w:hAnsi="Arial Narrow" w:cs="Arial"/>
          <w:b/>
        </w:rPr>
        <w:t>costs</w:t>
      </w:r>
    </w:p>
    <w:p w:rsidR="00B22E99" w:rsidRPr="006C272A" w:rsidRDefault="00B22E99" w:rsidP="00215467">
      <w:pPr>
        <w:spacing w:line="240" w:lineRule="auto"/>
      </w:pPr>
      <w:r w:rsidRPr="006C272A">
        <w:t>The candidate shall bear the costs related to the prep</w:t>
      </w:r>
      <w:r w:rsidR="00465C19">
        <w:t xml:space="preserve">aration and presentation of his/her </w:t>
      </w:r>
      <w:r w:rsidR="009F2746" w:rsidRPr="006C272A">
        <w:t>bid</w:t>
      </w:r>
      <w:r w:rsidR="00465C19">
        <w:t>s</w:t>
      </w:r>
      <w:r w:rsidRPr="006C272A">
        <w:t xml:space="preserve"> and the Contracting Authority </w:t>
      </w:r>
      <w:r w:rsidR="00465C19">
        <w:t xml:space="preserve">and/or </w:t>
      </w:r>
      <w:r w:rsidR="00845754" w:rsidRPr="006C272A">
        <w:t xml:space="preserve">the Project Owner </w:t>
      </w:r>
      <w:r w:rsidRPr="006C272A">
        <w:t xml:space="preserve">shall in no </w:t>
      </w:r>
      <w:r w:rsidR="00465C19">
        <w:t>way</w:t>
      </w:r>
      <w:r w:rsidRPr="006C272A">
        <w:t xml:space="preserve"> be responsible for these costs nor pay for them whatever the evolution or outcome of the invitation to tender procedure. </w:t>
      </w:r>
    </w:p>
    <w:p w:rsidR="00B22E99" w:rsidRPr="006C272A" w:rsidRDefault="00B22E99" w:rsidP="00215467">
      <w:pPr>
        <w:pStyle w:val="NormalTahoma"/>
        <w:tabs>
          <w:tab w:val="left" w:pos="374"/>
          <w:tab w:val="left" w:pos="561"/>
        </w:tabs>
        <w:spacing w:line="240" w:lineRule="auto"/>
        <w:rPr>
          <w:rFonts w:ascii="Arial Narrow" w:hAnsi="Arial Narrow" w:cs="Arial"/>
          <w:b/>
        </w:rPr>
      </w:pPr>
      <w:r w:rsidRPr="006C272A">
        <w:rPr>
          <w:rFonts w:ascii="Arial Narrow" w:hAnsi="Arial Narrow" w:cs="Arial"/>
          <w:b/>
        </w:rPr>
        <w:t xml:space="preserve">Article 12: Language of </w:t>
      </w:r>
      <w:r w:rsidR="00845754" w:rsidRPr="006C272A">
        <w:rPr>
          <w:rFonts w:ascii="Arial Narrow" w:hAnsi="Arial Narrow" w:cs="Arial"/>
          <w:b/>
        </w:rPr>
        <w:t>bid</w:t>
      </w:r>
    </w:p>
    <w:p w:rsidR="00B22E99" w:rsidRPr="006C272A" w:rsidRDefault="00B22E99" w:rsidP="00215467">
      <w:pPr>
        <w:spacing w:line="240" w:lineRule="auto"/>
      </w:pPr>
      <w:r w:rsidRPr="006C272A">
        <w:lastRenderedPageBreak/>
        <w:t xml:space="preserve">The </w:t>
      </w:r>
      <w:r w:rsidR="00845754" w:rsidRPr="006C272A">
        <w:t xml:space="preserve">bid </w:t>
      </w:r>
      <w:r w:rsidRPr="006C272A">
        <w:t>as well as any correspondence an</w:t>
      </w:r>
      <w:r w:rsidR="003F400C" w:rsidRPr="006C272A">
        <w:t>d any</w:t>
      </w:r>
      <w:r w:rsidR="000A644B">
        <w:t xml:space="preserve"> </w:t>
      </w:r>
      <w:r w:rsidR="003F400C" w:rsidRPr="006C272A">
        <w:t>document exchanged</w:t>
      </w:r>
      <w:r w:rsidRPr="006C272A">
        <w:t xml:space="preserve"> between the bidder and the Contracting Authority shall be </w:t>
      </w:r>
      <w:r w:rsidR="00922426" w:rsidRPr="006C272A">
        <w:t xml:space="preserve">written </w:t>
      </w:r>
      <w:r w:rsidRPr="006C272A">
        <w:t xml:space="preserve">in English or French. Complementary documents and the forms provided by the bidder </w:t>
      </w:r>
      <w:r w:rsidR="00366A32">
        <w:t>MAY</w:t>
      </w:r>
      <w:r w:rsidRPr="006C272A">
        <w:t xml:space="preserve"> be </w:t>
      </w:r>
      <w:r w:rsidR="00922426" w:rsidRPr="006C272A">
        <w:t>written</w:t>
      </w:r>
      <w:r w:rsidRPr="006C272A">
        <w:t xml:space="preserve"> in </w:t>
      </w:r>
      <w:r w:rsidR="00C75778" w:rsidRPr="006C272A">
        <w:t>another</w:t>
      </w:r>
      <w:r w:rsidR="00922426" w:rsidRPr="006C272A">
        <w:t xml:space="preserve"> language on</w:t>
      </w:r>
      <w:r w:rsidR="00F4130F">
        <w:t xml:space="preserve"> </w:t>
      </w:r>
      <w:r w:rsidR="00C75778" w:rsidRPr="006C272A">
        <w:t>condition</w:t>
      </w:r>
      <w:r w:rsidRPr="006C272A">
        <w:t xml:space="preserve"> that a precise translation in</w:t>
      </w:r>
      <w:r w:rsidR="00922426" w:rsidRPr="006C272A">
        <w:t>to</w:t>
      </w:r>
      <w:r w:rsidRPr="006C272A">
        <w:t xml:space="preserve"> either English or French of the passages concerning the </w:t>
      </w:r>
      <w:r w:rsidR="003F400C" w:rsidRPr="006C272A">
        <w:t>bid</w:t>
      </w:r>
      <w:r w:rsidRPr="006C272A">
        <w:t xml:space="preserve"> is included; in which case for reasons of interpretation, the translation shall be considered to be authentic.</w:t>
      </w:r>
    </w:p>
    <w:p w:rsidR="00B22E99" w:rsidRPr="006C272A" w:rsidRDefault="00B22E99" w:rsidP="00215467">
      <w:pPr>
        <w:pStyle w:val="NormalTahoma"/>
        <w:tabs>
          <w:tab w:val="left" w:pos="748"/>
        </w:tabs>
        <w:spacing w:line="240" w:lineRule="auto"/>
        <w:rPr>
          <w:rFonts w:ascii="Arial Narrow" w:hAnsi="Arial Narrow" w:cs="Arial"/>
          <w:b/>
        </w:rPr>
      </w:pPr>
      <w:r w:rsidRPr="006C272A">
        <w:rPr>
          <w:rFonts w:ascii="Arial Narrow" w:hAnsi="Arial Narrow" w:cs="Arial"/>
          <w:b/>
        </w:rPr>
        <w:t>Article 1</w:t>
      </w:r>
      <w:r w:rsidR="00C75778" w:rsidRPr="006C272A">
        <w:rPr>
          <w:rFonts w:ascii="Arial Narrow" w:hAnsi="Arial Narrow" w:cs="Arial"/>
          <w:b/>
        </w:rPr>
        <w:t>3</w:t>
      </w:r>
      <w:r w:rsidRPr="006C272A">
        <w:rPr>
          <w:rFonts w:ascii="Arial Narrow" w:hAnsi="Arial Narrow" w:cs="Arial"/>
          <w:b/>
        </w:rPr>
        <w:t xml:space="preserve">: Constituent documents of the </w:t>
      </w:r>
      <w:r w:rsidR="009F2746" w:rsidRPr="006C272A">
        <w:rPr>
          <w:rFonts w:ascii="Arial Narrow" w:hAnsi="Arial Narrow" w:cs="Arial"/>
          <w:b/>
        </w:rPr>
        <w:t>bid</w:t>
      </w:r>
    </w:p>
    <w:p w:rsidR="00B22E99" w:rsidRPr="006C272A" w:rsidRDefault="00C75778" w:rsidP="00215467">
      <w:pPr>
        <w:spacing w:line="240" w:lineRule="auto"/>
      </w:pPr>
      <w:r w:rsidRPr="006C272A">
        <w:t>13</w:t>
      </w:r>
      <w:r w:rsidR="00B22E99" w:rsidRPr="006C272A">
        <w:t>.1</w:t>
      </w:r>
      <w:r w:rsidR="00465C19">
        <w:t xml:space="preserve">: </w:t>
      </w:r>
      <w:r w:rsidR="00B22E99" w:rsidRPr="006C272A">
        <w:t xml:space="preserve">The </w:t>
      </w:r>
      <w:r w:rsidR="003F400C" w:rsidRPr="006C272A">
        <w:t>bid</w:t>
      </w:r>
      <w:r w:rsidR="00B22E99" w:rsidRPr="006C272A">
        <w:t xml:space="preserve"> presented by the bidder shall include the documents detailed in the </w:t>
      </w:r>
      <w:r w:rsidR="00FE34B5" w:rsidRPr="006C272A">
        <w:t>Special Regulations</w:t>
      </w:r>
      <w:r w:rsidR="00B22E99" w:rsidRPr="006C272A">
        <w:t xml:space="preserve"> of the </w:t>
      </w:r>
      <w:r w:rsidR="004E20F4" w:rsidRPr="006C272A">
        <w:t>i</w:t>
      </w:r>
      <w:r w:rsidR="00B22E99" w:rsidRPr="006C272A">
        <w:t xml:space="preserve">nvitation to </w:t>
      </w:r>
      <w:r w:rsidR="004E20F4" w:rsidRPr="006C272A">
        <w:t>t</w:t>
      </w:r>
      <w:r w:rsidR="00B22E99" w:rsidRPr="006C272A">
        <w:t>ender, duly filled and put together in three volumes:</w:t>
      </w:r>
    </w:p>
    <w:p w:rsidR="00B22E99" w:rsidRPr="006C272A" w:rsidRDefault="00922426" w:rsidP="00215467">
      <w:pPr>
        <w:pStyle w:val="NormalTahoma"/>
        <w:numPr>
          <w:ilvl w:val="0"/>
          <w:numId w:val="8"/>
        </w:numPr>
        <w:tabs>
          <w:tab w:val="left" w:pos="748"/>
        </w:tabs>
        <w:spacing w:line="240" w:lineRule="auto"/>
        <w:rPr>
          <w:rFonts w:ascii="Arial Narrow" w:hAnsi="Arial Narrow" w:cs="Arial"/>
          <w:b/>
          <w:i/>
        </w:rPr>
      </w:pPr>
      <w:r w:rsidRPr="006C272A">
        <w:rPr>
          <w:rFonts w:ascii="Arial Narrow" w:hAnsi="Arial Narrow" w:cs="Arial"/>
          <w:b/>
          <w:i/>
        </w:rPr>
        <w:t xml:space="preserve">Volume 1:  </w:t>
      </w:r>
      <w:r w:rsidR="00B22E99" w:rsidRPr="006C272A">
        <w:rPr>
          <w:rFonts w:ascii="Arial Narrow" w:hAnsi="Arial Narrow" w:cs="Arial"/>
          <w:b/>
          <w:i/>
        </w:rPr>
        <w:t>Administrative file</w:t>
      </w:r>
    </w:p>
    <w:p w:rsidR="00B22E99" w:rsidRPr="006C272A" w:rsidRDefault="00FB12E6" w:rsidP="00215467">
      <w:pPr>
        <w:pStyle w:val="NormalTahoma"/>
        <w:tabs>
          <w:tab w:val="left" w:pos="748"/>
        </w:tabs>
        <w:spacing w:line="240" w:lineRule="auto"/>
        <w:rPr>
          <w:rFonts w:ascii="Arial Narrow" w:hAnsi="Arial Narrow" w:cs="Arial"/>
        </w:rPr>
      </w:pPr>
      <w:r w:rsidRPr="006C272A">
        <w:rPr>
          <w:rFonts w:ascii="Arial Narrow" w:hAnsi="Arial Narrow" w:cs="Arial"/>
        </w:rPr>
        <w:tab/>
      </w:r>
      <w:r w:rsidRPr="006C272A">
        <w:rPr>
          <w:rFonts w:ascii="Arial Narrow" w:hAnsi="Arial Narrow" w:cs="Arial"/>
        </w:rPr>
        <w:tab/>
      </w:r>
      <w:r w:rsidRPr="006C272A">
        <w:rPr>
          <w:rFonts w:ascii="Arial Narrow" w:hAnsi="Arial Narrow" w:cs="Arial"/>
        </w:rPr>
        <w:tab/>
      </w:r>
      <w:r w:rsidR="00922426" w:rsidRPr="006C272A">
        <w:rPr>
          <w:rFonts w:ascii="Arial Narrow" w:hAnsi="Arial Narrow" w:cs="Arial"/>
        </w:rPr>
        <w:t>I</w:t>
      </w:r>
      <w:r w:rsidR="00B22E99" w:rsidRPr="006C272A">
        <w:rPr>
          <w:rFonts w:ascii="Arial Narrow" w:hAnsi="Arial Narrow" w:cs="Arial"/>
        </w:rPr>
        <w:t>t includes:</w:t>
      </w:r>
    </w:p>
    <w:p w:rsidR="00B22E99" w:rsidRPr="006C272A" w:rsidRDefault="00B22E99" w:rsidP="00215467">
      <w:pPr>
        <w:pStyle w:val="NormalTahoma"/>
        <w:numPr>
          <w:ilvl w:val="0"/>
          <w:numId w:val="9"/>
        </w:numPr>
        <w:tabs>
          <w:tab w:val="left" w:pos="748"/>
        </w:tabs>
        <w:spacing w:line="240" w:lineRule="auto"/>
        <w:rPr>
          <w:rFonts w:ascii="Arial Narrow" w:hAnsi="Arial Narrow" w:cs="Arial"/>
        </w:rPr>
      </w:pPr>
      <w:r w:rsidRPr="006C272A">
        <w:rPr>
          <w:rFonts w:ascii="Arial Narrow" w:hAnsi="Arial Narrow" w:cs="Arial"/>
        </w:rPr>
        <w:t>all documents attesting that the bidder:</w:t>
      </w:r>
    </w:p>
    <w:p w:rsidR="00B22E99" w:rsidRPr="006C272A" w:rsidRDefault="00B22E99" w:rsidP="00215467">
      <w:pPr>
        <w:pStyle w:val="NormalTahoma"/>
        <w:numPr>
          <w:ilvl w:val="0"/>
          <w:numId w:val="31"/>
        </w:numPr>
        <w:tabs>
          <w:tab w:val="left" w:pos="748"/>
          <w:tab w:val="left" w:pos="1276"/>
        </w:tabs>
        <w:spacing w:line="240" w:lineRule="auto"/>
        <w:rPr>
          <w:rFonts w:ascii="Arial Narrow" w:hAnsi="Arial Narrow" w:cs="Arial"/>
        </w:rPr>
      </w:pPr>
      <w:r w:rsidRPr="006C272A">
        <w:rPr>
          <w:rFonts w:ascii="Arial Narrow" w:hAnsi="Arial Narrow" w:cs="Arial"/>
        </w:rPr>
        <w:t xml:space="preserve">has subscribed to all declarations provided for by the </w:t>
      </w:r>
      <w:r w:rsidR="00465C19">
        <w:rPr>
          <w:rFonts w:ascii="Arial Narrow" w:hAnsi="Arial Narrow" w:cs="Arial"/>
        </w:rPr>
        <w:t>rules</w:t>
      </w:r>
      <w:r w:rsidRPr="006C272A">
        <w:rPr>
          <w:rFonts w:ascii="Arial Narrow" w:hAnsi="Arial Narrow" w:cs="Arial"/>
        </w:rPr>
        <w:t xml:space="preserve"> and regulations</w:t>
      </w:r>
      <w:r w:rsidR="003F400C" w:rsidRPr="006C272A">
        <w:rPr>
          <w:rFonts w:ascii="Arial Narrow" w:hAnsi="Arial Narrow" w:cs="Arial"/>
        </w:rPr>
        <w:t xml:space="preserve"> in force</w:t>
      </w:r>
      <w:r w:rsidRPr="006C272A">
        <w:rPr>
          <w:rFonts w:ascii="Arial Narrow" w:hAnsi="Arial Narrow" w:cs="Arial"/>
        </w:rPr>
        <w:t>;</w:t>
      </w:r>
    </w:p>
    <w:p w:rsidR="00B22E99" w:rsidRPr="006C272A" w:rsidRDefault="00B22E99" w:rsidP="00215467">
      <w:pPr>
        <w:pStyle w:val="NormalTahoma"/>
        <w:numPr>
          <w:ilvl w:val="0"/>
          <w:numId w:val="31"/>
        </w:numPr>
        <w:tabs>
          <w:tab w:val="left" w:pos="748"/>
          <w:tab w:val="left" w:pos="1276"/>
        </w:tabs>
        <w:spacing w:line="240" w:lineRule="auto"/>
        <w:rPr>
          <w:rFonts w:ascii="Arial Narrow" w:hAnsi="Arial Narrow" w:cs="Arial"/>
        </w:rPr>
      </w:pPr>
      <w:r w:rsidRPr="006C272A">
        <w:rPr>
          <w:rFonts w:ascii="Arial Narrow" w:hAnsi="Arial Narrow" w:cs="Arial"/>
        </w:rPr>
        <w:t>paid all taxes, duties, contributions, fees or deductions of whatever nature;</w:t>
      </w:r>
    </w:p>
    <w:p w:rsidR="00B22E99" w:rsidRPr="006C272A" w:rsidRDefault="00B22E99" w:rsidP="00215467">
      <w:pPr>
        <w:pStyle w:val="NormalTahoma"/>
        <w:numPr>
          <w:ilvl w:val="0"/>
          <w:numId w:val="31"/>
        </w:numPr>
        <w:tabs>
          <w:tab w:val="left" w:pos="748"/>
          <w:tab w:val="left" w:pos="1276"/>
        </w:tabs>
        <w:spacing w:line="240" w:lineRule="auto"/>
        <w:rPr>
          <w:rFonts w:ascii="Arial Narrow" w:hAnsi="Arial Narrow" w:cs="Arial"/>
        </w:rPr>
      </w:pPr>
      <w:r w:rsidRPr="006C272A">
        <w:rPr>
          <w:rFonts w:ascii="Arial Narrow" w:hAnsi="Arial Narrow" w:cs="Arial"/>
        </w:rPr>
        <w:t>is not winding up or bankrupt;</w:t>
      </w:r>
    </w:p>
    <w:p w:rsidR="00B22E99" w:rsidRPr="006C272A" w:rsidRDefault="00B22E99" w:rsidP="00215467">
      <w:pPr>
        <w:pStyle w:val="NormalTahoma"/>
        <w:numPr>
          <w:ilvl w:val="0"/>
          <w:numId w:val="31"/>
        </w:numPr>
        <w:tabs>
          <w:tab w:val="left" w:pos="748"/>
          <w:tab w:val="left" w:pos="1276"/>
        </w:tabs>
        <w:spacing w:line="240" w:lineRule="auto"/>
        <w:rPr>
          <w:rFonts w:ascii="Arial Narrow" w:hAnsi="Arial Narrow" w:cs="Arial"/>
        </w:rPr>
      </w:pPr>
      <w:r w:rsidRPr="006C272A">
        <w:rPr>
          <w:rFonts w:ascii="Arial Narrow" w:hAnsi="Arial Narrow" w:cs="Arial"/>
        </w:rPr>
        <w:t xml:space="preserve">is not </w:t>
      </w:r>
      <w:r w:rsidRPr="006C272A">
        <w:rPr>
          <w:rFonts w:ascii="Arial Narrow" w:hAnsi="Arial Narrow" w:cs="Arial"/>
          <w:color w:val="000000"/>
        </w:rPr>
        <w:t xml:space="preserve">the subject of </w:t>
      </w:r>
      <w:r w:rsidRPr="006C272A">
        <w:rPr>
          <w:rFonts w:ascii="Arial Narrow" w:hAnsi="Arial Narrow" w:cs="Arial"/>
        </w:rPr>
        <w:t xml:space="preserve">an exclusion order or forfeiture provided for by the law in force; </w:t>
      </w:r>
    </w:p>
    <w:p w:rsidR="00B22E99" w:rsidRPr="006C272A" w:rsidRDefault="00B22E99" w:rsidP="00215467">
      <w:pPr>
        <w:pStyle w:val="NormalTahoma"/>
        <w:numPr>
          <w:ilvl w:val="0"/>
          <w:numId w:val="9"/>
        </w:numPr>
        <w:tabs>
          <w:tab w:val="left" w:pos="748"/>
        </w:tabs>
        <w:spacing w:line="240" w:lineRule="auto"/>
        <w:rPr>
          <w:rFonts w:ascii="Arial Narrow" w:hAnsi="Arial Narrow" w:cs="Arial"/>
        </w:rPr>
      </w:pPr>
      <w:r w:rsidRPr="006C272A">
        <w:rPr>
          <w:rFonts w:ascii="Arial Narrow" w:hAnsi="Arial Narrow" w:cs="Arial"/>
        </w:rPr>
        <w:t>The bid bond established in accordance with the provisions of article 1</w:t>
      </w:r>
      <w:r w:rsidR="004E20F4" w:rsidRPr="006C272A">
        <w:rPr>
          <w:rFonts w:ascii="Arial Narrow" w:hAnsi="Arial Narrow" w:cs="Arial"/>
        </w:rPr>
        <w:t>7</w:t>
      </w:r>
      <w:r w:rsidRPr="006C272A">
        <w:rPr>
          <w:rFonts w:ascii="Arial Narrow" w:hAnsi="Arial Narrow" w:cs="Arial"/>
        </w:rPr>
        <w:t xml:space="preserve"> of the </w:t>
      </w:r>
      <w:r w:rsidR="00FE34B5" w:rsidRPr="006C272A">
        <w:rPr>
          <w:rFonts w:ascii="Arial Narrow" w:hAnsi="Arial Narrow" w:cs="Arial"/>
        </w:rPr>
        <w:t>General Regulations</w:t>
      </w:r>
      <w:r w:rsidRPr="006C272A">
        <w:rPr>
          <w:rFonts w:ascii="Arial Narrow" w:hAnsi="Arial Narrow" w:cs="Arial"/>
        </w:rPr>
        <w:t xml:space="preserve"> of the </w:t>
      </w:r>
      <w:r w:rsidR="004E20F4" w:rsidRPr="006C272A">
        <w:rPr>
          <w:rFonts w:ascii="Arial Narrow" w:hAnsi="Arial Narrow" w:cs="Arial"/>
        </w:rPr>
        <w:t>i</w:t>
      </w:r>
      <w:r w:rsidRPr="006C272A">
        <w:rPr>
          <w:rFonts w:ascii="Arial Narrow" w:hAnsi="Arial Narrow" w:cs="Arial"/>
        </w:rPr>
        <w:t xml:space="preserve">nvitation to </w:t>
      </w:r>
      <w:r w:rsidR="004E20F4" w:rsidRPr="006C272A">
        <w:rPr>
          <w:rFonts w:ascii="Arial Narrow" w:hAnsi="Arial Narrow" w:cs="Arial"/>
        </w:rPr>
        <w:t>t</w:t>
      </w:r>
      <w:r w:rsidRPr="006C272A">
        <w:rPr>
          <w:rFonts w:ascii="Arial Narrow" w:hAnsi="Arial Narrow" w:cs="Arial"/>
        </w:rPr>
        <w:t>ender;</w:t>
      </w:r>
    </w:p>
    <w:p w:rsidR="00B22E99" w:rsidRPr="006C272A" w:rsidRDefault="00B22E99" w:rsidP="00215467">
      <w:pPr>
        <w:pStyle w:val="NormalTahoma"/>
        <w:numPr>
          <w:ilvl w:val="0"/>
          <w:numId w:val="9"/>
        </w:numPr>
        <w:tabs>
          <w:tab w:val="left" w:pos="748"/>
        </w:tabs>
        <w:spacing w:line="240" w:lineRule="auto"/>
        <w:rPr>
          <w:rFonts w:ascii="Arial Narrow" w:hAnsi="Arial Narrow" w:cs="Arial"/>
        </w:rPr>
      </w:pPr>
      <w:r w:rsidRPr="006C272A">
        <w:rPr>
          <w:rFonts w:ascii="Arial Narrow" w:hAnsi="Arial Narrow" w:cs="Arial"/>
        </w:rPr>
        <w:t xml:space="preserve">the written confirmation empowering the signatory of the </w:t>
      </w:r>
      <w:r w:rsidR="003F400C" w:rsidRPr="006C272A">
        <w:rPr>
          <w:rFonts w:ascii="Arial Narrow" w:hAnsi="Arial Narrow" w:cs="Arial"/>
        </w:rPr>
        <w:t>bid</w:t>
      </w:r>
      <w:r w:rsidR="00E906E5" w:rsidRPr="006C272A">
        <w:rPr>
          <w:rFonts w:ascii="Arial Narrow" w:hAnsi="Arial Narrow" w:cs="Arial"/>
        </w:rPr>
        <w:t xml:space="preserve"> to </w:t>
      </w:r>
      <w:r w:rsidRPr="006C272A">
        <w:rPr>
          <w:rFonts w:ascii="Arial Narrow" w:hAnsi="Arial Narrow" w:cs="Arial"/>
        </w:rPr>
        <w:t xml:space="preserve">commit the bidder, in accordance with the provisions of article </w:t>
      </w:r>
      <w:r w:rsidR="00922426" w:rsidRPr="006C272A">
        <w:rPr>
          <w:rFonts w:ascii="Arial Narrow" w:hAnsi="Arial Narrow" w:cs="Arial"/>
        </w:rPr>
        <w:t>6(1)</w:t>
      </w:r>
      <w:r w:rsidRPr="006C272A">
        <w:rPr>
          <w:rFonts w:ascii="Arial Narrow" w:hAnsi="Arial Narrow" w:cs="Arial"/>
        </w:rPr>
        <w:t xml:space="preserve"> the </w:t>
      </w:r>
      <w:r w:rsidR="00FE34B5" w:rsidRPr="006C272A">
        <w:rPr>
          <w:rFonts w:ascii="Arial Narrow" w:hAnsi="Arial Narrow" w:cs="Arial"/>
        </w:rPr>
        <w:t>General Regulations</w:t>
      </w:r>
      <w:r w:rsidR="004E20F4" w:rsidRPr="006C272A">
        <w:rPr>
          <w:rFonts w:ascii="Arial Narrow" w:hAnsi="Arial Narrow" w:cs="Arial"/>
        </w:rPr>
        <w:t xml:space="preserve"> of invitation to t</w:t>
      </w:r>
      <w:r w:rsidRPr="006C272A">
        <w:rPr>
          <w:rFonts w:ascii="Arial Narrow" w:hAnsi="Arial Narrow" w:cs="Arial"/>
        </w:rPr>
        <w:t>ender.</w:t>
      </w:r>
    </w:p>
    <w:p w:rsidR="00B22E99" w:rsidRPr="006C272A" w:rsidRDefault="00922426" w:rsidP="00215467">
      <w:pPr>
        <w:pStyle w:val="NormalTahoma"/>
        <w:numPr>
          <w:ilvl w:val="0"/>
          <w:numId w:val="8"/>
        </w:numPr>
        <w:tabs>
          <w:tab w:val="clear" w:pos="1393"/>
          <w:tab w:val="left" w:pos="748"/>
          <w:tab w:val="num" w:pos="1134"/>
        </w:tabs>
        <w:spacing w:line="240" w:lineRule="auto"/>
        <w:ind w:hanging="684"/>
        <w:rPr>
          <w:rFonts w:ascii="Arial Narrow" w:hAnsi="Arial Narrow" w:cs="Arial"/>
          <w:b/>
          <w:i/>
        </w:rPr>
      </w:pPr>
      <w:r w:rsidRPr="006C272A">
        <w:rPr>
          <w:rFonts w:ascii="Arial Narrow" w:hAnsi="Arial Narrow" w:cs="Arial"/>
          <w:b/>
          <w:i/>
        </w:rPr>
        <w:t xml:space="preserve">Volume 2: </w:t>
      </w:r>
      <w:r w:rsidR="00B22E99" w:rsidRPr="006C272A">
        <w:rPr>
          <w:rFonts w:ascii="Arial Narrow" w:hAnsi="Arial Narrow" w:cs="Arial"/>
          <w:b/>
          <w:i/>
        </w:rPr>
        <w:t xml:space="preserve">Technical </w:t>
      </w:r>
      <w:r w:rsidR="003F400C" w:rsidRPr="006C272A">
        <w:rPr>
          <w:rFonts w:ascii="Arial Narrow" w:hAnsi="Arial Narrow" w:cs="Arial"/>
          <w:b/>
          <w:i/>
        </w:rPr>
        <w:t>bid</w:t>
      </w:r>
    </w:p>
    <w:p w:rsidR="00B22E99" w:rsidRPr="0034599A" w:rsidRDefault="00957351" w:rsidP="00215467">
      <w:pPr>
        <w:pStyle w:val="NormalTahoma"/>
        <w:tabs>
          <w:tab w:val="left" w:pos="748"/>
        </w:tabs>
        <w:spacing w:line="240" w:lineRule="auto"/>
        <w:rPr>
          <w:rFonts w:ascii="Arial Narrow" w:hAnsi="Arial Narrow" w:cs="Arial"/>
          <w:b/>
          <w:i/>
        </w:rPr>
      </w:pPr>
      <w:r w:rsidRPr="0034599A">
        <w:rPr>
          <w:rFonts w:ascii="Arial Narrow" w:hAnsi="Arial Narrow" w:cs="Arial"/>
          <w:b/>
        </w:rPr>
        <w:tab/>
      </w:r>
      <w:r w:rsidRPr="0034599A">
        <w:rPr>
          <w:rFonts w:ascii="Arial Narrow" w:hAnsi="Arial Narrow" w:cs="Arial"/>
          <w:b/>
          <w:i/>
        </w:rPr>
        <w:t xml:space="preserve">b.1 </w:t>
      </w:r>
      <w:r w:rsidR="00922426" w:rsidRPr="0034599A">
        <w:rPr>
          <w:rFonts w:ascii="Arial Narrow" w:hAnsi="Arial Narrow" w:cs="Arial"/>
          <w:b/>
          <w:i/>
        </w:rPr>
        <w:t xml:space="preserve">Information on </w:t>
      </w:r>
      <w:r w:rsidRPr="0034599A">
        <w:rPr>
          <w:rFonts w:ascii="Arial Narrow" w:hAnsi="Arial Narrow" w:cs="Arial"/>
          <w:b/>
          <w:i/>
        </w:rPr>
        <w:t>qualifications</w:t>
      </w:r>
    </w:p>
    <w:p w:rsidR="00957351" w:rsidRPr="006C272A" w:rsidRDefault="00957351" w:rsidP="00215467">
      <w:pPr>
        <w:spacing w:line="240" w:lineRule="auto"/>
      </w:pPr>
      <w:r w:rsidRPr="006C272A">
        <w:t xml:space="preserve">The Special </w:t>
      </w:r>
      <w:r w:rsidR="003A20A9" w:rsidRPr="006C272A">
        <w:t>Regulations</w:t>
      </w:r>
      <w:r w:rsidRPr="006C272A">
        <w:t xml:space="preserve"> list the documents to be furnished by bidders to justify the qualification criteria mentioned in article 6(1) of the Special </w:t>
      </w:r>
      <w:r w:rsidR="003A20A9" w:rsidRPr="006C272A">
        <w:t>Regulations</w:t>
      </w:r>
      <w:r w:rsidRPr="006C272A">
        <w:t xml:space="preserve"> of the invitation to tender.</w:t>
      </w:r>
    </w:p>
    <w:p w:rsidR="00957351" w:rsidRPr="0034599A" w:rsidRDefault="00957351" w:rsidP="00215467">
      <w:pPr>
        <w:pStyle w:val="NormalTahoma"/>
        <w:tabs>
          <w:tab w:val="left" w:pos="748"/>
        </w:tabs>
        <w:spacing w:line="240" w:lineRule="auto"/>
        <w:rPr>
          <w:rFonts w:ascii="Arial Narrow" w:hAnsi="Arial Narrow" w:cs="Arial"/>
          <w:b/>
          <w:i/>
        </w:rPr>
      </w:pPr>
      <w:r w:rsidRPr="0034599A">
        <w:rPr>
          <w:rFonts w:ascii="Arial Narrow" w:hAnsi="Arial Narrow" w:cs="Arial"/>
          <w:b/>
        </w:rPr>
        <w:tab/>
      </w:r>
      <w:r w:rsidR="002773A0" w:rsidRPr="0034599A">
        <w:rPr>
          <w:rFonts w:ascii="Arial Narrow" w:hAnsi="Arial Narrow" w:cs="Arial"/>
          <w:b/>
          <w:i/>
        </w:rPr>
        <w:t>b.2 Methodology</w:t>
      </w:r>
    </w:p>
    <w:p w:rsidR="00957351" w:rsidRPr="006C272A" w:rsidRDefault="009B2E92" w:rsidP="00215467">
      <w:pPr>
        <w:spacing w:line="240" w:lineRule="auto"/>
      </w:pPr>
      <w:r w:rsidRPr="006C272A">
        <w:t xml:space="preserve">The Special Conditions of the invitation to tender specifies the constituent elements of the technical </w:t>
      </w:r>
      <w:r w:rsidR="003A20A9" w:rsidRPr="006C272A">
        <w:t>bid</w:t>
      </w:r>
      <w:r w:rsidR="007A5C10" w:rsidRPr="006C272A">
        <w:t xml:space="preserve"> of the bidders especially: a methodological statement on an analysis of the works and specifying the organisation and programme which the bidder intends to put in place or use to execute the works (installations, schedule, </w:t>
      </w:r>
      <w:r w:rsidR="00584D56" w:rsidRPr="006C272A">
        <w:t>Quality Assurance Plan (Q</w:t>
      </w:r>
      <w:r w:rsidR="007A5C10" w:rsidRPr="006C272A">
        <w:t>A</w:t>
      </w:r>
      <w:r w:rsidR="00584D56" w:rsidRPr="006C272A">
        <w:t>P)</w:t>
      </w:r>
      <w:r w:rsidR="007A5C10" w:rsidRPr="006C272A">
        <w:t>, sub-contracting, attestation of vis</w:t>
      </w:r>
      <w:r w:rsidR="004C12CE" w:rsidRPr="006C272A">
        <w:t>i</w:t>
      </w:r>
      <w:r w:rsidR="007A5C10" w:rsidRPr="006C272A">
        <w:t>t of the site, where necessary, etc).</w:t>
      </w:r>
    </w:p>
    <w:p w:rsidR="007A5C10" w:rsidRPr="0034599A" w:rsidRDefault="007A5C10" w:rsidP="00215467">
      <w:pPr>
        <w:pStyle w:val="NormalTahoma"/>
        <w:tabs>
          <w:tab w:val="left" w:pos="748"/>
        </w:tabs>
        <w:spacing w:line="240" w:lineRule="auto"/>
        <w:rPr>
          <w:rFonts w:ascii="Arial Narrow" w:hAnsi="Arial Narrow" w:cs="Arial"/>
          <w:b/>
          <w:i/>
        </w:rPr>
      </w:pPr>
      <w:r w:rsidRPr="0034599A">
        <w:rPr>
          <w:rFonts w:ascii="Arial Narrow" w:hAnsi="Arial Narrow" w:cs="Arial"/>
          <w:b/>
        </w:rPr>
        <w:tab/>
      </w:r>
      <w:r w:rsidR="004C12CE" w:rsidRPr="0034599A">
        <w:rPr>
          <w:rFonts w:ascii="Arial Narrow" w:hAnsi="Arial Narrow" w:cs="Arial"/>
          <w:b/>
          <w:i/>
        </w:rPr>
        <w:t>b.3 Proof</w:t>
      </w:r>
      <w:r w:rsidRPr="0034599A">
        <w:rPr>
          <w:rFonts w:ascii="Arial Narrow" w:hAnsi="Arial Narrow" w:cs="Arial"/>
          <w:b/>
          <w:i/>
        </w:rPr>
        <w:t xml:space="preserve"> of acceptance of conditions of the contract</w:t>
      </w:r>
    </w:p>
    <w:p w:rsidR="002773A0" w:rsidRPr="006C272A" w:rsidRDefault="002773A0" w:rsidP="00215467">
      <w:pPr>
        <w:spacing w:line="240" w:lineRule="auto"/>
      </w:pPr>
      <w:r w:rsidRPr="006C272A">
        <w:t>The bidder shall submit duly initialled c</w:t>
      </w:r>
      <w:r w:rsidR="00586F46" w:rsidRPr="006C272A">
        <w:t>opies of</w:t>
      </w:r>
      <w:r w:rsidR="000A644B">
        <w:t xml:space="preserve"> </w:t>
      </w:r>
      <w:r w:rsidR="004C30AE" w:rsidRPr="006C272A">
        <w:t xml:space="preserve">the </w:t>
      </w:r>
      <w:r w:rsidRPr="006C272A">
        <w:t>administrative and technical documents relating to the contract, namely:</w:t>
      </w:r>
    </w:p>
    <w:p w:rsidR="002773A0" w:rsidRPr="006C272A" w:rsidRDefault="002773A0" w:rsidP="00215467">
      <w:pPr>
        <w:pStyle w:val="NormalTahoma"/>
        <w:numPr>
          <w:ilvl w:val="0"/>
          <w:numId w:val="23"/>
        </w:numPr>
        <w:tabs>
          <w:tab w:val="left" w:pos="748"/>
        </w:tabs>
        <w:spacing w:line="240" w:lineRule="auto"/>
        <w:rPr>
          <w:rFonts w:ascii="Arial Narrow" w:hAnsi="Arial Narrow" w:cs="Arial"/>
        </w:rPr>
      </w:pPr>
      <w:r w:rsidRPr="006C272A">
        <w:rPr>
          <w:rFonts w:ascii="Arial Narrow" w:hAnsi="Arial Narrow" w:cs="Arial"/>
        </w:rPr>
        <w:t>The Special Administrative Conditions (SAC);</w:t>
      </w:r>
    </w:p>
    <w:p w:rsidR="002773A0" w:rsidRPr="006C272A" w:rsidRDefault="002773A0" w:rsidP="00215467">
      <w:pPr>
        <w:pStyle w:val="NormalTahoma"/>
        <w:numPr>
          <w:ilvl w:val="0"/>
          <w:numId w:val="23"/>
        </w:numPr>
        <w:tabs>
          <w:tab w:val="left" w:pos="748"/>
        </w:tabs>
        <w:spacing w:line="240" w:lineRule="auto"/>
        <w:rPr>
          <w:rFonts w:ascii="Arial Narrow" w:hAnsi="Arial Narrow" w:cs="Arial"/>
        </w:rPr>
      </w:pPr>
      <w:r w:rsidRPr="006C272A">
        <w:rPr>
          <w:rFonts w:ascii="Arial Narrow" w:hAnsi="Arial Narrow" w:cs="Arial"/>
        </w:rPr>
        <w:t>The Special Technical Conditions (STC).</w:t>
      </w:r>
    </w:p>
    <w:p w:rsidR="002773A0" w:rsidRPr="0034599A" w:rsidRDefault="002773A0" w:rsidP="00215467">
      <w:pPr>
        <w:pStyle w:val="NormalTahoma"/>
        <w:tabs>
          <w:tab w:val="left" w:pos="748"/>
        </w:tabs>
        <w:spacing w:line="240" w:lineRule="auto"/>
        <w:rPr>
          <w:rFonts w:ascii="Arial Narrow" w:hAnsi="Arial Narrow" w:cs="Arial"/>
          <w:b/>
          <w:i/>
        </w:rPr>
      </w:pPr>
      <w:r w:rsidRPr="0034599A">
        <w:rPr>
          <w:rFonts w:ascii="Arial Narrow" w:hAnsi="Arial Narrow" w:cs="Arial"/>
          <w:b/>
          <w:i/>
        </w:rPr>
        <w:tab/>
        <w:t>b.4 Commentaries (optional)</w:t>
      </w:r>
      <w:r w:rsidR="00465C19">
        <w:rPr>
          <w:rFonts w:ascii="Arial Narrow" w:hAnsi="Arial Narrow" w:cs="Arial"/>
          <w:b/>
          <w:i/>
        </w:rPr>
        <w:t xml:space="preserve"> and may give technical leverage to the Bidder</w:t>
      </w:r>
    </w:p>
    <w:p w:rsidR="00032523" w:rsidRPr="006C272A" w:rsidRDefault="00586F46" w:rsidP="00215467">
      <w:pPr>
        <w:spacing w:line="240" w:lineRule="auto"/>
      </w:pPr>
      <w:r w:rsidRPr="006C272A">
        <w:t>A commentary on the technical choices of the project and possible proposals.</w:t>
      </w:r>
    </w:p>
    <w:p w:rsidR="00032523" w:rsidRPr="006C272A" w:rsidRDefault="00586F46" w:rsidP="00215467">
      <w:pPr>
        <w:pStyle w:val="NormalTahoma"/>
        <w:numPr>
          <w:ilvl w:val="0"/>
          <w:numId w:val="8"/>
        </w:numPr>
        <w:tabs>
          <w:tab w:val="left" w:pos="748"/>
        </w:tabs>
        <w:spacing w:line="240" w:lineRule="auto"/>
        <w:rPr>
          <w:rFonts w:ascii="Arial Narrow" w:hAnsi="Arial Narrow" w:cs="Arial"/>
          <w:b/>
          <w:i/>
        </w:rPr>
      </w:pPr>
      <w:r w:rsidRPr="006C272A">
        <w:rPr>
          <w:rFonts w:ascii="Arial Narrow" w:hAnsi="Arial Narrow" w:cs="Arial"/>
          <w:b/>
          <w:i/>
        </w:rPr>
        <w:t xml:space="preserve">Volume 3: </w:t>
      </w:r>
      <w:r w:rsidR="00032523" w:rsidRPr="006C272A">
        <w:rPr>
          <w:rFonts w:ascii="Arial Narrow" w:hAnsi="Arial Narrow" w:cs="Arial"/>
          <w:b/>
          <w:i/>
        </w:rPr>
        <w:t xml:space="preserve">Financial </w:t>
      </w:r>
      <w:r w:rsidR="003B7B38" w:rsidRPr="006C272A">
        <w:rPr>
          <w:rFonts w:ascii="Arial Narrow" w:hAnsi="Arial Narrow" w:cs="Arial"/>
          <w:b/>
          <w:i/>
        </w:rPr>
        <w:t>bid</w:t>
      </w:r>
    </w:p>
    <w:p w:rsidR="00586F46" w:rsidRPr="006C272A" w:rsidRDefault="00586F46" w:rsidP="00215467">
      <w:pPr>
        <w:spacing w:line="240" w:lineRule="auto"/>
      </w:pPr>
      <w:r w:rsidRPr="006C272A">
        <w:t xml:space="preserve">The Special </w:t>
      </w:r>
      <w:r w:rsidR="003B7B38" w:rsidRPr="006C272A">
        <w:t>Regulations</w:t>
      </w:r>
      <w:r w:rsidRPr="006C272A">
        <w:t xml:space="preserve"> specify the elements that will help in justifying the cost of the works, namely:</w:t>
      </w:r>
    </w:p>
    <w:p w:rsidR="00032523" w:rsidRPr="006C272A" w:rsidRDefault="00032523" w:rsidP="00215467">
      <w:pPr>
        <w:pStyle w:val="NormalTahoma"/>
        <w:numPr>
          <w:ilvl w:val="0"/>
          <w:numId w:val="24"/>
        </w:numPr>
        <w:tabs>
          <w:tab w:val="left" w:pos="0"/>
          <w:tab w:val="left" w:pos="748"/>
        </w:tabs>
        <w:spacing w:line="240" w:lineRule="auto"/>
        <w:rPr>
          <w:rFonts w:ascii="Arial Narrow" w:hAnsi="Arial Narrow" w:cs="Arial"/>
        </w:rPr>
      </w:pPr>
      <w:r w:rsidRPr="006C272A">
        <w:rPr>
          <w:rFonts w:ascii="Arial Narrow" w:hAnsi="Arial Narrow" w:cs="Arial"/>
        </w:rPr>
        <w:t xml:space="preserve">The </w:t>
      </w:r>
      <w:r w:rsidR="005436B8" w:rsidRPr="006C272A">
        <w:rPr>
          <w:rFonts w:ascii="Arial Narrow" w:hAnsi="Arial Narrow" w:cs="Arial"/>
        </w:rPr>
        <w:t xml:space="preserve">signed and dated </w:t>
      </w:r>
      <w:r w:rsidRPr="006C272A">
        <w:rPr>
          <w:rFonts w:ascii="Arial Narrow" w:hAnsi="Arial Narrow" w:cs="Arial"/>
        </w:rPr>
        <w:t xml:space="preserve">original </w:t>
      </w:r>
      <w:r w:rsidR="003B7B38" w:rsidRPr="006C272A">
        <w:rPr>
          <w:rFonts w:ascii="Arial Narrow" w:hAnsi="Arial Narrow" w:cs="Arial"/>
        </w:rPr>
        <w:t>bid</w:t>
      </w:r>
      <w:r w:rsidR="000A644B">
        <w:rPr>
          <w:rFonts w:ascii="Arial Narrow" w:hAnsi="Arial Narrow" w:cs="Arial"/>
        </w:rPr>
        <w:t xml:space="preserve"> </w:t>
      </w:r>
      <w:r w:rsidRPr="006C272A">
        <w:rPr>
          <w:rFonts w:ascii="Arial Narrow" w:hAnsi="Arial Narrow" w:cs="Arial"/>
        </w:rPr>
        <w:t>prepared according to the attached</w:t>
      </w:r>
      <w:r w:rsidR="005436B8" w:rsidRPr="006C272A">
        <w:rPr>
          <w:rFonts w:ascii="Arial Narrow" w:hAnsi="Arial Narrow" w:cs="Arial"/>
        </w:rPr>
        <w:t xml:space="preserve"> model,</w:t>
      </w:r>
      <w:r w:rsidR="000A644B">
        <w:rPr>
          <w:rFonts w:ascii="Arial Narrow" w:hAnsi="Arial Narrow" w:cs="Arial"/>
        </w:rPr>
        <w:t xml:space="preserve"> </w:t>
      </w:r>
      <w:r w:rsidR="005436B8" w:rsidRPr="006C272A">
        <w:rPr>
          <w:rFonts w:ascii="Arial Narrow" w:hAnsi="Arial Narrow" w:cs="Arial"/>
        </w:rPr>
        <w:t>stamped at the prevailing rate;</w:t>
      </w:r>
    </w:p>
    <w:p w:rsidR="005436B8" w:rsidRPr="006C272A" w:rsidRDefault="005436B8" w:rsidP="00215467">
      <w:pPr>
        <w:pStyle w:val="NormalTahoma"/>
        <w:numPr>
          <w:ilvl w:val="0"/>
          <w:numId w:val="24"/>
        </w:numPr>
        <w:tabs>
          <w:tab w:val="left" w:pos="0"/>
          <w:tab w:val="left" w:pos="748"/>
        </w:tabs>
        <w:spacing w:line="240" w:lineRule="auto"/>
        <w:rPr>
          <w:rFonts w:ascii="Arial Narrow" w:hAnsi="Arial Narrow" w:cs="Arial"/>
        </w:rPr>
      </w:pPr>
      <w:r w:rsidRPr="006C272A">
        <w:rPr>
          <w:rFonts w:ascii="Arial Narrow" w:hAnsi="Arial Narrow" w:cs="Arial"/>
        </w:rPr>
        <w:t>The  duly filled Unit Price Schedule;</w:t>
      </w:r>
    </w:p>
    <w:p w:rsidR="005436B8" w:rsidRPr="006C272A" w:rsidRDefault="005436B8" w:rsidP="00215467">
      <w:pPr>
        <w:pStyle w:val="NormalTahoma"/>
        <w:numPr>
          <w:ilvl w:val="0"/>
          <w:numId w:val="24"/>
        </w:numPr>
        <w:tabs>
          <w:tab w:val="left" w:pos="0"/>
          <w:tab w:val="left" w:pos="748"/>
        </w:tabs>
        <w:spacing w:line="240" w:lineRule="auto"/>
        <w:rPr>
          <w:rFonts w:ascii="Arial Narrow" w:hAnsi="Arial Narrow" w:cs="Arial"/>
        </w:rPr>
      </w:pPr>
      <w:r w:rsidRPr="006C272A">
        <w:rPr>
          <w:rFonts w:ascii="Arial Narrow" w:hAnsi="Arial Narrow" w:cs="Arial"/>
        </w:rPr>
        <w:t xml:space="preserve">The duly filled </w:t>
      </w:r>
      <w:r w:rsidR="00465C19">
        <w:rPr>
          <w:rFonts w:ascii="Arial Narrow" w:hAnsi="Arial Narrow" w:cs="Arial"/>
        </w:rPr>
        <w:t>BOQ cost</w:t>
      </w:r>
      <w:r w:rsidRPr="006C272A">
        <w:rPr>
          <w:rFonts w:ascii="Arial Narrow" w:hAnsi="Arial Narrow" w:cs="Arial"/>
        </w:rPr>
        <w:t xml:space="preserve"> estimates;</w:t>
      </w:r>
    </w:p>
    <w:p w:rsidR="005436B8" w:rsidRPr="006C272A" w:rsidRDefault="005436B8" w:rsidP="00215467">
      <w:pPr>
        <w:pStyle w:val="NormalTahoma"/>
        <w:numPr>
          <w:ilvl w:val="0"/>
          <w:numId w:val="24"/>
        </w:numPr>
        <w:tabs>
          <w:tab w:val="left" w:pos="0"/>
          <w:tab w:val="left" w:pos="748"/>
        </w:tabs>
        <w:spacing w:line="240" w:lineRule="auto"/>
        <w:rPr>
          <w:rFonts w:ascii="Arial Narrow" w:hAnsi="Arial Narrow" w:cs="Arial"/>
        </w:rPr>
      </w:pPr>
      <w:r w:rsidRPr="006C272A">
        <w:rPr>
          <w:rFonts w:ascii="Arial Narrow" w:hAnsi="Arial Narrow" w:cs="Arial"/>
        </w:rPr>
        <w:lastRenderedPageBreak/>
        <w:t>The sub-details of prices and/or breakdown of all-in prices;</w:t>
      </w:r>
    </w:p>
    <w:p w:rsidR="005436B8" w:rsidRPr="006C272A" w:rsidRDefault="005436B8" w:rsidP="00215467">
      <w:pPr>
        <w:pStyle w:val="NormalTahoma"/>
        <w:numPr>
          <w:ilvl w:val="0"/>
          <w:numId w:val="24"/>
        </w:numPr>
        <w:tabs>
          <w:tab w:val="left" w:pos="0"/>
          <w:tab w:val="left" w:pos="748"/>
        </w:tabs>
        <w:spacing w:line="240" w:lineRule="auto"/>
        <w:rPr>
          <w:rFonts w:ascii="Arial Narrow" w:hAnsi="Arial Narrow" w:cs="Arial"/>
        </w:rPr>
      </w:pPr>
      <w:r w:rsidRPr="006C272A">
        <w:rPr>
          <w:rFonts w:ascii="Arial Narrow" w:hAnsi="Arial Narrow" w:cs="Arial"/>
        </w:rPr>
        <w:t>The projected schedule of payments, where need</w:t>
      </w:r>
      <w:r w:rsidR="004C30AE" w:rsidRPr="006C272A">
        <w:rPr>
          <w:rFonts w:ascii="Arial Narrow" w:hAnsi="Arial Narrow" w:cs="Arial"/>
        </w:rPr>
        <w:t xml:space="preserve"> be</w:t>
      </w:r>
      <w:r w:rsidRPr="006C272A">
        <w:rPr>
          <w:rFonts w:ascii="Arial Narrow" w:hAnsi="Arial Narrow" w:cs="Arial"/>
        </w:rPr>
        <w:t>.</w:t>
      </w:r>
    </w:p>
    <w:p w:rsidR="00B22E99" w:rsidRPr="006C272A" w:rsidRDefault="00AF0D0E" w:rsidP="00215467">
      <w:pPr>
        <w:pStyle w:val="NormalTahoma"/>
        <w:tabs>
          <w:tab w:val="left" w:pos="0"/>
          <w:tab w:val="left" w:pos="748"/>
        </w:tabs>
        <w:spacing w:line="240" w:lineRule="auto"/>
        <w:ind w:left="0" w:firstLine="0"/>
        <w:rPr>
          <w:rFonts w:ascii="Arial Narrow" w:hAnsi="Arial Narrow" w:cs="Arial"/>
        </w:rPr>
      </w:pPr>
      <w:r w:rsidRPr="006C272A">
        <w:rPr>
          <w:rFonts w:ascii="Arial Narrow" w:hAnsi="Arial Narrow" w:cs="Arial"/>
        </w:rPr>
        <w:t>In this regard, the bidders wil</w:t>
      </w:r>
      <w:r w:rsidR="00EB2400" w:rsidRPr="006C272A">
        <w:rPr>
          <w:rFonts w:ascii="Arial Narrow" w:hAnsi="Arial Narrow" w:cs="Arial"/>
        </w:rPr>
        <w:t>l use the documents and models provided in the Tender File, subject to the provisions of article 17(</w:t>
      </w:r>
      <w:r w:rsidR="003B7B38" w:rsidRPr="006C272A">
        <w:rPr>
          <w:rFonts w:ascii="Arial Narrow" w:hAnsi="Arial Narrow" w:cs="Arial"/>
        </w:rPr>
        <w:t>2</w:t>
      </w:r>
      <w:r w:rsidR="00EB2400" w:rsidRPr="006C272A">
        <w:rPr>
          <w:rFonts w:ascii="Arial Narrow" w:hAnsi="Arial Narrow" w:cs="Arial"/>
        </w:rPr>
        <w:t xml:space="preserve">) of the General Regulations of the invitation </w:t>
      </w:r>
      <w:r w:rsidR="00887511" w:rsidRPr="006C272A">
        <w:rPr>
          <w:rFonts w:ascii="Arial Narrow" w:hAnsi="Arial Narrow" w:cs="Arial"/>
        </w:rPr>
        <w:t xml:space="preserve">to tender concerning the other possible forms </w:t>
      </w:r>
      <w:r w:rsidR="00465C19">
        <w:rPr>
          <w:rFonts w:ascii="Arial Narrow" w:hAnsi="Arial Narrow" w:cs="Arial"/>
        </w:rPr>
        <w:t>and</w:t>
      </w:r>
      <w:r w:rsidR="00887511" w:rsidRPr="006C272A">
        <w:rPr>
          <w:rFonts w:ascii="Arial Narrow" w:hAnsi="Arial Narrow" w:cs="Arial"/>
        </w:rPr>
        <w:t xml:space="preserve"> guarantees.</w:t>
      </w:r>
    </w:p>
    <w:p w:rsidR="00B22E99" w:rsidRPr="006C272A" w:rsidRDefault="00B22E99" w:rsidP="00215467">
      <w:pPr>
        <w:spacing w:line="240" w:lineRule="auto"/>
      </w:pPr>
      <w:r w:rsidRPr="006C272A">
        <w:t>1</w:t>
      </w:r>
      <w:r w:rsidR="00E906E5" w:rsidRPr="006C272A">
        <w:t>3</w:t>
      </w:r>
      <w:r w:rsidRPr="006C272A">
        <w:t>.</w:t>
      </w:r>
      <w:r w:rsidR="00C74B43" w:rsidRPr="006C272A">
        <w:t>2</w:t>
      </w:r>
      <w:r w:rsidR="00465C19">
        <w:t xml:space="preserve">; </w:t>
      </w:r>
      <w:r w:rsidRPr="006C272A">
        <w:t xml:space="preserve">If in accordance with the provisions of the </w:t>
      </w:r>
      <w:r w:rsidR="00FE34B5" w:rsidRPr="006C272A">
        <w:t>Special Regulations</w:t>
      </w:r>
      <w:r w:rsidRPr="006C272A">
        <w:t xml:space="preserve"> of </w:t>
      </w:r>
      <w:r w:rsidR="003B7B38" w:rsidRPr="006C272A">
        <w:t>the in</w:t>
      </w:r>
      <w:r w:rsidRPr="006C272A">
        <w:t xml:space="preserve">vitation to </w:t>
      </w:r>
      <w:r w:rsidR="003B7B38" w:rsidRPr="006C272A">
        <w:t>t</w:t>
      </w:r>
      <w:r w:rsidRPr="006C272A">
        <w:t xml:space="preserve">ender, the bidders present </w:t>
      </w:r>
      <w:r w:rsidR="003B7B38" w:rsidRPr="006C272A">
        <w:t>bids</w:t>
      </w:r>
      <w:r w:rsidRPr="006C272A">
        <w:t xml:space="preserve"> for several lots of the same invitation to tender, they could indicate rebates </w:t>
      </w:r>
      <w:r w:rsidR="004C30AE" w:rsidRPr="006C272A">
        <w:t>offered</w:t>
      </w:r>
      <w:r w:rsidRPr="006C272A">
        <w:t xml:space="preserve"> in case of award of more than one lot.</w:t>
      </w:r>
    </w:p>
    <w:p w:rsidR="00B22E99" w:rsidRPr="006C272A" w:rsidRDefault="00B22E99" w:rsidP="00215467">
      <w:pPr>
        <w:pStyle w:val="NormalTahoma"/>
        <w:tabs>
          <w:tab w:val="left" w:pos="748"/>
        </w:tabs>
        <w:spacing w:line="240" w:lineRule="auto"/>
        <w:ind w:left="1122" w:hanging="1122"/>
        <w:rPr>
          <w:rFonts w:ascii="Arial Narrow" w:hAnsi="Arial Narrow" w:cs="Arial"/>
          <w:b/>
        </w:rPr>
      </w:pPr>
      <w:r w:rsidRPr="006C272A">
        <w:rPr>
          <w:rFonts w:ascii="Arial Narrow" w:hAnsi="Arial Narrow" w:cs="Arial"/>
          <w:b/>
        </w:rPr>
        <w:t>Article 1</w:t>
      </w:r>
      <w:r w:rsidR="00366EB6" w:rsidRPr="006C272A">
        <w:rPr>
          <w:rFonts w:ascii="Arial Narrow" w:hAnsi="Arial Narrow" w:cs="Arial"/>
          <w:b/>
        </w:rPr>
        <w:t>4</w:t>
      </w:r>
      <w:r w:rsidRPr="006C272A">
        <w:rPr>
          <w:rFonts w:ascii="Arial Narrow" w:hAnsi="Arial Narrow" w:cs="Arial"/>
          <w:b/>
        </w:rPr>
        <w:t xml:space="preserve">: </w:t>
      </w:r>
      <w:r w:rsidR="003B7B38" w:rsidRPr="006C272A">
        <w:rPr>
          <w:rFonts w:ascii="Arial Narrow" w:hAnsi="Arial Narrow" w:cs="Arial"/>
          <w:b/>
        </w:rPr>
        <w:t>Bid</w:t>
      </w:r>
      <w:r w:rsidR="00C74B43" w:rsidRPr="006C272A">
        <w:rPr>
          <w:rFonts w:ascii="Arial Narrow" w:hAnsi="Arial Narrow" w:cs="Arial"/>
          <w:b/>
        </w:rPr>
        <w:t xml:space="preserve"> price</w:t>
      </w:r>
    </w:p>
    <w:p w:rsidR="00B22E99" w:rsidRPr="006C272A" w:rsidRDefault="00B22E99" w:rsidP="00215467">
      <w:pPr>
        <w:spacing w:line="240" w:lineRule="auto"/>
      </w:pPr>
      <w:r w:rsidRPr="006C272A">
        <w:t>1</w:t>
      </w:r>
      <w:r w:rsidR="00366EB6" w:rsidRPr="006C272A">
        <w:t>4</w:t>
      </w:r>
      <w:r w:rsidRPr="006C272A">
        <w:t>.1</w:t>
      </w:r>
      <w:r w:rsidR="00465C19">
        <w:t xml:space="preserve">: </w:t>
      </w:r>
      <w:r w:rsidR="00887511" w:rsidRPr="006C272A">
        <w:t>Except otherwise stated in the T</w:t>
      </w:r>
      <w:r w:rsidR="00562163" w:rsidRPr="006C272A">
        <w:t xml:space="preserve">ender </w:t>
      </w:r>
      <w:r w:rsidR="00887511" w:rsidRPr="006C272A">
        <w:t>F</w:t>
      </w:r>
      <w:r w:rsidR="00562163" w:rsidRPr="006C272A">
        <w:t xml:space="preserve">ile, the amount of the contract shall cover all the works </w:t>
      </w:r>
      <w:r w:rsidR="002314E4" w:rsidRPr="006C272A">
        <w:t>described</w:t>
      </w:r>
      <w:r w:rsidR="00562163" w:rsidRPr="006C272A">
        <w:t xml:space="preserve"> in article 1.1 </w:t>
      </w:r>
      <w:r w:rsidR="00887511" w:rsidRPr="006C272A">
        <w:t>o</w:t>
      </w:r>
      <w:r w:rsidR="00562163" w:rsidRPr="006C272A">
        <w:t xml:space="preserve">f the </w:t>
      </w:r>
      <w:r w:rsidR="00FE34B5" w:rsidRPr="006C272A">
        <w:t>General Regulations</w:t>
      </w:r>
      <w:r w:rsidR="00562163" w:rsidRPr="006C272A">
        <w:t xml:space="preserve"> of the invitation to tender</w:t>
      </w:r>
      <w:r w:rsidR="002314E4" w:rsidRPr="006C272A">
        <w:t>, on the basis of the price schedule and the detailed bill of quantities and es</w:t>
      </w:r>
      <w:r w:rsidR="00C74B43" w:rsidRPr="006C272A">
        <w:t>timates presented by the bidder</w:t>
      </w:r>
      <w:r w:rsidRPr="006C272A">
        <w:t>.</w:t>
      </w:r>
    </w:p>
    <w:p w:rsidR="00B22E99" w:rsidRPr="006C272A" w:rsidRDefault="00B22E99" w:rsidP="00215467">
      <w:pPr>
        <w:spacing w:line="240" w:lineRule="auto"/>
      </w:pPr>
      <w:r w:rsidRPr="006C272A">
        <w:t>1</w:t>
      </w:r>
      <w:r w:rsidR="00366EB6" w:rsidRPr="006C272A">
        <w:t>4</w:t>
      </w:r>
      <w:r w:rsidR="002314E4" w:rsidRPr="006C272A">
        <w:t>.</w:t>
      </w:r>
      <w:r w:rsidR="00C74B43" w:rsidRPr="006C272A">
        <w:t>2</w:t>
      </w:r>
      <w:r w:rsidR="00465C19">
        <w:t xml:space="preserve">: </w:t>
      </w:r>
      <w:r w:rsidR="002314E4" w:rsidRPr="006C272A">
        <w:t>The bidder shall fill the unit prices and totals of all items on the schedule and bill of quantities and estimates.</w:t>
      </w:r>
    </w:p>
    <w:p w:rsidR="00B22E99" w:rsidRPr="006C272A" w:rsidRDefault="00B22E99" w:rsidP="00215467">
      <w:pPr>
        <w:spacing w:line="240" w:lineRule="auto"/>
      </w:pPr>
      <w:r w:rsidRPr="006C272A">
        <w:t>1</w:t>
      </w:r>
      <w:r w:rsidR="002314E4" w:rsidRPr="006C272A">
        <w:t>4</w:t>
      </w:r>
      <w:r w:rsidR="00C74B43" w:rsidRPr="006C272A">
        <w:t>.3</w:t>
      </w:r>
      <w:r w:rsidR="00465C19">
        <w:t xml:space="preserve">: </w:t>
      </w:r>
      <w:r w:rsidR="002314E4" w:rsidRPr="006C272A">
        <w:t xml:space="preserve">Subject to </w:t>
      </w:r>
      <w:r w:rsidR="000513FE" w:rsidRPr="006C272A">
        <w:t xml:space="preserve">contrary </w:t>
      </w:r>
      <w:r w:rsidR="002314E4" w:rsidRPr="006C272A">
        <w:t>provisions</w:t>
      </w:r>
      <w:r w:rsidR="000513FE" w:rsidRPr="006C272A">
        <w:t xml:space="preserve"> provided for in the </w:t>
      </w:r>
      <w:r w:rsidR="00FE34B5" w:rsidRPr="006C272A">
        <w:t>Special Regulations</w:t>
      </w:r>
      <w:r w:rsidR="000513FE" w:rsidRPr="006C272A">
        <w:t xml:space="preserve"> and in the Special Administrative Conditions, all dues, taxes and fees payable by the </w:t>
      </w:r>
      <w:r w:rsidR="00887511" w:rsidRPr="006C272A">
        <w:t>bidder</w:t>
      </w:r>
      <w:r w:rsidR="000513FE" w:rsidRPr="006C272A">
        <w:t xml:space="preserve"> on grounds of the contract or on any other ground, thirty (30) days prior to the submission of the </w:t>
      </w:r>
      <w:r w:rsidR="009F2746" w:rsidRPr="006C272A">
        <w:t>bid</w:t>
      </w:r>
      <w:r w:rsidR="000513FE" w:rsidRPr="006C272A">
        <w:t xml:space="preserve">s, shall be included in the prices and in the total amount of the </w:t>
      </w:r>
      <w:r w:rsidR="003B7B38" w:rsidRPr="006C272A">
        <w:t xml:space="preserve">bid </w:t>
      </w:r>
      <w:r w:rsidR="000513FE" w:rsidRPr="006C272A">
        <w:t>presented by the bidder.</w:t>
      </w:r>
    </w:p>
    <w:p w:rsidR="00C7634B" w:rsidRPr="006C272A" w:rsidRDefault="00922426" w:rsidP="00215467">
      <w:pPr>
        <w:spacing w:line="240" w:lineRule="auto"/>
      </w:pPr>
      <w:r w:rsidRPr="006C272A">
        <w:t>14.4</w:t>
      </w:r>
      <w:r w:rsidR="00465C19">
        <w:t xml:space="preserve">: </w:t>
      </w:r>
      <w:r w:rsidRPr="006C272A">
        <w:t>If</w:t>
      </w:r>
      <w:r w:rsidR="000513FE" w:rsidRPr="006C272A">
        <w:t xml:space="preserve"> a price revision</w:t>
      </w:r>
      <w:r w:rsidR="00887511" w:rsidRPr="006C272A">
        <w:t>/updating</w:t>
      </w:r>
      <w:r w:rsidR="000513FE" w:rsidRPr="006C272A">
        <w:t xml:space="preserve"> clause is provided for in the contract, the date of establishment of the initial price, as well as the price revision</w:t>
      </w:r>
      <w:r w:rsidR="00887511" w:rsidRPr="006C272A">
        <w:t>/updating</w:t>
      </w:r>
      <w:r w:rsidR="000513FE" w:rsidRPr="006C272A">
        <w:t xml:space="preserve"> conditions for the said price must be specified. This is with the understanding that any contract of duration less than one (1) year shall not be subject to price revisio</w:t>
      </w:r>
      <w:r w:rsidR="00C7634B" w:rsidRPr="006C272A">
        <w:t>n.</w:t>
      </w:r>
    </w:p>
    <w:p w:rsidR="00B22E99" w:rsidRPr="006C272A" w:rsidRDefault="00887511" w:rsidP="00215467">
      <w:pPr>
        <w:spacing w:line="240" w:lineRule="auto"/>
      </w:pPr>
      <w:r w:rsidRPr="006C272A">
        <w:t>14.5</w:t>
      </w:r>
      <w:r w:rsidR="00465C19">
        <w:t xml:space="preserve">: </w:t>
      </w:r>
      <w:r w:rsidRPr="006C272A">
        <w:t>All</w:t>
      </w:r>
      <w:r w:rsidR="00C7634B" w:rsidRPr="006C272A">
        <w:t xml:space="preserve"> unit prices must be justified by sub-details established in accordance with the structure proposed in </w:t>
      </w:r>
      <w:r w:rsidR="004C30AE" w:rsidRPr="006C272A">
        <w:t>document</w:t>
      </w:r>
      <w:r w:rsidR="00C7634B" w:rsidRPr="006C272A">
        <w:t xml:space="preserve"> 8</w:t>
      </w:r>
      <w:r w:rsidR="004C30AE" w:rsidRPr="006C272A">
        <w:t xml:space="preserve"> o</w:t>
      </w:r>
      <w:r w:rsidR="004A4BC7" w:rsidRPr="006C272A">
        <w:t>f</w:t>
      </w:r>
      <w:r w:rsidR="004C30AE" w:rsidRPr="006C272A">
        <w:t xml:space="preserve"> the Tender File</w:t>
      </w:r>
      <w:r w:rsidR="00C7634B" w:rsidRPr="006C272A">
        <w:t>.</w:t>
      </w:r>
    </w:p>
    <w:p w:rsidR="00B22E99" w:rsidRPr="006C272A" w:rsidRDefault="00B22E99" w:rsidP="00215467">
      <w:pPr>
        <w:pStyle w:val="NormalTahoma"/>
        <w:tabs>
          <w:tab w:val="left" w:pos="748"/>
        </w:tabs>
        <w:spacing w:line="240" w:lineRule="auto"/>
        <w:ind w:left="1122" w:hanging="1122"/>
        <w:rPr>
          <w:rFonts w:ascii="Arial Narrow" w:hAnsi="Arial Narrow" w:cs="Arial"/>
          <w:b/>
        </w:rPr>
      </w:pPr>
      <w:r w:rsidRPr="006C272A">
        <w:rPr>
          <w:rFonts w:ascii="Arial Narrow" w:hAnsi="Arial Narrow" w:cs="Arial"/>
          <w:b/>
        </w:rPr>
        <w:t>Article 1</w:t>
      </w:r>
      <w:r w:rsidR="00C7634B" w:rsidRPr="006C272A">
        <w:rPr>
          <w:rFonts w:ascii="Arial Narrow" w:hAnsi="Arial Narrow" w:cs="Arial"/>
          <w:b/>
        </w:rPr>
        <w:t>5</w:t>
      </w:r>
      <w:r w:rsidRPr="006C272A">
        <w:rPr>
          <w:rFonts w:ascii="Arial Narrow" w:hAnsi="Arial Narrow" w:cs="Arial"/>
          <w:b/>
        </w:rPr>
        <w:t xml:space="preserve">: Currency of </w:t>
      </w:r>
      <w:r w:rsidR="00C2182B" w:rsidRPr="006C272A">
        <w:rPr>
          <w:rFonts w:ascii="Arial Narrow" w:hAnsi="Arial Narrow" w:cs="Arial"/>
          <w:b/>
        </w:rPr>
        <w:t>bid</w:t>
      </w:r>
      <w:r w:rsidR="00C7634B" w:rsidRPr="006C272A">
        <w:rPr>
          <w:rFonts w:ascii="Arial Narrow" w:hAnsi="Arial Narrow" w:cs="Arial"/>
          <w:b/>
        </w:rPr>
        <w:t xml:space="preserve"> and payment</w:t>
      </w:r>
    </w:p>
    <w:p w:rsidR="00D83DAD" w:rsidRPr="006C272A" w:rsidRDefault="00887511" w:rsidP="00215467">
      <w:pPr>
        <w:spacing w:line="240" w:lineRule="auto"/>
      </w:pPr>
      <w:r w:rsidRPr="006C272A">
        <w:t>15.1</w:t>
      </w:r>
      <w:r w:rsidR="00465C19">
        <w:t xml:space="preserve">: </w:t>
      </w:r>
      <w:r w:rsidRPr="006C272A">
        <w:t xml:space="preserve">In case of </w:t>
      </w:r>
      <w:r w:rsidR="00465C19">
        <w:t>National I</w:t>
      </w:r>
      <w:r w:rsidRPr="006C272A">
        <w:t>nvitations to tender, t</w:t>
      </w:r>
      <w:r w:rsidR="00D83DAD" w:rsidRPr="006C272A">
        <w:t xml:space="preserve">he currencies of the </w:t>
      </w:r>
      <w:r w:rsidR="00C2182B" w:rsidRPr="006C272A">
        <w:t xml:space="preserve">bid </w:t>
      </w:r>
      <w:r w:rsidR="00D83DAD" w:rsidRPr="006C272A">
        <w:t xml:space="preserve">shall follow the provisions of either Option </w:t>
      </w:r>
      <w:r w:rsidR="00C112CB" w:rsidRPr="006C272A">
        <w:t>A</w:t>
      </w:r>
      <w:r w:rsidR="00D83DAD" w:rsidRPr="006C272A">
        <w:t xml:space="preserve"> or Option B below, the applicable option being that retained in the </w:t>
      </w:r>
      <w:r w:rsidR="00FE34B5" w:rsidRPr="006C272A">
        <w:t>Special Regulations</w:t>
      </w:r>
      <w:r w:rsidR="00D83DAD" w:rsidRPr="006C272A">
        <w:t xml:space="preserve"> of the invitation to tender.</w:t>
      </w:r>
    </w:p>
    <w:p w:rsidR="00D83DAD" w:rsidRPr="006C272A" w:rsidRDefault="00887511" w:rsidP="00215467">
      <w:pPr>
        <w:spacing w:line="240" w:lineRule="auto"/>
      </w:pPr>
      <w:r w:rsidRPr="006C272A">
        <w:rPr>
          <w:b/>
        </w:rPr>
        <w:t>15.2</w:t>
      </w:r>
      <w:r w:rsidR="00D83DAD" w:rsidRPr="006C272A">
        <w:rPr>
          <w:b/>
        </w:rPr>
        <w:t xml:space="preserve"> Option A</w:t>
      </w:r>
      <w:r w:rsidR="00D83DAD" w:rsidRPr="006C272A">
        <w:t>:</w:t>
      </w:r>
      <w:r w:rsidR="0058160D">
        <w:t xml:space="preserve"> </w:t>
      </w:r>
      <w:r w:rsidR="00D83DAD" w:rsidRPr="006C272A">
        <w:t xml:space="preserve">The amount of the </w:t>
      </w:r>
      <w:r w:rsidR="00C2182B" w:rsidRPr="006C272A">
        <w:t>bid</w:t>
      </w:r>
      <w:r w:rsidR="0058160D">
        <w:t xml:space="preserve"> </w:t>
      </w:r>
      <w:r w:rsidR="00324DA6" w:rsidRPr="006C272A">
        <w:t>shall be</w:t>
      </w:r>
      <w:r w:rsidR="00D83DAD" w:rsidRPr="006C272A">
        <w:t xml:space="preserve"> entirely made in t</w:t>
      </w:r>
      <w:r w:rsidR="004A4BC7" w:rsidRPr="006C272A">
        <w:t>he national currency</w:t>
      </w:r>
      <w:r w:rsidR="00D83DAD" w:rsidRPr="006C272A">
        <w:t>.</w:t>
      </w:r>
    </w:p>
    <w:p w:rsidR="00887511" w:rsidRPr="006C272A" w:rsidRDefault="00887511" w:rsidP="00215467">
      <w:pPr>
        <w:spacing w:line="240" w:lineRule="auto"/>
      </w:pPr>
      <w:r w:rsidRPr="006C272A">
        <w:t>The amount of the</w:t>
      </w:r>
      <w:r w:rsidR="00C2182B" w:rsidRPr="006C272A">
        <w:t xml:space="preserve"> bid</w:t>
      </w:r>
      <w:r w:rsidRPr="006C272A">
        <w:t xml:space="preserve">, unit prices of the price schedule and the prices of the bill of quantities and estimates </w:t>
      </w:r>
      <w:r w:rsidR="002F60AA" w:rsidRPr="006C272A">
        <w:t>are completely made in CFA francs in the following manner:</w:t>
      </w:r>
    </w:p>
    <w:p w:rsidR="002F60AA" w:rsidRPr="006C272A" w:rsidRDefault="002F60AA" w:rsidP="00215467">
      <w:pPr>
        <w:pStyle w:val="NormalTahoma"/>
        <w:numPr>
          <w:ilvl w:val="0"/>
          <w:numId w:val="10"/>
        </w:numPr>
        <w:tabs>
          <w:tab w:val="left" w:pos="993"/>
        </w:tabs>
        <w:spacing w:line="240" w:lineRule="auto"/>
        <w:ind w:left="993"/>
        <w:rPr>
          <w:rFonts w:ascii="Arial Narrow" w:hAnsi="Arial Narrow" w:cs="Arial"/>
        </w:rPr>
      </w:pPr>
      <w:r w:rsidRPr="006C272A">
        <w:rPr>
          <w:rFonts w:ascii="Arial Narrow" w:hAnsi="Arial Narrow" w:cs="Arial"/>
        </w:rPr>
        <w:t xml:space="preserve">Prices shall be entirely drawn in </w:t>
      </w:r>
      <w:r w:rsidR="00C2182B" w:rsidRPr="006C272A">
        <w:rPr>
          <w:rFonts w:ascii="Arial Narrow" w:hAnsi="Arial Narrow" w:cs="Arial"/>
        </w:rPr>
        <w:t>the national currency</w:t>
      </w:r>
      <w:r w:rsidRPr="006C272A">
        <w:rPr>
          <w:rFonts w:ascii="Arial Narrow" w:hAnsi="Arial Narrow" w:cs="Arial"/>
        </w:rPr>
        <w:t xml:space="preserve">. The bidder who intends to commit expenditures in other currencies for the </w:t>
      </w:r>
      <w:r w:rsidR="00C2182B" w:rsidRPr="006C272A">
        <w:rPr>
          <w:rFonts w:ascii="Arial Narrow" w:hAnsi="Arial Narrow" w:cs="Arial"/>
        </w:rPr>
        <w:t xml:space="preserve">execution </w:t>
      </w:r>
      <w:r w:rsidRPr="006C272A">
        <w:rPr>
          <w:rFonts w:ascii="Arial Narrow" w:hAnsi="Arial Narrow" w:cs="Arial"/>
        </w:rPr>
        <w:t xml:space="preserve">of the works shall indicate in the annex to the </w:t>
      </w:r>
      <w:r w:rsidR="00C2182B" w:rsidRPr="006C272A">
        <w:rPr>
          <w:rFonts w:ascii="Arial Narrow" w:hAnsi="Arial Narrow" w:cs="Arial"/>
        </w:rPr>
        <w:t>bid the</w:t>
      </w:r>
      <w:r w:rsidRPr="006C272A">
        <w:rPr>
          <w:rFonts w:ascii="Arial Narrow" w:hAnsi="Arial Narrow" w:cs="Arial"/>
        </w:rPr>
        <w:t xml:space="preserve"> percentage(s) of the amount of the </w:t>
      </w:r>
      <w:r w:rsidR="00C2182B" w:rsidRPr="006C272A">
        <w:rPr>
          <w:rFonts w:ascii="Arial Narrow" w:hAnsi="Arial Narrow" w:cs="Arial"/>
        </w:rPr>
        <w:t xml:space="preserve">bid </w:t>
      </w:r>
      <w:r w:rsidRPr="006C272A">
        <w:rPr>
          <w:rFonts w:ascii="Arial Narrow" w:hAnsi="Arial Narrow" w:cs="Arial"/>
        </w:rPr>
        <w:t>necessary to cover the needs in foreign currencies, without exceeding the maximum of the three currencies of member countries of the funding institution of the contract.</w:t>
      </w:r>
    </w:p>
    <w:p w:rsidR="002F60AA" w:rsidRPr="006C272A" w:rsidRDefault="002F60AA" w:rsidP="00215467">
      <w:pPr>
        <w:pStyle w:val="NormalTahoma"/>
        <w:numPr>
          <w:ilvl w:val="0"/>
          <w:numId w:val="10"/>
        </w:numPr>
        <w:tabs>
          <w:tab w:val="left" w:pos="993"/>
        </w:tabs>
        <w:spacing w:line="240" w:lineRule="auto"/>
        <w:ind w:hanging="503"/>
        <w:rPr>
          <w:rFonts w:ascii="Arial Narrow" w:hAnsi="Arial Narrow" w:cs="Arial"/>
        </w:rPr>
      </w:pPr>
      <w:r w:rsidRPr="006C272A">
        <w:rPr>
          <w:rFonts w:ascii="Arial Narrow" w:hAnsi="Arial Narrow" w:cs="Arial"/>
        </w:rPr>
        <w:t xml:space="preserve">The exchange rates used by the bidder to convert his </w:t>
      </w:r>
      <w:r w:rsidR="00C2182B" w:rsidRPr="006C272A">
        <w:rPr>
          <w:rFonts w:ascii="Arial Narrow" w:hAnsi="Arial Narrow" w:cs="Arial"/>
        </w:rPr>
        <w:t>bid</w:t>
      </w:r>
      <w:r w:rsidRPr="006C272A">
        <w:rPr>
          <w:rFonts w:ascii="Arial Narrow" w:hAnsi="Arial Narrow" w:cs="Arial"/>
        </w:rPr>
        <w:t xml:space="preserve"> into </w:t>
      </w:r>
      <w:r w:rsidR="00C2182B" w:rsidRPr="006C272A">
        <w:rPr>
          <w:rFonts w:ascii="Arial Narrow" w:hAnsi="Arial Narrow" w:cs="Arial"/>
        </w:rPr>
        <w:t xml:space="preserve">the </w:t>
      </w:r>
      <w:r w:rsidRPr="006C272A">
        <w:rPr>
          <w:rFonts w:ascii="Arial Narrow" w:hAnsi="Arial Narrow" w:cs="Arial"/>
        </w:rPr>
        <w:t xml:space="preserve">national currency shall be specified by </w:t>
      </w:r>
      <w:r w:rsidR="00C2182B" w:rsidRPr="006C272A">
        <w:rPr>
          <w:rFonts w:ascii="Arial Narrow" w:hAnsi="Arial Narrow" w:cs="Arial"/>
        </w:rPr>
        <w:t>the bidder</w:t>
      </w:r>
      <w:r w:rsidRPr="006C272A">
        <w:rPr>
          <w:rFonts w:ascii="Arial Narrow" w:hAnsi="Arial Narrow" w:cs="Arial"/>
        </w:rPr>
        <w:t xml:space="preserve"> in an annex to the </w:t>
      </w:r>
      <w:r w:rsidR="00C2182B" w:rsidRPr="006C272A">
        <w:rPr>
          <w:rFonts w:ascii="Arial Narrow" w:hAnsi="Arial Narrow" w:cs="Arial"/>
        </w:rPr>
        <w:t>bid in compliance with the specifications of the Special Regulations</w:t>
      </w:r>
      <w:r w:rsidRPr="006C272A">
        <w:rPr>
          <w:rFonts w:ascii="Arial Narrow" w:hAnsi="Arial Narrow" w:cs="Arial"/>
        </w:rPr>
        <w:t>. Th</w:t>
      </w:r>
      <w:r w:rsidR="00C2182B" w:rsidRPr="006C272A">
        <w:rPr>
          <w:rFonts w:ascii="Arial Narrow" w:hAnsi="Arial Narrow" w:cs="Arial"/>
        </w:rPr>
        <w:t>e</w:t>
      </w:r>
      <w:r w:rsidRPr="006C272A">
        <w:rPr>
          <w:rFonts w:ascii="Arial Narrow" w:hAnsi="Arial Narrow" w:cs="Arial"/>
        </w:rPr>
        <w:t>s</w:t>
      </w:r>
      <w:r w:rsidR="00C2182B" w:rsidRPr="006C272A">
        <w:rPr>
          <w:rFonts w:ascii="Arial Narrow" w:hAnsi="Arial Narrow" w:cs="Arial"/>
        </w:rPr>
        <w:t>e</w:t>
      </w:r>
      <w:r w:rsidRPr="006C272A">
        <w:rPr>
          <w:rFonts w:ascii="Arial Narrow" w:hAnsi="Arial Narrow" w:cs="Arial"/>
        </w:rPr>
        <w:t xml:space="preserve"> rate</w:t>
      </w:r>
      <w:r w:rsidR="00C2182B" w:rsidRPr="006C272A">
        <w:rPr>
          <w:rFonts w:ascii="Arial Narrow" w:hAnsi="Arial Narrow" w:cs="Arial"/>
        </w:rPr>
        <w:t>s</w:t>
      </w:r>
      <w:r w:rsidRPr="006C272A">
        <w:rPr>
          <w:rFonts w:ascii="Arial Narrow" w:hAnsi="Arial Narrow" w:cs="Arial"/>
        </w:rPr>
        <w:t xml:space="preserve"> shall be applied </w:t>
      </w:r>
      <w:r w:rsidR="00C2182B" w:rsidRPr="006C272A">
        <w:rPr>
          <w:rFonts w:ascii="Arial Narrow" w:hAnsi="Arial Narrow" w:cs="Arial"/>
        </w:rPr>
        <w:t>for</w:t>
      </w:r>
      <w:r w:rsidRPr="006C272A">
        <w:rPr>
          <w:rFonts w:ascii="Arial Narrow" w:hAnsi="Arial Narrow" w:cs="Arial"/>
        </w:rPr>
        <w:t xml:space="preserve"> any payment withi</w:t>
      </w:r>
      <w:r w:rsidR="005A5B4D" w:rsidRPr="006C272A">
        <w:rPr>
          <w:rFonts w:ascii="Arial Narrow" w:hAnsi="Arial Narrow" w:cs="Arial"/>
        </w:rPr>
        <w:t xml:space="preserve">n the framework of the contract so that </w:t>
      </w:r>
      <w:r w:rsidR="007E73FD" w:rsidRPr="006C272A">
        <w:rPr>
          <w:rFonts w:ascii="Arial Narrow" w:hAnsi="Arial Narrow" w:cs="Arial"/>
        </w:rPr>
        <w:t>the retained bidder does not bear any change in the exchange rate.</w:t>
      </w:r>
    </w:p>
    <w:p w:rsidR="00D83DAD" w:rsidRPr="006C272A" w:rsidRDefault="007E73FD" w:rsidP="00215467">
      <w:pPr>
        <w:spacing w:line="240" w:lineRule="auto"/>
        <w:rPr>
          <w:b/>
        </w:rPr>
      </w:pPr>
      <w:r w:rsidRPr="006C272A">
        <w:rPr>
          <w:b/>
        </w:rPr>
        <w:t>15.</w:t>
      </w:r>
      <w:r w:rsidR="00245133" w:rsidRPr="006C272A">
        <w:rPr>
          <w:b/>
        </w:rPr>
        <w:t>3</w:t>
      </w:r>
      <w:r w:rsidR="00D83DAD" w:rsidRPr="006C272A">
        <w:rPr>
          <w:b/>
        </w:rPr>
        <w:t>Option B</w:t>
      </w:r>
      <w:r w:rsidR="00D83DAD" w:rsidRPr="006C272A">
        <w:t>:</w:t>
      </w:r>
      <w:r w:rsidR="00324DA6" w:rsidRPr="006C272A">
        <w:t xml:space="preserve">The amount of the </w:t>
      </w:r>
      <w:r w:rsidR="009F2746" w:rsidRPr="006C272A">
        <w:t>bid</w:t>
      </w:r>
      <w:r w:rsidR="00324DA6" w:rsidRPr="006C272A">
        <w:t xml:space="preserve"> shall be</w:t>
      </w:r>
      <w:r w:rsidR="00D83DAD" w:rsidRPr="006C272A">
        <w:t xml:space="preserve"> directly made in the national and foreign currency</w:t>
      </w:r>
      <w:r w:rsidR="00D557F8" w:rsidRPr="006C272A">
        <w:t xml:space="preserve"> at the rates fixed in the Special Regulations</w:t>
      </w:r>
      <w:r w:rsidR="00D83DAD" w:rsidRPr="006C272A">
        <w:t>.</w:t>
      </w:r>
    </w:p>
    <w:p w:rsidR="00324DA6" w:rsidRPr="006C272A" w:rsidRDefault="000428DF" w:rsidP="00215467">
      <w:pPr>
        <w:spacing w:line="240" w:lineRule="auto"/>
      </w:pPr>
      <w:r w:rsidRPr="006C272A">
        <w:t>The</w:t>
      </w:r>
      <w:r w:rsidR="00324DA6" w:rsidRPr="006C272A">
        <w:t xml:space="preserve"> bidder shall </w:t>
      </w:r>
      <w:r w:rsidR="00986EE0" w:rsidRPr="006C272A">
        <w:t>draw the unit prices of the price schedule and the prices of the bill of quantities and estimates in the following manner</w:t>
      </w:r>
      <w:r w:rsidR="0095761E" w:rsidRPr="006C272A">
        <w:t>:</w:t>
      </w:r>
    </w:p>
    <w:p w:rsidR="00D557F8" w:rsidRPr="006C272A" w:rsidRDefault="004411B5" w:rsidP="00215467">
      <w:pPr>
        <w:pStyle w:val="NormalTahoma"/>
        <w:numPr>
          <w:ilvl w:val="0"/>
          <w:numId w:val="30"/>
        </w:numPr>
        <w:tabs>
          <w:tab w:val="left" w:pos="1496"/>
        </w:tabs>
        <w:spacing w:line="240" w:lineRule="auto"/>
        <w:ind w:left="1134" w:hanging="567"/>
        <w:rPr>
          <w:rFonts w:ascii="Arial Narrow" w:hAnsi="Arial Narrow" w:cs="Arial"/>
        </w:rPr>
      </w:pPr>
      <w:r w:rsidRPr="006C272A">
        <w:rPr>
          <w:rFonts w:ascii="Arial Narrow" w:hAnsi="Arial Narrow" w:cs="Arial"/>
        </w:rPr>
        <w:t>T</w:t>
      </w:r>
      <w:r w:rsidR="00D557F8" w:rsidRPr="006C272A">
        <w:rPr>
          <w:rFonts w:ascii="Arial Narrow" w:hAnsi="Arial Narrow" w:cs="Arial"/>
        </w:rPr>
        <w:t>he prices of inputs necessary for the works which the bidder intends to procure in the Contracting Authority’s country shall be in currency of the Contracting Authority’s country specified in the Special Regulations and called “national currency”;</w:t>
      </w:r>
    </w:p>
    <w:p w:rsidR="00422283" w:rsidRPr="006C272A" w:rsidRDefault="004411B5" w:rsidP="00215467">
      <w:pPr>
        <w:pStyle w:val="NormalTahoma"/>
        <w:numPr>
          <w:ilvl w:val="0"/>
          <w:numId w:val="30"/>
        </w:numPr>
        <w:tabs>
          <w:tab w:val="left" w:pos="1496"/>
        </w:tabs>
        <w:spacing w:line="240" w:lineRule="auto"/>
        <w:ind w:left="1134" w:hanging="567"/>
        <w:rPr>
          <w:rFonts w:ascii="Arial Narrow" w:hAnsi="Arial Narrow" w:cs="Arial"/>
        </w:rPr>
      </w:pPr>
      <w:r w:rsidRPr="006C272A">
        <w:rPr>
          <w:rFonts w:ascii="Arial Narrow" w:hAnsi="Arial Narrow" w:cs="Arial"/>
        </w:rPr>
        <w:t>The</w:t>
      </w:r>
      <w:r w:rsidR="00D557F8" w:rsidRPr="006C272A">
        <w:rPr>
          <w:rFonts w:ascii="Arial Narrow" w:hAnsi="Arial Narrow" w:cs="Arial"/>
        </w:rPr>
        <w:t xml:space="preserve"> prices of inputs necessary for works which bidder intends to procure out of </w:t>
      </w:r>
      <w:r w:rsidRPr="006C272A">
        <w:rPr>
          <w:rFonts w:ascii="Arial Narrow" w:hAnsi="Arial Narrow" w:cs="Arial"/>
        </w:rPr>
        <w:t xml:space="preserve">the </w:t>
      </w:r>
      <w:r w:rsidR="00D557F8" w:rsidRPr="006C272A">
        <w:rPr>
          <w:rFonts w:ascii="Arial Narrow" w:hAnsi="Arial Narrow" w:cs="Arial"/>
        </w:rPr>
        <w:t>Contracting Authority’s country shall</w:t>
      </w:r>
      <w:r w:rsidR="00245133" w:rsidRPr="006C272A">
        <w:rPr>
          <w:rFonts w:ascii="Arial Narrow" w:hAnsi="Arial Narrow" w:cs="Arial"/>
        </w:rPr>
        <w:t xml:space="preserve"> be</w:t>
      </w:r>
      <w:r w:rsidR="00D557F8" w:rsidRPr="006C272A">
        <w:rPr>
          <w:rFonts w:ascii="Arial Narrow" w:hAnsi="Arial Narrow" w:cs="Arial"/>
        </w:rPr>
        <w:t xml:space="preserve"> in the currency of the country of origin of the </w:t>
      </w:r>
      <w:r w:rsidR="00245133" w:rsidRPr="006C272A">
        <w:rPr>
          <w:rFonts w:ascii="Arial Narrow" w:hAnsi="Arial Narrow" w:cs="Arial"/>
        </w:rPr>
        <w:t>bidder or of the currency of an eligible member country widely used in international trade</w:t>
      </w:r>
      <w:r w:rsidR="00D557F8" w:rsidRPr="006C272A">
        <w:rPr>
          <w:rFonts w:ascii="Arial Narrow" w:hAnsi="Arial Narrow" w:cs="Arial"/>
        </w:rPr>
        <w:t>.</w:t>
      </w:r>
    </w:p>
    <w:p w:rsidR="00D83DAD" w:rsidRPr="006C272A" w:rsidRDefault="005515BF" w:rsidP="00215467">
      <w:pPr>
        <w:spacing w:line="240" w:lineRule="auto"/>
      </w:pPr>
      <w:r w:rsidRPr="006C272A">
        <w:lastRenderedPageBreak/>
        <w:t>15.4</w:t>
      </w:r>
      <w:r w:rsidR="00DD5004">
        <w:t xml:space="preserve">: </w:t>
      </w:r>
      <w:r w:rsidRPr="006C272A">
        <w:t>The</w:t>
      </w:r>
      <w:r w:rsidR="00422283" w:rsidRPr="006C272A">
        <w:t xml:space="preserve"> Contracting Authority </w:t>
      </w:r>
      <w:r w:rsidR="006963FC">
        <w:t xml:space="preserve">may </w:t>
      </w:r>
      <w:r w:rsidR="00422283" w:rsidRPr="006C272A">
        <w:t>request the bidders to explain the needs in national and foreign currencies and to justify that the</w:t>
      </w:r>
      <w:r w:rsidR="0058160D">
        <w:t xml:space="preserve"> </w:t>
      </w:r>
      <w:r w:rsidR="00422283" w:rsidRPr="006C272A">
        <w:t xml:space="preserve">amounts included in the unit and total prices </w:t>
      </w:r>
      <w:r w:rsidR="00901EFF" w:rsidRPr="006C272A">
        <w:t>and</w:t>
      </w:r>
      <w:r w:rsidR="00245133" w:rsidRPr="006C272A">
        <w:t xml:space="preserve"> indicated in annex to the bids</w:t>
      </w:r>
      <w:r w:rsidR="00901EFF" w:rsidRPr="006C272A">
        <w:t xml:space="preserve"> are reasonable</w:t>
      </w:r>
      <w:r w:rsidR="00245133" w:rsidRPr="006C272A">
        <w:t>;</w:t>
      </w:r>
      <w:r w:rsidR="00901EFF" w:rsidRPr="006C272A">
        <w:t xml:space="preserve"> to this end, a detailed statement of their needs in foreign currencies shall </w:t>
      </w:r>
      <w:r w:rsidRPr="006C272A">
        <w:t>b</w:t>
      </w:r>
      <w:r w:rsidR="00BA600A" w:rsidRPr="006C272A">
        <w:t>e furnished by the bidder.</w:t>
      </w:r>
    </w:p>
    <w:p w:rsidR="00245133" w:rsidRPr="006C272A" w:rsidRDefault="00245133" w:rsidP="00215467">
      <w:pPr>
        <w:spacing w:line="240" w:lineRule="auto"/>
      </w:pPr>
      <w:r w:rsidRPr="006C272A">
        <w:t>15.5</w:t>
      </w:r>
      <w:r w:rsidR="00DD5004">
        <w:t xml:space="preserve">: </w:t>
      </w:r>
      <w:r w:rsidRPr="006C272A">
        <w:t xml:space="preserve">During the execution of the works, most of the foreign currency to be paid as part of </w:t>
      </w:r>
      <w:r w:rsidR="004411B5" w:rsidRPr="006C272A">
        <w:t>contract</w:t>
      </w:r>
      <w:r w:rsidR="0058160D">
        <w:t xml:space="preserve"> s</w:t>
      </w:r>
      <w:r w:rsidR="006963FC">
        <w:t xml:space="preserve">may </w:t>
      </w:r>
      <w:r w:rsidRPr="006C272A">
        <w:t xml:space="preserve">be revised </w:t>
      </w:r>
      <w:r w:rsidR="004411B5" w:rsidRPr="006C272A">
        <w:t>by mutual agreement</w:t>
      </w:r>
      <w:r w:rsidRPr="006C272A">
        <w:t xml:space="preserve"> between the Contracting Authority and the </w:t>
      </w:r>
      <w:r w:rsidR="004411B5" w:rsidRPr="006C272A">
        <w:t>entrepreneur</w:t>
      </w:r>
      <w:r w:rsidRPr="006C272A">
        <w:t xml:space="preserve"> in a way as take account of any modification in the foreign currency needs within the context of the contract.</w:t>
      </w:r>
    </w:p>
    <w:p w:rsidR="00B22E99" w:rsidRPr="006C272A" w:rsidRDefault="00B22E99" w:rsidP="00215467">
      <w:pPr>
        <w:spacing w:line="240" w:lineRule="auto"/>
        <w:rPr>
          <w:b/>
        </w:rPr>
      </w:pPr>
      <w:r w:rsidRPr="006C272A">
        <w:rPr>
          <w:b/>
        </w:rPr>
        <w:t>Article 1</w:t>
      </w:r>
      <w:r w:rsidR="00901EFF" w:rsidRPr="006C272A">
        <w:rPr>
          <w:b/>
        </w:rPr>
        <w:t>6</w:t>
      </w:r>
      <w:r w:rsidRPr="006C272A">
        <w:rPr>
          <w:b/>
        </w:rPr>
        <w:t xml:space="preserve">: </w:t>
      </w:r>
      <w:r w:rsidR="00901EFF" w:rsidRPr="006C272A">
        <w:rPr>
          <w:b/>
        </w:rPr>
        <w:t xml:space="preserve">Validity of </w:t>
      </w:r>
      <w:r w:rsidR="004411B5" w:rsidRPr="006C272A">
        <w:rPr>
          <w:b/>
        </w:rPr>
        <w:t>bids</w:t>
      </w:r>
    </w:p>
    <w:p w:rsidR="00901EFF" w:rsidRPr="006C272A" w:rsidRDefault="00901EFF" w:rsidP="00215467">
      <w:pPr>
        <w:spacing w:line="240" w:lineRule="auto"/>
      </w:pPr>
      <w:r w:rsidRPr="006C272A">
        <w:t>16.1</w:t>
      </w:r>
      <w:r w:rsidR="00DD5004">
        <w:t xml:space="preserve">: </w:t>
      </w:r>
      <w:r w:rsidR="004411B5" w:rsidRPr="006C272A">
        <w:t xml:space="preserve">Bids </w:t>
      </w:r>
      <w:r w:rsidRPr="006C272A">
        <w:t xml:space="preserve">must remain valid during the period stated in the </w:t>
      </w:r>
      <w:r w:rsidR="00FE34B5" w:rsidRPr="006C272A">
        <w:t>Special Regulations</w:t>
      </w:r>
      <w:r w:rsidRPr="006C272A">
        <w:t xml:space="preserve"> from the date of </w:t>
      </w:r>
      <w:r w:rsidR="00234073" w:rsidRPr="006C272A">
        <w:t>submission of the bids fixed by the Contracting Authority</w:t>
      </w:r>
      <w:r w:rsidR="00310E8E" w:rsidRPr="006C272A">
        <w:t>, in application of article 22 of the Special Regulations</w:t>
      </w:r>
      <w:r w:rsidR="00BB7F24" w:rsidRPr="006C272A">
        <w:t>. A</w:t>
      </w:r>
      <w:r w:rsidR="004411B5" w:rsidRPr="006C272A">
        <w:t xml:space="preserve"> bid </w:t>
      </w:r>
      <w:r w:rsidR="00BB7F24" w:rsidRPr="006C272A">
        <w:t>valid for a shorter period shall be rejected by the Contracting Authority or Delegated Contracting Authority as not being in co</w:t>
      </w:r>
      <w:r w:rsidR="004411B5" w:rsidRPr="006C272A">
        <w:t>mpliance</w:t>
      </w:r>
      <w:r w:rsidR="00BB7F24" w:rsidRPr="006C272A">
        <w:t>.</w:t>
      </w:r>
    </w:p>
    <w:p w:rsidR="00B22E99" w:rsidRPr="006C272A" w:rsidRDefault="00C74B43" w:rsidP="00215467">
      <w:pPr>
        <w:spacing w:line="240" w:lineRule="auto"/>
      </w:pPr>
      <w:r w:rsidRPr="006C272A">
        <w:t>16.2</w:t>
      </w:r>
      <w:r w:rsidR="00DD5004">
        <w:t xml:space="preserve">: </w:t>
      </w:r>
      <w:r w:rsidR="00901EFF" w:rsidRPr="006C272A">
        <w:t xml:space="preserve">Under exceptional circumstances, the Contracting Authority </w:t>
      </w:r>
      <w:r w:rsidR="006963FC">
        <w:t xml:space="preserve">may </w:t>
      </w:r>
      <w:r w:rsidR="00BB7F24" w:rsidRPr="006C272A">
        <w:t>seek the approval of bidders</w:t>
      </w:r>
      <w:r w:rsidR="00901EFF" w:rsidRPr="006C272A">
        <w:t xml:space="preserve"> to extend </w:t>
      </w:r>
      <w:r w:rsidR="005515BF" w:rsidRPr="006C272A">
        <w:t>the validity</w:t>
      </w:r>
      <w:r w:rsidR="00901EFF" w:rsidRPr="006C272A">
        <w:t xml:space="preserve"> time</w:t>
      </w:r>
      <w:r w:rsidR="00BB7F24" w:rsidRPr="006C272A">
        <w:t>-limit</w:t>
      </w:r>
      <w:r w:rsidR="00901EFF" w:rsidRPr="006C272A">
        <w:t xml:space="preserve">.  The request and the responses that will be given shall be in writing </w:t>
      </w:r>
      <w:r w:rsidR="00BB7F24" w:rsidRPr="006C272A">
        <w:t>(</w:t>
      </w:r>
      <w:r w:rsidR="00901EFF" w:rsidRPr="006C272A">
        <w:t>or by fax</w:t>
      </w:r>
      <w:r w:rsidR="00BB7F24" w:rsidRPr="006C272A">
        <w:t>). The validity of the bid bond provided for in article 17 of the General Regulations shall equally be extended for a corresponding duration.</w:t>
      </w:r>
      <w:r w:rsidR="00901EFF" w:rsidRPr="006C272A">
        <w:t xml:space="preserve"> A bidder </w:t>
      </w:r>
      <w:r w:rsidR="006963FC">
        <w:t xml:space="preserve">may </w:t>
      </w:r>
      <w:r w:rsidR="00901EFF" w:rsidRPr="006C272A">
        <w:t xml:space="preserve">refuse to extend the validity of his </w:t>
      </w:r>
      <w:r w:rsidR="00C06FA5" w:rsidRPr="006C272A">
        <w:t>bid</w:t>
      </w:r>
      <w:r w:rsidR="00901EFF" w:rsidRPr="006C272A">
        <w:t xml:space="preserve"> without losing his bid bond. A bidder who consents to an extension shall not be asked to modify his </w:t>
      </w:r>
      <w:r w:rsidR="00C06FA5" w:rsidRPr="006C272A">
        <w:t>bid</w:t>
      </w:r>
      <w:r w:rsidR="0058160D">
        <w:t xml:space="preserve"> </w:t>
      </w:r>
      <w:r w:rsidR="00BB7F24" w:rsidRPr="006C272A">
        <w:t>nor shall he be authorised to do so.</w:t>
      </w:r>
    </w:p>
    <w:p w:rsidR="00C06FA5" w:rsidRPr="006C272A" w:rsidRDefault="00C74B43" w:rsidP="00215467">
      <w:pPr>
        <w:spacing w:line="240" w:lineRule="auto"/>
        <w:rPr>
          <w:rFonts w:cs="Arial"/>
        </w:rPr>
      </w:pPr>
      <w:r w:rsidRPr="006C272A">
        <w:rPr>
          <w:rFonts w:cs="Arial"/>
        </w:rPr>
        <w:t>16.3</w:t>
      </w:r>
      <w:r w:rsidR="00DD5004">
        <w:rPr>
          <w:rFonts w:cs="Arial"/>
        </w:rPr>
        <w:t xml:space="preserve">: </w:t>
      </w:r>
      <w:r w:rsidR="00AA07A2" w:rsidRPr="006C272A">
        <w:rPr>
          <w:rFonts w:cs="Arial"/>
        </w:rPr>
        <w:t xml:space="preserve">Where the contract does not include a price revision clause and that the period of validity of </w:t>
      </w:r>
      <w:r w:rsidR="00C06FA5" w:rsidRPr="006C272A">
        <w:rPr>
          <w:rFonts w:cs="Arial"/>
        </w:rPr>
        <w:t>bids</w:t>
      </w:r>
      <w:r w:rsidR="00AA07A2" w:rsidRPr="006C272A">
        <w:rPr>
          <w:rFonts w:cs="Arial"/>
        </w:rPr>
        <w:t xml:space="preserve"> is extended </w:t>
      </w:r>
      <w:r w:rsidR="00C06FA5" w:rsidRPr="006C272A">
        <w:rPr>
          <w:rFonts w:cs="Arial"/>
        </w:rPr>
        <w:t>by</w:t>
      </w:r>
      <w:r w:rsidR="00AA07A2" w:rsidRPr="006C272A">
        <w:rPr>
          <w:rFonts w:cs="Arial"/>
        </w:rPr>
        <w:t xml:space="preserve"> more than sixty (60) days, the amounts payable </w:t>
      </w:r>
      <w:r w:rsidR="00C0240B" w:rsidRPr="006C272A">
        <w:rPr>
          <w:rFonts w:cs="Arial"/>
        </w:rPr>
        <w:t>to the bidder retained</w:t>
      </w:r>
      <w:r w:rsidR="00AA07A2" w:rsidRPr="006C272A">
        <w:rPr>
          <w:rFonts w:cs="Arial"/>
        </w:rPr>
        <w:t xml:space="preserve"> shall be </w:t>
      </w:r>
      <w:r w:rsidR="00C0240B" w:rsidRPr="006C272A">
        <w:rPr>
          <w:rFonts w:cs="Arial"/>
        </w:rPr>
        <w:t xml:space="preserve">updated </w:t>
      </w:r>
      <w:r w:rsidR="00AA07A2" w:rsidRPr="006C272A">
        <w:rPr>
          <w:rFonts w:cs="Arial"/>
        </w:rPr>
        <w:t xml:space="preserve">by application of the </w:t>
      </w:r>
      <w:r w:rsidR="00C06FA5" w:rsidRPr="006C272A">
        <w:rPr>
          <w:rFonts w:cs="Arial"/>
        </w:rPr>
        <w:t xml:space="preserve">related </w:t>
      </w:r>
      <w:r w:rsidR="00C0240B" w:rsidRPr="006C272A">
        <w:rPr>
          <w:rFonts w:cs="Arial"/>
        </w:rPr>
        <w:t xml:space="preserve">formula </w:t>
      </w:r>
      <w:r w:rsidR="00AA07A2" w:rsidRPr="006C272A">
        <w:rPr>
          <w:rFonts w:cs="Arial"/>
        </w:rPr>
        <w:t>featuring in the request for extension</w:t>
      </w:r>
      <w:r w:rsidR="00C0240B" w:rsidRPr="006C272A">
        <w:rPr>
          <w:rFonts w:cs="Arial"/>
        </w:rPr>
        <w:t xml:space="preserve"> that the Contracting Authority addressed to bidders.</w:t>
      </w:r>
    </w:p>
    <w:p w:rsidR="00AA07A2" w:rsidRPr="006C272A" w:rsidRDefault="00C0240B" w:rsidP="00215467">
      <w:pPr>
        <w:spacing w:line="240" w:lineRule="auto"/>
        <w:rPr>
          <w:rFonts w:cs="Arial"/>
        </w:rPr>
      </w:pPr>
      <w:r w:rsidRPr="006C272A">
        <w:rPr>
          <w:rFonts w:cs="Arial"/>
        </w:rPr>
        <w:t>T</w:t>
      </w:r>
      <w:r w:rsidR="005515BF" w:rsidRPr="006C272A">
        <w:rPr>
          <w:rFonts w:cs="Arial"/>
        </w:rPr>
        <w:t>he</w:t>
      </w:r>
      <w:r w:rsidRPr="006C272A">
        <w:rPr>
          <w:rFonts w:cs="Arial"/>
        </w:rPr>
        <w:t xml:space="preserve"> updating</w:t>
      </w:r>
      <w:r w:rsidR="005515BF" w:rsidRPr="006C272A">
        <w:rPr>
          <w:rFonts w:cs="Arial"/>
        </w:rPr>
        <w:t xml:space="preserve"> period</w:t>
      </w:r>
      <w:r w:rsidRPr="006C272A">
        <w:rPr>
          <w:rFonts w:cs="Arial"/>
        </w:rPr>
        <w:t xml:space="preserve"> shall run</w:t>
      </w:r>
      <w:r w:rsidR="005515BF" w:rsidRPr="006C272A">
        <w:rPr>
          <w:rFonts w:cs="Arial"/>
        </w:rPr>
        <w:t xml:space="preserve"> from</w:t>
      </w:r>
      <w:r w:rsidRPr="006C272A">
        <w:rPr>
          <w:rFonts w:cs="Arial"/>
        </w:rPr>
        <w:t xml:space="preserve"> the</w:t>
      </w:r>
      <w:r w:rsidR="005515BF" w:rsidRPr="006C272A">
        <w:rPr>
          <w:rFonts w:cs="Arial"/>
        </w:rPr>
        <w:t xml:space="preserve"> date of </w:t>
      </w:r>
      <w:r w:rsidR="00C06FA5" w:rsidRPr="006C272A">
        <w:rPr>
          <w:rFonts w:cs="Arial"/>
        </w:rPr>
        <w:t xml:space="preserve">overrun of sixty (60) days to the date </w:t>
      </w:r>
      <w:r w:rsidR="004A4BC7" w:rsidRPr="006C272A">
        <w:rPr>
          <w:rFonts w:cs="Arial"/>
        </w:rPr>
        <w:t xml:space="preserve">of </w:t>
      </w:r>
      <w:r w:rsidRPr="006C272A">
        <w:rPr>
          <w:rFonts w:cs="Arial"/>
        </w:rPr>
        <w:t>notification of the contract or the Administrative Order for start of execution of works by the retained bidder, as specified in the Special Administrative Conditions.</w:t>
      </w:r>
      <w:r w:rsidR="005515BF" w:rsidRPr="006C272A">
        <w:rPr>
          <w:rFonts w:cs="Arial"/>
        </w:rPr>
        <w:t xml:space="preserve"> The effect of updating shall not be taken into account for purposes of evaluation</w:t>
      </w:r>
      <w:r w:rsidR="00C06FA5" w:rsidRPr="006C272A">
        <w:rPr>
          <w:rFonts w:cs="Arial"/>
        </w:rPr>
        <w:t xml:space="preserve"> of bids</w:t>
      </w:r>
      <w:r w:rsidR="005515BF" w:rsidRPr="006C272A">
        <w:rPr>
          <w:rFonts w:cs="Arial"/>
        </w:rPr>
        <w:t>.</w:t>
      </w:r>
    </w:p>
    <w:p w:rsidR="0070739A" w:rsidRPr="006C272A" w:rsidRDefault="0070739A" w:rsidP="00215467">
      <w:pPr>
        <w:spacing w:line="240" w:lineRule="auto"/>
        <w:rPr>
          <w:b/>
        </w:rPr>
      </w:pPr>
      <w:r w:rsidRPr="006C272A">
        <w:rPr>
          <w:b/>
        </w:rPr>
        <w:t>Article 17: Bid bond</w:t>
      </w:r>
    </w:p>
    <w:p w:rsidR="0070739A" w:rsidRPr="006C272A" w:rsidRDefault="0070739A" w:rsidP="00215467">
      <w:pPr>
        <w:spacing w:line="240" w:lineRule="auto"/>
      </w:pPr>
      <w:r w:rsidRPr="006C272A">
        <w:t>17.1</w:t>
      </w:r>
      <w:r w:rsidR="00DD5004">
        <w:t xml:space="preserve">: </w:t>
      </w:r>
      <w:r w:rsidRPr="006C272A">
        <w:t xml:space="preserve">In application of article 13 of the </w:t>
      </w:r>
      <w:r w:rsidR="00FE34B5" w:rsidRPr="006C272A">
        <w:t>General Regulations</w:t>
      </w:r>
      <w:r w:rsidRPr="006C272A">
        <w:t xml:space="preserve">, the bidder shall furnish a bid bond of the amount specified in the </w:t>
      </w:r>
      <w:r w:rsidR="00FE34B5" w:rsidRPr="006C272A">
        <w:t>Special Regulations</w:t>
      </w:r>
      <w:r w:rsidRPr="006C272A">
        <w:t xml:space="preserve"> and which</w:t>
      </w:r>
      <w:r w:rsidR="0050747A" w:rsidRPr="006C272A">
        <w:t xml:space="preserve"> bid bond shall be</w:t>
      </w:r>
      <w:r w:rsidRPr="006C272A">
        <w:t xml:space="preserve"> a full part of his </w:t>
      </w:r>
      <w:r w:rsidR="00B75119" w:rsidRPr="006C272A">
        <w:t>bid.</w:t>
      </w:r>
    </w:p>
    <w:p w:rsidR="0070739A" w:rsidRPr="006C272A" w:rsidRDefault="008D36A1" w:rsidP="00215467">
      <w:pPr>
        <w:spacing w:line="240" w:lineRule="auto"/>
      </w:pPr>
      <w:r w:rsidRPr="006C272A">
        <w:t>17.2</w:t>
      </w:r>
      <w:r w:rsidR="00DD5004">
        <w:t xml:space="preserve">: </w:t>
      </w:r>
      <w:r w:rsidR="00C9477B" w:rsidRPr="006C272A">
        <w:t>The</w:t>
      </w:r>
      <w:r w:rsidR="0070739A" w:rsidRPr="006C272A">
        <w:t xml:space="preserve"> bid bond must conform to the model presented in the Tender File; other models </w:t>
      </w:r>
      <w:r w:rsidR="006963FC">
        <w:t xml:space="preserve">may </w:t>
      </w:r>
      <w:r w:rsidR="0070739A" w:rsidRPr="006C272A">
        <w:t>be authorised subject to the prior approval of the Contracting Authority. The bid bond will remain valid for thirty (30) days beyond the original date set for the validity of</w:t>
      </w:r>
      <w:r w:rsidR="00B75119" w:rsidRPr="006C272A">
        <w:t xml:space="preserve"> bids</w:t>
      </w:r>
      <w:r w:rsidR="0050747A" w:rsidRPr="006C272A">
        <w:t xml:space="preserve"> or any other validity  time-</w:t>
      </w:r>
      <w:r w:rsidR="0070739A" w:rsidRPr="006C272A">
        <w:t xml:space="preserve">limit  requested by the Contracting Authority and accepted by the bidder, in accordance with </w:t>
      </w:r>
      <w:r w:rsidR="0050747A" w:rsidRPr="006C272A">
        <w:t xml:space="preserve">the provisions of article 16 </w:t>
      </w:r>
      <w:r w:rsidR="0070739A" w:rsidRPr="006C272A">
        <w:t xml:space="preserve">(2) of the </w:t>
      </w:r>
      <w:r w:rsidR="00FE34B5" w:rsidRPr="006C272A">
        <w:t>General Regulations</w:t>
      </w:r>
      <w:r w:rsidR="0070739A" w:rsidRPr="006C272A">
        <w:t>.</w:t>
      </w:r>
    </w:p>
    <w:p w:rsidR="0070739A" w:rsidRPr="006C272A" w:rsidRDefault="00DD5004" w:rsidP="00215467">
      <w:pPr>
        <w:spacing w:line="240" w:lineRule="auto"/>
      </w:pPr>
      <w:r>
        <w:t xml:space="preserve">17.3: </w:t>
      </w:r>
      <w:r w:rsidR="0070739A" w:rsidRPr="006C272A">
        <w:t xml:space="preserve">Any </w:t>
      </w:r>
      <w:r w:rsidR="00AB0701" w:rsidRPr="006C272A">
        <w:t>bid</w:t>
      </w:r>
      <w:r w:rsidR="0070739A" w:rsidRPr="006C272A">
        <w:t xml:space="preserve"> without an acceptable bid bond shall be rejected by the</w:t>
      </w:r>
      <w:r w:rsidR="00CA3073" w:rsidRPr="006C272A">
        <w:t xml:space="preserve"> Tenders Board</w:t>
      </w:r>
      <w:r w:rsidR="0070739A" w:rsidRPr="006C272A">
        <w:t xml:space="preserve"> as not in conformity.  The bid bond of associated enterprises must be established in the name of the group submitting the </w:t>
      </w:r>
      <w:r w:rsidR="00AB0701" w:rsidRPr="006C272A">
        <w:t>bid</w:t>
      </w:r>
      <w:r w:rsidR="0070739A" w:rsidRPr="006C272A">
        <w:t xml:space="preserve"> and mention each member of the associated grouping.</w:t>
      </w:r>
    </w:p>
    <w:p w:rsidR="0070739A" w:rsidRPr="006C272A" w:rsidRDefault="008D36A1" w:rsidP="00215467">
      <w:pPr>
        <w:spacing w:line="240" w:lineRule="auto"/>
        <w:rPr>
          <w:rFonts w:cs="Arial"/>
        </w:rPr>
      </w:pPr>
      <w:r w:rsidRPr="006C272A">
        <w:rPr>
          <w:rFonts w:cs="Arial"/>
        </w:rPr>
        <w:t>17.4</w:t>
      </w:r>
      <w:r w:rsidR="00DD5004">
        <w:rPr>
          <w:rFonts w:cs="Arial"/>
        </w:rPr>
        <w:t xml:space="preserve">: </w:t>
      </w:r>
      <w:r w:rsidR="0070739A" w:rsidRPr="006C272A">
        <w:rPr>
          <w:rFonts w:cs="Arial"/>
        </w:rPr>
        <w:t xml:space="preserve">The bid bonds of bidders who are not retained shall be returned within fifteen (15) days after </w:t>
      </w:r>
      <w:r w:rsidR="00C9477B" w:rsidRPr="006C272A">
        <w:rPr>
          <w:rFonts w:cs="Arial"/>
        </w:rPr>
        <w:t>publication of the award result.</w:t>
      </w:r>
    </w:p>
    <w:p w:rsidR="0070739A" w:rsidRPr="006C272A" w:rsidRDefault="008D36A1" w:rsidP="00215467">
      <w:pPr>
        <w:spacing w:line="240" w:lineRule="auto"/>
        <w:rPr>
          <w:rFonts w:cs="Arial"/>
        </w:rPr>
      </w:pPr>
      <w:r w:rsidRPr="006C272A">
        <w:rPr>
          <w:rFonts w:cs="Arial"/>
        </w:rPr>
        <w:t>17.5</w:t>
      </w:r>
      <w:r w:rsidR="00DD5004">
        <w:rPr>
          <w:rFonts w:cs="Arial"/>
        </w:rPr>
        <w:t xml:space="preserve">: </w:t>
      </w:r>
      <w:r w:rsidR="0070739A" w:rsidRPr="006C272A">
        <w:rPr>
          <w:rFonts w:cs="Arial"/>
        </w:rPr>
        <w:t>The bid bond of the successful bidder shall be released as soon as the latter would have signed the contract and furnished the required final bond.</w:t>
      </w:r>
    </w:p>
    <w:p w:rsidR="0070739A" w:rsidRPr="006C272A" w:rsidRDefault="008D36A1" w:rsidP="00215467">
      <w:pPr>
        <w:spacing w:line="240" w:lineRule="auto"/>
        <w:rPr>
          <w:rFonts w:cs="Arial"/>
        </w:rPr>
      </w:pPr>
      <w:r w:rsidRPr="006C272A">
        <w:rPr>
          <w:rFonts w:cs="Arial"/>
        </w:rPr>
        <w:t>17.6</w:t>
      </w:r>
      <w:r w:rsidR="00DD5004">
        <w:rPr>
          <w:rFonts w:cs="Arial"/>
        </w:rPr>
        <w:t xml:space="preserve">: </w:t>
      </w:r>
      <w:r w:rsidR="0070739A" w:rsidRPr="006C272A">
        <w:rPr>
          <w:rFonts w:cs="Arial"/>
        </w:rPr>
        <w:t xml:space="preserve">The bid bond </w:t>
      </w:r>
      <w:r w:rsidR="006963FC">
        <w:rPr>
          <w:rFonts w:cs="Arial"/>
        </w:rPr>
        <w:t xml:space="preserve">may </w:t>
      </w:r>
      <w:r w:rsidR="0070739A" w:rsidRPr="006C272A">
        <w:rPr>
          <w:rFonts w:cs="Arial"/>
        </w:rPr>
        <w:t>be seized:</w:t>
      </w:r>
    </w:p>
    <w:p w:rsidR="00AB0701" w:rsidRPr="006C272A" w:rsidRDefault="00846B81" w:rsidP="00215467">
      <w:pPr>
        <w:pStyle w:val="NormalTahoma"/>
        <w:numPr>
          <w:ilvl w:val="0"/>
          <w:numId w:val="56"/>
        </w:numPr>
        <w:tabs>
          <w:tab w:val="left" w:pos="1496"/>
        </w:tabs>
        <w:spacing w:line="240" w:lineRule="auto"/>
        <w:ind w:left="1134" w:hanging="567"/>
        <w:rPr>
          <w:rFonts w:ascii="Arial Narrow" w:hAnsi="Arial Narrow" w:cs="Arial"/>
        </w:rPr>
      </w:pPr>
      <w:r w:rsidRPr="006C272A">
        <w:rPr>
          <w:rFonts w:ascii="Arial Narrow" w:hAnsi="Arial Narrow" w:cs="Arial"/>
        </w:rPr>
        <w:t>if the bidder</w:t>
      </w:r>
      <w:r w:rsidR="0070739A" w:rsidRPr="006C272A">
        <w:rPr>
          <w:rFonts w:ascii="Arial Narrow" w:hAnsi="Arial Narrow" w:cs="Arial"/>
        </w:rPr>
        <w:t xml:space="preserve"> withdraws </w:t>
      </w:r>
      <w:r w:rsidRPr="006C272A">
        <w:rPr>
          <w:rFonts w:ascii="Arial Narrow" w:hAnsi="Arial Narrow" w:cs="Arial"/>
        </w:rPr>
        <w:t xml:space="preserve">his </w:t>
      </w:r>
      <w:r w:rsidR="009F2746" w:rsidRPr="006C272A">
        <w:rPr>
          <w:rFonts w:ascii="Arial Narrow" w:hAnsi="Arial Narrow" w:cs="Arial"/>
        </w:rPr>
        <w:t>bid</w:t>
      </w:r>
      <w:r w:rsidRPr="006C272A">
        <w:rPr>
          <w:rFonts w:ascii="Arial Narrow" w:hAnsi="Arial Narrow" w:cs="Arial"/>
        </w:rPr>
        <w:t xml:space="preserve"> during the </w:t>
      </w:r>
      <w:r w:rsidR="005B7180" w:rsidRPr="006C272A">
        <w:rPr>
          <w:rFonts w:ascii="Arial Narrow" w:hAnsi="Arial Narrow" w:cs="Arial"/>
        </w:rPr>
        <w:t xml:space="preserve">period of </w:t>
      </w:r>
      <w:r w:rsidRPr="006C272A">
        <w:rPr>
          <w:rFonts w:ascii="Arial Narrow" w:hAnsi="Arial Narrow" w:cs="Arial"/>
        </w:rPr>
        <w:t>validity</w:t>
      </w:r>
      <w:r w:rsidR="005B7180" w:rsidRPr="006C272A">
        <w:rPr>
          <w:rFonts w:ascii="Arial Narrow" w:hAnsi="Arial Narrow" w:cs="Arial"/>
        </w:rPr>
        <w:t>;</w:t>
      </w:r>
    </w:p>
    <w:p w:rsidR="0070739A" w:rsidRPr="006C272A" w:rsidRDefault="0070739A" w:rsidP="00215467">
      <w:pPr>
        <w:pStyle w:val="NormalTahoma"/>
        <w:numPr>
          <w:ilvl w:val="0"/>
          <w:numId w:val="56"/>
        </w:numPr>
        <w:tabs>
          <w:tab w:val="left" w:pos="1496"/>
        </w:tabs>
        <w:spacing w:line="240" w:lineRule="auto"/>
        <w:ind w:left="1134" w:hanging="567"/>
        <w:rPr>
          <w:rFonts w:ascii="Arial Narrow" w:hAnsi="Arial Narrow" w:cs="Arial"/>
        </w:rPr>
      </w:pPr>
      <w:r w:rsidRPr="006C272A">
        <w:rPr>
          <w:rFonts w:ascii="Arial Narrow" w:hAnsi="Arial Narrow" w:cs="Arial"/>
        </w:rPr>
        <w:t>if</w:t>
      </w:r>
      <w:r w:rsidR="005B7180" w:rsidRPr="006C272A">
        <w:rPr>
          <w:rFonts w:ascii="Arial Narrow" w:hAnsi="Arial Narrow" w:cs="Arial"/>
        </w:rPr>
        <w:t xml:space="preserve"> the retained bidder:</w:t>
      </w:r>
    </w:p>
    <w:p w:rsidR="0070739A" w:rsidRPr="006C272A" w:rsidRDefault="005B7180" w:rsidP="00215467">
      <w:pPr>
        <w:pStyle w:val="NormalTahoma"/>
        <w:numPr>
          <w:ilvl w:val="0"/>
          <w:numId w:val="57"/>
        </w:numPr>
        <w:tabs>
          <w:tab w:val="left" w:pos="748"/>
        </w:tabs>
        <w:spacing w:line="240" w:lineRule="auto"/>
        <w:ind w:left="1418" w:hanging="578"/>
        <w:rPr>
          <w:rFonts w:ascii="Arial Narrow" w:hAnsi="Arial Narrow" w:cs="Arial"/>
        </w:rPr>
      </w:pPr>
      <w:r w:rsidRPr="006C272A">
        <w:rPr>
          <w:rFonts w:ascii="Arial Narrow" w:hAnsi="Arial Narrow" w:cs="Arial"/>
        </w:rPr>
        <w:t xml:space="preserve">fails in his obligation to register </w:t>
      </w:r>
      <w:r w:rsidR="00846B81" w:rsidRPr="006C272A">
        <w:rPr>
          <w:rFonts w:ascii="Arial Narrow" w:hAnsi="Arial Narrow" w:cs="Arial"/>
        </w:rPr>
        <w:t>the contract</w:t>
      </w:r>
      <w:r w:rsidRPr="006C272A">
        <w:rPr>
          <w:rFonts w:ascii="Arial Narrow" w:hAnsi="Arial Narrow" w:cs="Arial"/>
        </w:rPr>
        <w:t xml:space="preserve"> in application of </w:t>
      </w:r>
      <w:r w:rsidR="00AB0701" w:rsidRPr="006C272A">
        <w:rPr>
          <w:rFonts w:ascii="Arial Narrow" w:hAnsi="Arial Narrow" w:cs="Arial"/>
        </w:rPr>
        <w:t xml:space="preserve"> article 38</w:t>
      </w:r>
      <w:r w:rsidRPr="006C272A">
        <w:rPr>
          <w:rFonts w:ascii="Arial Narrow" w:hAnsi="Arial Narrow" w:cs="Arial"/>
        </w:rPr>
        <w:t xml:space="preserve"> of the General Regulations</w:t>
      </w:r>
      <w:r w:rsidR="00846B81" w:rsidRPr="006C272A">
        <w:rPr>
          <w:rFonts w:ascii="Arial Narrow" w:hAnsi="Arial Narrow" w:cs="Arial"/>
        </w:rPr>
        <w:t>;</w:t>
      </w:r>
    </w:p>
    <w:p w:rsidR="0070739A" w:rsidRPr="006C272A" w:rsidRDefault="005B7180" w:rsidP="00215467">
      <w:pPr>
        <w:pStyle w:val="NormalTahoma"/>
        <w:numPr>
          <w:ilvl w:val="0"/>
          <w:numId w:val="57"/>
        </w:numPr>
        <w:tabs>
          <w:tab w:val="left" w:pos="748"/>
        </w:tabs>
        <w:spacing w:line="240" w:lineRule="auto"/>
        <w:ind w:left="1418" w:hanging="578"/>
        <w:rPr>
          <w:rFonts w:ascii="Arial Narrow" w:hAnsi="Arial Narrow" w:cs="Arial"/>
        </w:rPr>
      </w:pPr>
      <w:r w:rsidRPr="006C272A">
        <w:rPr>
          <w:rFonts w:ascii="Arial Narrow" w:hAnsi="Arial Narrow" w:cs="Arial"/>
        </w:rPr>
        <w:t xml:space="preserve">fails in his obligation to </w:t>
      </w:r>
      <w:r w:rsidR="0070739A" w:rsidRPr="006C272A">
        <w:rPr>
          <w:rFonts w:ascii="Arial Narrow" w:hAnsi="Arial Narrow" w:cs="Arial"/>
        </w:rPr>
        <w:t>furnish the</w:t>
      </w:r>
      <w:r w:rsidR="00846B81" w:rsidRPr="006C272A">
        <w:rPr>
          <w:rFonts w:ascii="Arial Narrow" w:hAnsi="Arial Narrow" w:cs="Arial"/>
        </w:rPr>
        <w:t xml:space="preserve"> required</w:t>
      </w:r>
      <w:r w:rsidR="0070739A" w:rsidRPr="006C272A">
        <w:rPr>
          <w:rFonts w:ascii="Arial Narrow" w:hAnsi="Arial Narrow" w:cs="Arial"/>
        </w:rPr>
        <w:t xml:space="preserve"> final bond</w:t>
      </w:r>
      <w:r w:rsidRPr="006C272A">
        <w:rPr>
          <w:rFonts w:ascii="Arial Narrow" w:hAnsi="Arial Narrow" w:cs="Arial"/>
        </w:rPr>
        <w:t xml:space="preserve"> in application of article 38 of the General Regulations</w:t>
      </w:r>
      <w:r w:rsidR="00607A41" w:rsidRPr="006C272A">
        <w:rPr>
          <w:rFonts w:ascii="Arial Narrow" w:hAnsi="Arial Narrow" w:cs="Arial"/>
        </w:rPr>
        <w:t>;</w:t>
      </w:r>
    </w:p>
    <w:p w:rsidR="00607A41" w:rsidRPr="006C272A" w:rsidRDefault="003C32C7" w:rsidP="00215467">
      <w:pPr>
        <w:pStyle w:val="NormalTahoma"/>
        <w:numPr>
          <w:ilvl w:val="0"/>
          <w:numId w:val="57"/>
        </w:numPr>
        <w:tabs>
          <w:tab w:val="left" w:pos="748"/>
        </w:tabs>
        <w:spacing w:line="240" w:lineRule="auto"/>
        <w:ind w:left="1418" w:hanging="578"/>
        <w:rPr>
          <w:rFonts w:ascii="Arial Narrow" w:hAnsi="Arial Narrow" w:cs="Arial"/>
        </w:rPr>
      </w:pPr>
      <w:r w:rsidRPr="006C272A">
        <w:rPr>
          <w:rFonts w:ascii="Arial Narrow" w:hAnsi="Arial Narrow" w:cs="Arial"/>
        </w:rPr>
        <w:t>refuses to receive notification of the Administrative Order to commence execution.</w:t>
      </w:r>
    </w:p>
    <w:p w:rsidR="00B22E99" w:rsidRPr="006C272A" w:rsidRDefault="00B22E99" w:rsidP="00215467">
      <w:pPr>
        <w:spacing w:line="240" w:lineRule="auto"/>
        <w:rPr>
          <w:b/>
        </w:rPr>
      </w:pPr>
      <w:r w:rsidRPr="006C272A">
        <w:rPr>
          <w:b/>
        </w:rPr>
        <w:t>Article 1</w:t>
      </w:r>
      <w:r w:rsidR="00F17214" w:rsidRPr="006C272A">
        <w:rPr>
          <w:b/>
        </w:rPr>
        <w:t>8</w:t>
      </w:r>
      <w:r w:rsidRPr="006C272A">
        <w:rPr>
          <w:b/>
        </w:rPr>
        <w:t xml:space="preserve">: </w:t>
      </w:r>
      <w:r w:rsidR="00445E9D" w:rsidRPr="006C272A">
        <w:rPr>
          <w:b/>
        </w:rPr>
        <w:t>Varying proposals of bidders</w:t>
      </w:r>
    </w:p>
    <w:p w:rsidR="00445E9D" w:rsidRPr="006C272A" w:rsidRDefault="00445E9D" w:rsidP="00215467">
      <w:pPr>
        <w:spacing w:line="240" w:lineRule="auto"/>
      </w:pPr>
      <w:r w:rsidRPr="006C272A">
        <w:lastRenderedPageBreak/>
        <w:t>18.</w:t>
      </w:r>
      <w:r w:rsidR="008D36A1" w:rsidRPr="006C272A">
        <w:t>1</w:t>
      </w:r>
      <w:r w:rsidR="00DD5004">
        <w:t xml:space="preserve">: </w:t>
      </w:r>
      <w:r w:rsidRPr="006C272A">
        <w:t xml:space="preserve">Where the works can be executed within variable deadlines, the </w:t>
      </w:r>
      <w:r w:rsidR="00FE34B5" w:rsidRPr="006C272A">
        <w:t>Special Regulations</w:t>
      </w:r>
      <w:r w:rsidRPr="006C272A">
        <w:t xml:space="preserve"> shall specify these deadlines and shall indicate the method retained for the evaluation of the completion deadline proposed by the bidder within the specified </w:t>
      </w:r>
      <w:r w:rsidR="006C774B" w:rsidRPr="006C272A">
        <w:t>deadlines. Bids</w:t>
      </w:r>
      <w:r w:rsidRPr="006C272A">
        <w:t xml:space="preserve"> that propose deadlines beyond those specified shall be considered as not being in conformity.</w:t>
      </w:r>
    </w:p>
    <w:p w:rsidR="001D0B64" w:rsidRPr="006C272A" w:rsidRDefault="004B57E9" w:rsidP="00215467">
      <w:pPr>
        <w:spacing w:line="240" w:lineRule="auto"/>
      </w:pPr>
      <w:r w:rsidRPr="006C272A">
        <w:t>18.2</w:t>
      </w:r>
      <w:r w:rsidR="00DD5004">
        <w:t xml:space="preserve">: </w:t>
      </w:r>
      <w:r w:rsidR="00F62CE1" w:rsidRPr="006C272A">
        <w:t>Except in the case mentioned in article 18(3) below,</w:t>
      </w:r>
      <w:r w:rsidR="0058160D">
        <w:t xml:space="preserve"> </w:t>
      </w:r>
      <w:r w:rsidR="00F62CE1" w:rsidRPr="006C272A">
        <w:t>b</w:t>
      </w:r>
      <w:r w:rsidRPr="006C272A">
        <w:t xml:space="preserve">idders wishing to </w:t>
      </w:r>
      <w:r w:rsidR="004A4BC7" w:rsidRPr="006C272A">
        <w:t>offer</w:t>
      </w:r>
      <w:r w:rsidRPr="006C272A">
        <w:t xml:space="preserve"> technical variants must first assess the basic solution of the Contracting Authority as described in the Tender File and furnish in addition</w:t>
      </w:r>
      <w:r w:rsidR="001D0B64" w:rsidRPr="006C272A">
        <w:t xml:space="preserve"> all the information which the Contracting Authority needs for a complete evaluation of the proposed variant, including the plans, calculations, technical specifications, sub-details of price</w:t>
      </w:r>
      <w:r w:rsidR="00F62CE1" w:rsidRPr="006C272A">
        <w:t>s</w:t>
      </w:r>
      <w:r w:rsidR="001D0B64" w:rsidRPr="006C272A">
        <w:t xml:space="preserve"> and proposed construction methods and all other useful information.</w:t>
      </w:r>
      <w:r w:rsidR="00F62CE1" w:rsidRPr="006C272A">
        <w:t xml:space="preserve"> If necessary, the Contracting Authority will examine only the technical variants of the bidder </w:t>
      </w:r>
      <w:r w:rsidR="00945D79" w:rsidRPr="006C272A">
        <w:t xml:space="preserve">whose bid is in </w:t>
      </w:r>
      <w:r w:rsidR="00F62CE1" w:rsidRPr="006C272A">
        <w:t>co</w:t>
      </w:r>
      <w:r w:rsidR="003C32C7" w:rsidRPr="006C272A">
        <w:t>mpliance</w:t>
      </w:r>
      <w:r w:rsidR="00F62CE1" w:rsidRPr="006C272A">
        <w:t xml:space="preserve"> with the basic solution has been evaluated as the lowest bid.</w:t>
      </w:r>
    </w:p>
    <w:p w:rsidR="004B57E9" w:rsidRPr="006C272A" w:rsidRDefault="001D0B64" w:rsidP="00215467">
      <w:pPr>
        <w:spacing w:line="240" w:lineRule="auto"/>
      </w:pPr>
      <w:r w:rsidRPr="006C272A">
        <w:t>18.3</w:t>
      </w:r>
      <w:r w:rsidR="00DD5004">
        <w:t xml:space="preserve">: </w:t>
      </w:r>
      <w:r w:rsidRPr="006C272A">
        <w:t xml:space="preserve">When according to the </w:t>
      </w:r>
      <w:r w:rsidR="00FE34B5" w:rsidRPr="006C272A">
        <w:t>Special Regulations</w:t>
      </w:r>
      <w:r w:rsidR="00945D79" w:rsidRPr="006C272A">
        <w:t xml:space="preserve"> the bidders are authorised</w:t>
      </w:r>
      <w:r w:rsidRPr="006C272A">
        <w:t xml:space="preserve"> to</w:t>
      </w:r>
      <w:r w:rsidR="00B75767" w:rsidRPr="006C272A">
        <w:t xml:space="preserve"> directly</w:t>
      </w:r>
      <w:r w:rsidRPr="006C272A">
        <w:t xml:space="preserve"> submit the technical variants for certain parts of the works, these parts of the works must be described in</w:t>
      </w:r>
      <w:r w:rsidR="00B75767" w:rsidRPr="006C272A">
        <w:t xml:space="preserve"> the technical specifications. Such variants shall be evaluated </w:t>
      </w:r>
      <w:r w:rsidR="00945D79" w:rsidRPr="006C272A">
        <w:t xml:space="preserve">on </w:t>
      </w:r>
      <w:r w:rsidR="00B75767" w:rsidRPr="006C272A">
        <w:t>their own merit in accordance with the provisions of article 31(2) (</w:t>
      </w:r>
      <w:r w:rsidR="00EF44B1" w:rsidRPr="006C272A">
        <w:t>g</w:t>
      </w:r>
      <w:r w:rsidR="00B75767" w:rsidRPr="006C272A">
        <w:t xml:space="preserve">) of the </w:t>
      </w:r>
      <w:r w:rsidR="00FE34B5" w:rsidRPr="006C272A">
        <w:t>General Regulations</w:t>
      </w:r>
      <w:r w:rsidR="00B75767" w:rsidRPr="006C272A">
        <w:t>.</w:t>
      </w:r>
    </w:p>
    <w:p w:rsidR="00B22E99" w:rsidRPr="006C272A" w:rsidRDefault="00B22E99" w:rsidP="00215467">
      <w:pPr>
        <w:spacing w:line="240" w:lineRule="auto"/>
        <w:rPr>
          <w:b/>
        </w:rPr>
      </w:pPr>
      <w:r w:rsidRPr="006C272A">
        <w:rPr>
          <w:b/>
        </w:rPr>
        <w:t>Article 1</w:t>
      </w:r>
      <w:r w:rsidR="00B75767" w:rsidRPr="006C272A">
        <w:rPr>
          <w:b/>
        </w:rPr>
        <w:t>9</w:t>
      </w:r>
      <w:r w:rsidRPr="006C272A">
        <w:rPr>
          <w:b/>
        </w:rPr>
        <w:t xml:space="preserve">: </w:t>
      </w:r>
      <w:r w:rsidR="00B75767" w:rsidRPr="006C272A">
        <w:rPr>
          <w:b/>
        </w:rPr>
        <w:t xml:space="preserve">Preparatory meeting to the establishment of </w:t>
      </w:r>
      <w:r w:rsidR="004C2211" w:rsidRPr="006C272A">
        <w:rPr>
          <w:b/>
        </w:rPr>
        <w:t>bids</w:t>
      </w:r>
    </w:p>
    <w:p w:rsidR="00B22E99" w:rsidRPr="006C272A" w:rsidRDefault="00B22E99" w:rsidP="00215467">
      <w:pPr>
        <w:spacing w:line="240" w:lineRule="auto"/>
      </w:pPr>
      <w:r w:rsidRPr="006C272A">
        <w:t>1</w:t>
      </w:r>
      <w:r w:rsidR="00B75767" w:rsidRPr="006C272A">
        <w:t>9</w:t>
      </w:r>
      <w:r w:rsidR="00B964A4" w:rsidRPr="006C272A">
        <w:t>.1</w:t>
      </w:r>
      <w:r w:rsidR="00DD5004">
        <w:t xml:space="preserve">: </w:t>
      </w:r>
      <w:r w:rsidR="00B964A4" w:rsidRPr="006C272A">
        <w:t xml:space="preserve">Except otherwise stipulated in the Special Regulations, a bidder </w:t>
      </w:r>
      <w:r w:rsidR="006963FC">
        <w:t xml:space="preserve">may </w:t>
      </w:r>
      <w:r w:rsidR="00B964A4" w:rsidRPr="006C272A">
        <w:t>be invited</w:t>
      </w:r>
      <w:r w:rsidR="00F42EA6" w:rsidRPr="006C272A">
        <w:t xml:space="preserve"> to take part in a preparatory meeting which will hold at the date and place indicated in the </w:t>
      </w:r>
      <w:r w:rsidR="00FE34B5" w:rsidRPr="006C272A">
        <w:t>Special Regulations</w:t>
      </w:r>
      <w:r w:rsidR="00F42EA6" w:rsidRPr="006C272A">
        <w:t>.</w:t>
      </w:r>
    </w:p>
    <w:p w:rsidR="00B22E99" w:rsidRPr="006C272A" w:rsidRDefault="00CD666E" w:rsidP="00215467">
      <w:pPr>
        <w:spacing w:line="240" w:lineRule="auto"/>
      </w:pPr>
      <w:r w:rsidRPr="006C272A">
        <w:t>19.2</w:t>
      </w:r>
      <w:r w:rsidR="00DD5004">
        <w:t xml:space="preserve">: </w:t>
      </w:r>
      <w:r w:rsidRPr="006C272A">
        <w:t>The</w:t>
      </w:r>
      <w:r w:rsidR="00F42EA6" w:rsidRPr="006C272A">
        <w:t xml:space="preserve"> subject of the preparatory meeting shall be to furnish clarifications and answer any question</w:t>
      </w:r>
      <w:r w:rsidR="001267D0" w:rsidRPr="006C272A">
        <w:t>s</w:t>
      </w:r>
      <w:r w:rsidR="00F42EA6" w:rsidRPr="006C272A">
        <w:t xml:space="preserve"> which </w:t>
      </w:r>
      <w:r w:rsidR="00366A32">
        <w:t>MAY</w:t>
      </w:r>
      <w:r w:rsidR="00F42EA6" w:rsidRPr="006C272A">
        <w:t xml:space="preserve"> be raised at this stage.</w:t>
      </w:r>
    </w:p>
    <w:p w:rsidR="00B22E99" w:rsidRPr="006C272A" w:rsidRDefault="00B22E99" w:rsidP="00215467">
      <w:pPr>
        <w:spacing w:line="240" w:lineRule="auto"/>
      </w:pPr>
      <w:r w:rsidRPr="006C272A">
        <w:t>1</w:t>
      </w:r>
      <w:r w:rsidR="00CD666E" w:rsidRPr="006C272A">
        <w:t>9</w:t>
      </w:r>
      <w:r w:rsidRPr="006C272A">
        <w:t>.3</w:t>
      </w:r>
      <w:r w:rsidR="00DD5004">
        <w:t xml:space="preserve">: </w:t>
      </w:r>
      <w:r w:rsidR="00CD666E" w:rsidRPr="006C272A">
        <w:t xml:space="preserve">As much as possible, the bidder is requested to submit any question in a way as to reach the Contracting Authority at least one week before the </w:t>
      </w:r>
      <w:r w:rsidR="00B80D14">
        <w:t>bids opening</w:t>
      </w:r>
      <w:r w:rsidR="00CD666E" w:rsidRPr="006C272A">
        <w:t xml:space="preserve"> The Contracting Authority </w:t>
      </w:r>
      <w:r w:rsidR="00366A32">
        <w:t>MAY</w:t>
      </w:r>
      <w:r w:rsidR="00CD666E" w:rsidRPr="006C272A">
        <w:t xml:space="preserve"> not reply</w:t>
      </w:r>
      <w:r w:rsidR="007230FC" w:rsidRPr="006C272A">
        <w:t xml:space="preserve"> to questions received </w:t>
      </w:r>
      <w:r w:rsidR="004C2211" w:rsidRPr="006C272A">
        <w:t xml:space="preserve">too </w:t>
      </w:r>
      <w:r w:rsidR="007230FC" w:rsidRPr="006C272A">
        <w:t xml:space="preserve">late. In </w:t>
      </w:r>
      <w:r w:rsidR="00B80D14">
        <w:t>any</w:t>
      </w:r>
      <w:r w:rsidR="007230FC" w:rsidRPr="006C272A">
        <w:t xml:space="preserve"> case, the questions and answers shall be transmitted according to the meth</w:t>
      </w:r>
      <w:r w:rsidR="008D36A1" w:rsidRPr="006C272A">
        <w:t>ods set in article 19(4) below.</w:t>
      </w:r>
    </w:p>
    <w:p w:rsidR="007230FC" w:rsidRPr="006C272A" w:rsidRDefault="00B22E99" w:rsidP="00215467">
      <w:pPr>
        <w:spacing w:line="240" w:lineRule="auto"/>
      </w:pPr>
      <w:r w:rsidRPr="006C272A">
        <w:t>1</w:t>
      </w:r>
      <w:r w:rsidR="007230FC" w:rsidRPr="006C272A">
        <w:t>9</w:t>
      </w:r>
      <w:r w:rsidR="008D36A1" w:rsidRPr="006C272A">
        <w:t>.4</w:t>
      </w:r>
      <w:r w:rsidR="00DD5004">
        <w:t xml:space="preserve">: </w:t>
      </w:r>
      <w:r w:rsidR="007230FC" w:rsidRPr="006C272A">
        <w:t xml:space="preserve">The minutes of the meeting, including the text of the questions asked and the replies given, including questions prepared after the meeting, shall be forwarded immediately to everyone who bought the </w:t>
      </w:r>
      <w:r w:rsidR="001267D0" w:rsidRPr="006C272A">
        <w:t>Tender F</w:t>
      </w:r>
      <w:r w:rsidR="007230FC" w:rsidRPr="006C272A">
        <w:t xml:space="preserve">ile. Any modification of documents of the </w:t>
      </w:r>
      <w:r w:rsidR="001267D0" w:rsidRPr="006C272A">
        <w:t>T</w:t>
      </w:r>
      <w:r w:rsidR="007230FC" w:rsidRPr="006C272A">
        <w:t xml:space="preserve">ender </w:t>
      </w:r>
      <w:r w:rsidR="001267D0" w:rsidRPr="006C272A">
        <w:t>F</w:t>
      </w:r>
      <w:r w:rsidR="007230FC" w:rsidRPr="006C272A">
        <w:t xml:space="preserve">ile listed in article </w:t>
      </w:r>
      <w:r w:rsidR="001267D0" w:rsidRPr="006C272A">
        <w:t>8</w:t>
      </w:r>
      <w:r w:rsidR="007230FC" w:rsidRPr="006C272A">
        <w:t xml:space="preserve"> of the </w:t>
      </w:r>
      <w:r w:rsidR="00FE34B5" w:rsidRPr="006C272A">
        <w:t>General Regulations</w:t>
      </w:r>
      <w:r w:rsidR="007230FC" w:rsidRPr="006C272A">
        <w:t xml:space="preserve"> which </w:t>
      </w:r>
      <w:r w:rsidR="006963FC">
        <w:t xml:space="preserve">may </w:t>
      </w:r>
      <w:r w:rsidR="007230FC" w:rsidRPr="006C272A">
        <w:t xml:space="preserve">prove to be necessary at the end of the preparatory meeting shall be done by the Contracting Authority by publishing an addendum in accordance with </w:t>
      </w:r>
      <w:r w:rsidR="00F227A7" w:rsidRPr="006C272A">
        <w:t xml:space="preserve">the provisions of article 10 of the </w:t>
      </w:r>
      <w:r w:rsidR="00FE34B5" w:rsidRPr="006C272A">
        <w:t>General Regulations</w:t>
      </w:r>
      <w:r w:rsidR="00F227A7" w:rsidRPr="006C272A">
        <w:t xml:space="preserve"> and not through the minutes of the preparatory meeting.</w:t>
      </w:r>
    </w:p>
    <w:p w:rsidR="00CB59B4" w:rsidRPr="006C272A" w:rsidRDefault="008D36A1" w:rsidP="00215467">
      <w:pPr>
        <w:spacing w:line="240" w:lineRule="auto"/>
      </w:pPr>
      <w:r w:rsidRPr="006C272A">
        <w:t>19.5</w:t>
      </w:r>
      <w:r w:rsidR="00DD5004">
        <w:t xml:space="preserve">: </w:t>
      </w:r>
      <w:r w:rsidR="00CB59B4" w:rsidRPr="006C272A">
        <w:t xml:space="preserve">The fact that a bidder does not attend a preparatory meeting for the establishment of </w:t>
      </w:r>
      <w:r w:rsidR="004C2211" w:rsidRPr="006C272A">
        <w:t xml:space="preserve">bids </w:t>
      </w:r>
      <w:r w:rsidR="00CB59B4" w:rsidRPr="006C272A">
        <w:t>shall not be a reason for disqualification.</w:t>
      </w:r>
    </w:p>
    <w:p w:rsidR="00CB59B4" w:rsidRPr="006C272A" w:rsidRDefault="00CB59B4" w:rsidP="00215467">
      <w:pPr>
        <w:spacing w:line="240" w:lineRule="auto"/>
        <w:rPr>
          <w:b/>
        </w:rPr>
      </w:pPr>
      <w:r w:rsidRPr="006C272A">
        <w:rPr>
          <w:b/>
        </w:rPr>
        <w:t xml:space="preserve">Article 20: Form and signature of </w:t>
      </w:r>
      <w:r w:rsidR="004C2211" w:rsidRPr="006C272A">
        <w:rPr>
          <w:b/>
        </w:rPr>
        <w:t>bid</w:t>
      </w:r>
    </w:p>
    <w:p w:rsidR="00CB59B4" w:rsidRPr="006C272A" w:rsidRDefault="001267D0" w:rsidP="00215467">
      <w:pPr>
        <w:spacing w:line="240" w:lineRule="auto"/>
      </w:pPr>
      <w:r w:rsidRPr="006C272A">
        <w:t>20.1</w:t>
      </w:r>
      <w:r w:rsidR="00DD5004">
        <w:t xml:space="preserve">: </w:t>
      </w:r>
      <w:r w:rsidR="00CB59B4" w:rsidRPr="006C272A">
        <w:t xml:space="preserve">The bidder shall prepare an original of the constituent documents described in article 13 of the </w:t>
      </w:r>
      <w:r w:rsidR="00FE34B5" w:rsidRPr="006C272A">
        <w:t>General Regulations</w:t>
      </w:r>
      <w:r w:rsidR="00CB59B4" w:rsidRPr="006C272A">
        <w:t xml:space="preserve"> in a volume clearly indicated “</w:t>
      </w:r>
      <w:r w:rsidR="00CB59B4" w:rsidRPr="006C272A">
        <w:rPr>
          <w:b/>
        </w:rPr>
        <w:t>ORIGINAL</w:t>
      </w:r>
      <w:r w:rsidR="00CB59B4" w:rsidRPr="006C272A">
        <w:t xml:space="preserve">”. In addition, the bidder shall submit the number required in the </w:t>
      </w:r>
      <w:r w:rsidR="00FE34B5" w:rsidRPr="006C272A">
        <w:t>General Regulations</w:t>
      </w:r>
      <w:r w:rsidR="00CB59B4" w:rsidRPr="006C272A">
        <w:t xml:space="preserve">, bearing </w:t>
      </w:r>
      <w:r w:rsidR="00CB59B4" w:rsidRPr="006C272A">
        <w:rPr>
          <w:b/>
        </w:rPr>
        <w:t>“COPY</w:t>
      </w:r>
      <w:r w:rsidR="00CB59B4" w:rsidRPr="006C272A">
        <w:t>”. In case of discrepancy, the original shall be considered as authentic.</w:t>
      </w:r>
    </w:p>
    <w:p w:rsidR="00CB59B4" w:rsidRPr="006C272A" w:rsidRDefault="008D36A1" w:rsidP="00215467">
      <w:pPr>
        <w:spacing w:line="240" w:lineRule="auto"/>
      </w:pPr>
      <w:r w:rsidRPr="006C272A">
        <w:t>20.2</w:t>
      </w:r>
      <w:r w:rsidR="00DD5004">
        <w:t xml:space="preserve">: </w:t>
      </w:r>
      <w:r w:rsidR="00CB59B4" w:rsidRPr="006C272A">
        <w:t xml:space="preserve">The original and copies of the </w:t>
      </w:r>
      <w:r w:rsidR="004C2211" w:rsidRPr="006C272A">
        <w:t>bid</w:t>
      </w:r>
      <w:r w:rsidR="00CB59B4" w:rsidRPr="006C272A">
        <w:t xml:space="preserve"> must be typed or written in indelible ink (photocopies shall be accepted in the case of copies) and shall be signed by the person(s) duly empowered to sign on behalf of the bidder, in accordance with article 6(1a) or 6(2c) of the </w:t>
      </w:r>
      <w:r w:rsidR="00FE34B5" w:rsidRPr="006C272A">
        <w:t>General Regulations</w:t>
      </w:r>
      <w:r w:rsidR="00CB59B4" w:rsidRPr="006C272A">
        <w:t xml:space="preserve">, as the case </w:t>
      </w:r>
      <w:r w:rsidR="006963FC">
        <w:t xml:space="preserve">may </w:t>
      </w:r>
      <w:r w:rsidR="00CB59B4" w:rsidRPr="006C272A">
        <w:t xml:space="preserve">be. All the pages of the </w:t>
      </w:r>
      <w:r w:rsidR="009F2746" w:rsidRPr="006C272A">
        <w:t>bid</w:t>
      </w:r>
      <w:r w:rsidR="00CB59B4" w:rsidRPr="006C272A">
        <w:t xml:space="preserve"> containing </w:t>
      </w:r>
      <w:r w:rsidR="00E32D8F" w:rsidRPr="006C272A">
        <w:t>alterations or</w:t>
      </w:r>
      <w:r w:rsidR="00CB59B4" w:rsidRPr="006C272A">
        <w:t xml:space="preserve"> changes must be initialled by the signatory (ies) of the </w:t>
      </w:r>
      <w:r w:rsidR="009F2746" w:rsidRPr="006C272A">
        <w:t>bid</w:t>
      </w:r>
      <w:r w:rsidR="00CB59B4" w:rsidRPr="006C272A">
        <w:t>.</w:t>
      </w:r>
    </w:p>
    <w:p w:rsidR="00CB59B4" w:rsidRPr="006C272A" w:rsidRDefault="00FB76BD" w:rsidP="00215467">
      <w:pPr>
        <w:spacing w:line="240" w:lineRule="auto"/>
        <w:rPr>
          <w:rFonts w:cs="Arial"/>
        </w:rPr>
      </w:pPr>
      <w:r w:rsidRPr="006C272A">
        <w:t>20.3</w:t>
      </w:r>
      <w:r w:rsidR="00DD5004">
        <w:t xml:space="preserve">: </w:t>
      </w:r>
      <w:r w:rsidR="00CB59B4" w:rsidRPr="006C272A">
        <w:t xml:space="preserve">The </w:t>
      </w:r>
      <w:r w:rsidR="004C2211" w:rsidRPr="006C272A">
        <w:t>bid</w:t>
      </w:r>
      <w:r w:rsidR="00CB59B4" w:rsidRPr="006C272A">
        <w:t xml:space="preserve"> shall be bear no modification, suppression or </w:t>
      </w:r>
      <w:r w:rsidR="00E32D8F" w:rsidRPr="006C272A">
        <w:t>alteration</w:t>
      </w:r>
      <w:r w:rsidR="00CB59B4" w:rsidRPr="006C272A">
        <w:t xml:space="preserve"> unless such corrections are initialled by t</w:t>
      </w:r>
      <w:r w:rsidR="00AB7E4F" w:rsidRPr="006C272A">
        <w:t>he signatory</w:t>
      </w:r>
      <w:r w:rsidR="00CB59B4" w:rsidRPr="006C272A">
        <w:rPr>
          <w:rFonts w:cs="Arial"/>
        </w:rPr>
        <w:t xml:space="preserve">(ies) of the </w:t>
      </w:r>
      <w:r w:rsidR="009F2746" w:rsidRPr="006C272A">
        <w:rPr>
          <w:rFonts w:cs="Arial"/>
        </w:rPr>
        <w:t>bid</w:t>
      </w:r>
      <w:r w:rsidR="00CB59B4" w:rsidRPr="006C272A">
        <w:rPr>
          <w:rFonts w:cs="Arial"/>
        </w:rPr>
        <w:t>.</w:t>
      </w:r>
    </w:p>
    <w:p w:rsidR="00D2365E" w:rsidRPr="0034599A" w:rsidRDefault="008D36A1" w:rsidP="00C778C7">
      <w:pPr>
        <w:jc w:val="center"/>
        <w:rPr>
          <w:b/>
          <w:u w:val="single"/>
        </w:rPr>
      </w:pPr>
      <w:r w:rsidRPr="0034599A">
        <w:rPr>
          <w:b/>
          <w:u w:val="single"/>
        </w:rPr>
        <w:t xml:space="preserve">D. </w:t>
      </w:r>
      <w:r w:rsidR="00D2365E" w:rsidRPr="0034599A">
        <w:rPr>
          <w:b/>
          <w:u w:val="single"/>
        </w:rPr>
        <w:t xml:space="preserve">SUBMISSION OF </w:t>
      </w:r>
      <w:r w:rsidR="004C2211" w:rsidRPr="0034599A">
        <w:rPr>
          <w:b/>
          <w:u w:val="single"/>
        </w:rPr>
        <w:t>BIDS</w:t>
      </w:r>
    </w:p>
    <w:p w:rsidR="00D2365E" w:rsidRPr="006C272A" w:rsidRDefault="00D2365E" w:rsidP="008D36A1">
      <w:pPr>
        <w:rPr>
          <w:b/>
        </w:rPr>
      </w:pPr>
      <w:r w:rsidRPr="006C272A">
        <w:rPr>
          <w:b/>
        </w:rPr>
        <w:t xml:space="preserve">Article 21:  Sealing and marking of </w:t>
      </w:r>
      <w:r w:rsidR="004C2211" w:rsidRPr="006C272A">
        <w:rPr>
          <w:b/>
        </w:rPr>
        <w:t>bids</w:t>
      </w:r>
    </w:p>
    <w:p w:rsidR="00D2365E" w:rsidRPr="006C272A" w:rsidRDefault="00D2365E" w:rsidP="00FB76BD">
      <w:r w:rsidRPr="006C272A">
        <w:t>21.1</w:t>
      </w:r>
      <w:r w:rsidR="00215467">
        <w:t>: T</w:t>
      </w:r>
      <w:r w:rsidRPr="006C272A">
        <w:t xml:space="preserve">he bidder shall seal the original and each copy of the </w:t>
      </w:r>
      <w:r w:rsidR="004A125A" w:rsidRPr="006C272A">
        <w:t>bid</w:t>
      </w:r>
      <w:r w:rsidRPr="006C272A">
        <w:t xml:space="preserve"> in separate envelopes (internal envelopes) by marking on these envelopes “</w:t>
      </w:r>
      <w:r w:rsidRPr="006C272A">
        <w:rPr>
          <w:b/>
        </w:rPr>
        <w:t>ORIGINAL</w:t>
      </w:r>
      <w:r w:rsidRPr="006C272A">
        <w:t>” and “</w:t>
      </w:r>
      <w:r w:rsidRPr="006C272A">
        <w:rPr>
          <w:b/>
        </w:rPr>
        <w:t>COPY</w:t>
      </w:r>
      <w:r w:rsidRPr="006C272A">
        <w:t xml:space="preserve">”, as the case </w:t>
      </w:r>
      <w:r w:rsidR="006963FC">
        <w:t xml:space="preserve">may </w:t>
      </w:r>
      <w:r w:rsidRPr="006C272A">
        <w:t>be.</w:t>
      </w:r>
      <w:r w:rsidR="00AD75BD" w:rsidRPr="006C272A">
        <w:t xml:space="preserve"> The envelopes shall then be placed in another envelope which will equally be sealed but which will not give any indication regarding the identity of the bidder.</w:t>
      </w:r>
    </w:p>
    <w:p w:rsidR="00D2365E" w:rsidRPr="006C272A" w:rsidRDefault="00D2365E" w:rsidP="00FB76BD">
      <w:r w:rsidRPr="006C272A">
        <w:t>21.2</w:t>
      </w:r>
      <w:r w:rsidR="00215467">
        <w:t xml:space="preserve">: </w:t>
      </w:r>
      <w:r w:rsidRPr="006C272A">
        <w:t xml:space="preserve">The </w:t>
      </w:r>
      <w:r w:rsidR="00B44F44" w:rsidRPr="006C272A">
        <w:t>external and internal envelopes</w:t>
      </w:r>
      <w:r w:rsidRPr="006C272A">
        <w:t>:</w:t>
      </w:r>
    </w:p>
    <w:p w:rsidR="00D2365E" w:rsidRPr="006C272A" w:rsidRDefault="00D2365E" w:rsidP="00A00F7E">
      <w:pPr>
        <w:pStyle w:val="ListParagraph"/>
        <w:numPr>
          <w:ilvl w:val="0"/>
          <w:numId w:val="58"/>
        </w:numPr>
      </w:pPr>
      <w:r w:rsidRPr="006C272A">
        <w:t xml:space="preserve">should be addressed to the Contracting Authority at the address indicated in the </w:t>
      </w:r>
      <w:r w:rsidR="00FE34B5" w:rsidRPr="006C272A">
        <w:t>Special Regulations</w:t>
      </w:r>
      <w:r w:rsidRPr="006C272A">
        <w:t>;</w:t>
      </w:r>
    </w:p>
    <w:p w:rsidR="009D57E9" w:rsidRPr="006C272A" w:rsidRDefault="00D2365E" w:rsidP="00A00F7E">
      <w:pPr>
        <w:pStyle w:val="ListParagraph"/>
        <w:numPr>
          <w:ilvl w:val="0"/>
          <w:numId w:val="58"/>
        </w:numPr>
        <w:rPr>
          <w:rFonts w:cs="Arial"/>
        </w:rPr>
      </w:pPr>
      <w:r w:rsidRPr="006C272A">
        <w:rPr>
          <w:rFonts w:cs="Arial"/>
        </w:rPr>
        <w:lastRenderedPageBreak/>
        <w:t xml:space="preserve">should bear </w:t>
      </w:r>
      <w:r w:rsidRPr="006C272A">
        <w:t>the</w:t>
      </w:r>
      <w:r w:rsidRPr="006C272A">
        <w:rPr>
          <w:rFonts w:cs="Arial"/>
        </w:rPr>
        <w:t xml:space="preserve"> name</w:t>
      </w:r>
      <w:r w:rsidR="009D57E9" w:rsidRPr="006C272A">
        <w:rPr>
          <w:rFonts w:cs="Arial"/>
        </w:rPr>
        <w:t xml:space="preserve"> and identification number </w:t>
      </w:r>
      <w:r w:rsidRPr="006C272A">
        <w:rPr>
          <w:rFonts w:cs="Arial"/>
        </w:rPr>
        <w:t xml:space="preserve">of the project </w:t>
      </w:r>
      <w:r w:rsidR="00AD75BD" w:rsidRPr="006C272A">
        <w:rPr>
          <w:rFonts w:cs="Arial"/>
        </w:rPr>
        <w:t>as indicated</w:t>
      </w:r>
      <w:r w:rsidRPr="006C272A">
        <w:rPr>
          <w:rFonts w:cs="Arial"/>
        </w:rPr>
        <w:t xml:space="preserve"> in the </w:t>
      </w:r>
      <w:r w:rsidR="00FE34B5" w:rsidRPr="006C272A">
        <w:rPr>
          <w:rFonts w:cs="Arial"/>
        </w:rPr>
        <w:t>Special Regulations</w:t>
      </w:r>
      <w:r w:rsidR="00E8585D">
        <w:rPr>
          <w:rFonts w:cs="Arial"/>
        </w:rPr>
        <w:t xml:space="preserve"> </w:t>
      </w:r>
      <w:r w:rsidRPr="006C272A">
        <w:rPr>
          <w:rFonts w:cs="Arial"/>
        </w:rPr>
        <w:t xml:space="preserve">and </w:t>
      </w:r>
      <w:r w:rsidR="00075B64" w:rsidRPr="006C272A">
        <w:rPr>
          <w:rFonts w:cs="Arial"/>
        </w:rPr>
        <w:t>b</w:t>
      </w:r>
      <w:r w:rsidR="009D57E9" w:rsidRPr="006C272A">
        <w:rPr>
          <w:rFonts w:cs="Arial"/>
        </w:rPr>
        <w:t xml:space="preserve">ear the inscription </w:t>
      </w:r>
      <w:r w:rsidR="00075B64" w:rsidRPr="006C272A">
        <w:rPr>
          <w:rFonts w:cs="Arial"/>
        </w:rPr>
        <w:t>“</w:t>
      </w:r>
      <w:r w:rsidR="00075B64" w:rsidRPr="006C272A">
        <w:rPr>
          <w:rFonts w:cs="Arial"/>
          <w:b/>
          <w:i/>
        </w:rPr>
        <w:t xml:space="preserve">TO BE OPENED ONLY </w:t>
      </w:r>
      <w:r w:rsidR="004A125A" w:rsidRPr="006C272A">
        <w:rPr>
          <w:rFonts w:cs="Arial"/>
          <w:b/>
          <w:i/>
        </w:rPr>
        <w:t>DURING THE BID-OPENING SESSION</w:t>
      </w:r>
      <w:r w:rsidR="00075B64" w:rsidRPr="006C272A">
        <w:rPr>
          <w:rFonts w:cs="Arial"/>
        </w:rPr>
        <w:t xml:space="preserve">” </w:t>
      </w:r>
      <w:r w:rsidR="007F0378" w:rsidRPr="006C272A">
        <w:rPr>
          <w:rFonts w:cs="Arial"/>
        </w:rPr>
        <w:t>as specified in the S</w:t>
      </w:r>
      <w:r w:rsidR="00075B64" w:rsidRPr="006C272A">
        <w:rPr>
          <w:rFonts w:cs="Arial"/>
        </w:rPr>
        <w:t xml:space="preserve">pecial </w:t>
      </w:r>
      <w:r w:rsidR="007F0378" w:rsidRPr="006C272A">
        <w:rPr>
          <w:rFonts w:cs="Arial"/>
        </w:rPr>
        <w:t>R</w:t>
      </w:r>
      <w:r w:rsidR="00075B64" w:rsidRPr="006C272A">
        <w:rPr>
          <w:rFonts w:cs="Arial"/>
        </w:rPr>
        <w:t>egulations.</w:t>
      </w:r>
    </w:p>
    <w:p w:rsidR="00D2365E" w:rsidRPr="006C272A" w:rsidRDefault="00075B64" w:rsidP="00FB76BD">
      <w:r w:rsidRPr="006C272A">
        <w:t>21.</w:t>
      </w:r>
      <w:r w:rsidR="00FB76BD" w:rsidRPr="006C272A">
        <w:t>3</w:t>
      </w:r>
      <w:r w:rsidR="00215467">
        <w:t xml:space="preserve">: </w:t>
      </w:r>
      <w:r w:rsidR="003249E1" w:rsidRPr="006C272A">
        <w:t>Th</w:t>
      </w:r>
      <w:r w:rsidR="00D2365E" w:rsidRPr="006C272A">
        <w:t xml:space="preserve">e internal envelopes should equally carry the name and address of the bidder in a way as to enable the Contracting Authority return the sealed </w:t>
      </w:r>
      <w:r w:rsidR="009F2746" w:rsidRPr="006C272A">
        <w:t>bid</w:t>
      </w:r>
      <w:r w:rsidR="00D2365E" w:rsidRPr="006C272A">
        <w:t xml:space="preserve"> if it is </w:t>
      </w:r>
      <w:r w:rsidR="00966A1C" w:rsidRPr="006C272A">
        <w:t>late</w:t>
      </w:r>
      <w:r w:rsidR="0037155B" w:rsidRPr="006C272A">
        <w:t xml:space="preserve"> in accordance</w:t>
      </w:r>
      <w:r w:rsidR="003249E1" w:rsidRPr="006C272A">
        <w:t xml:space="preserve"> wi</w:t>
      </w:r>
      <w:r w:rsidR="00D2365E" w:rsidRPr="006C272A">
        <w:t>th article 2</w:t>
      </w:r>
      <w:r w:rsidR="009D57E9" w:rsidRPr="006C272A">
        <w:t>3</w:t>
      </w:r>
      <w:r w:rsidR="00AB7E4F" w:rsidRPr="006C272A">
        <w:t xml:space="preserve">and </w:t>
      </w:r>
      <w:r w:rsidR="004A125A" w:rsidRPr="006C272A">
        <w:t xml:space="preserve">24 </w:t>
      </w:r>
      <w:r w:rsidR="00D2365E" w:rsidRPr="006C272A">
        <w:t xml:space="preserve">of the </w:t>
      </w:r>
      <w:r w:rsidR="00FE34B5" w:rsidRPr="006C272A">
        <w:t>General Regulations</w:t>
      </w:r>
    </w:p>
    <w:p w:rsidR="00D2365E" w:rsidRPr="006C272A" w:rsidRDefault="00FB76BD" w:rsidP="00FB76BD">
      <w:r w:rsidRPr="006C272A">
        <w:t>21.4</w:t>
      </w:r>
      <w:r w:rsidR="00215467">
        <w:t xml:space="preserve">: </w:t>
      </w:r>
      <w:r w:rsidR="00F10000" w:rsidRPr="006C272A">
        <w:t>If</w:t>
      </w:r>
      <w:r w:rsidR="0037155B" w:rsidRPr="006C272A">
        <w:t xml:space="preserve"> the external envelope</w:t>
      </w:r>
      <w:r w:rsidR="00D067CA">
        <w:t xml:space="preserve"> </w:t>
      </w:r>
      <w:r w:rsidR="0037155B" w:rsidRPr="006C272A">
        <w:t>is</w:t>
      </w:r>
      <w:r w:rsidR="00D2365E" w:rsidRPr="006C272A">
        <w:t xml:space="preserve"> not sealed and marked as indicated</w:t>
      </w:r>
      <w:r w:rsidR="0037155B" w:rsidRPr="006C272A">
        <w:t xml:space="preserve"> in paragraphs 21(1) and 21(2) </w:t>
      </w:r>
      <w:r w:rsidR="00496E2C" w:rsidRPr="006C272A">
        <w:t>above</w:t>
      </w:r>
      <w:r w:rsidR="00D2365E" w:rsidRPr="006C272A">
        <w:t xml:space="preserve">, the Contracting Authority shall not be responsible if the </w:t>
      </w:r>
      <w:r w:rsidR="00877BB0" w:rsidRPr="006C272A">
        <w:t>bid</w:t>
      </w:r>
      <w:r w:rsidR="00D2365E" w:rsidRPr="006C272A">
        <w:t xml:space="preserve"> is misplaced or opened prematurely.</w:t>
      </w:r>
    </w:p>
    <w:p w:rsidR="00D2365E" w:rsidRPr="006C272A" w:rsidRDefault="00D2365E" w:rsidP="00FB76BD">
      <w:pPr>
        <w:rPr>
          <w:b/>
        </w:rPr>
      </w:pPr>
      <w:r w:rsidRPr="006C272A">
        <w:rPr>
          <w:b/>
        </w:rPr>
        <w:t>Article 22</w:t>
      </w:r>
      <w:r w:rsidR="00F10000" w:rsidRPr="006C272A">
        <w:rPr>
          <w:b/>
        </w:rPr>
        <w:t>: Date and time-</w:t>
      </w:r>
      <w:r w:rsidRPr="006C272A">
        <w:rPr>
          <w:b/>
        </w:rPr>
        <w:t xml:space="preserve">limit for submission of </w:t>
      </w:r>
      <w:r w:rsidR="004A125A" w:rsidRPr="006C272A">
        <w:rPr>
          <w:b/>
        </w:rPr>
        <w:t>bids</w:t>
      </w:r>
    </w:p>
    <w:p w:rsidR="00D2365E" w:rsidRPr="006C272A" w:rsidRDefault="00D2365E" w:rsidP="00FB76BD">
      <w:r w:rsidRPr="006C272A">
        <w:t>22.1</w:t>
      </w:r>
      <w:r w:rsidR="00215467">
        <w:t xml:space="preserve">: </w:t>
      </w:r>
      <w:r w:rsidRPr="006C272A">
        <w:t xml:space="preserve">The </w:t>
      </w:r>
      <w:r w:rsidR="004A125A" w:rsidRPr="006C272A">
        <w:t>bids</w:t>
      </w:r>
      <w:r w:rsidRPr="006C272A">
        <w:t xml:space="preserve"> must be received by the Contracting Authority at the address specified in article 2</w:t>
      </w:r>
      <w:r w:rsidR="00966A1C" w:rsidRPr="006C272A">
        <w:t>1</w:t>
      </w:r>
      <w:r w:rsidRPr="006C272A">
        <w:t xml:space="preserve">(2) of the </w:t>
      </w:r>
      <w:r w:rsidR="00FE34B5" w:rsidRPr="006C272A">
        <w:t>Special Regulations</w:t>
      </w:r>
      <w:r w:rsidRPr="006C272A">
        <w:t xml:space="preserve"> not later than the date and time stated in the </w:t>
      </w:r>
      <w:r w:rsidR="00FE34B5" w:rsidRPr="006C272A">
        <w:t>Special Regulations</w:t>
      </w:r>
      <w:r w:rsidRPr="006C272A">
        <w:t>.</w:t>
      </w:r>
    </w:p>
    <w:p w:rsidR="00D2365E" w:rsidRPr="006C272A" w:rsidRDefault="00D2365E" w:rsidP="00FB76BD">
      <w:r w:rsidRPr="006C272A">
        <w:t>22</w:t>
      </w:r>
      <w:r w:rsidR="00F10000" w:rsidRPr="006C272A">
        <w:t>.2</w:t>
      </w:r>
      <w:r w:rsidR="00215467">
        <w:t xml:space="preserve">: </w:t>
      </w:r>
      <w:r w:rsidRPr="006C272A">
        <w:t>The Contracting Authority</w:t>
      </w:r>
      <w:r w:rsidR="006963FC">
        <w:t xml:space="preserve"> may</w:t>
      </w:r>
      <w:r w:rsidRPr="006C272A">
        <w:t xml:space="preserve">, at his discretion, postpone the deadline set for the submission of the </w:t>
      </w:r>
      <w:r w:rsidR="00877BB0" w:rsidRPr="006C272A">
        <w:t>bids</w:t>
      </w:r>
      <w:r w:rsidRPr="006C272A">
        <w:t xml:space="preserve"> by publishing an addendum in accordance with the provisions of article </w:t>
      </w:r>
      <w:r w:rsidR="005A201E" w:rsidRPr="006C272A">
        <w:t xml:space="preserve">10 </w:t>
      </w:r>
      <w:r w:rsidRPr="006C272A">
        <w:t xml:space="preserve">of the </w:t>
      </w:r>
      <w:r w:rsidR="00FE34B5" w:rsidRPr="006C272A">
        <w:t>General Regulations</w:t>
      </w:r>
      <w:r w:rsidRPr="006C272A">
        <w:t>.  In this case, all the rights and obligations of the Contracting Authority and bidders previously governed by the initial date will henceforth be governed by the new date.</w:t>
      </w:r>
    </w:p>
    <w:p w:rsidR="00D2365E" w:rsidRPr="006C272A" w:rsidRDefault="00D2365E" w:rsidP="00FB76BD">
      <w:pPr>
        <w:rPr>
          <w:b/>
        </w:rPr>
      </w:pPr>
      <w:r w:rsidRPr="006C272A">
        <w:rPr>
          <w:b/>
        </w:rPr>
        <w:t xml:space="preserve">Article 23: Late </w:t>
      </w:r>
      <w:r w:rsidR="004A125A" w:rsidRPr="006C272A">
        <w:rPr>
          <w:b/>
        </w:rPr>
        <w:t>bids</w:t>
      </w:r>
    </w:p>
    <w:p w:rsidR="00D2365E" w:rsidRPr="006C272A" w:rsidRDefault="00D2365E" w:rsidP="00FB76BD">
      <w:r w:rsidRPr="006C272A">
        <w:t xml:space="preserve">Any </w:t>
      </w:r>
      <w:r w:rsidR="004A125A" w:rsidRPr="006C272A">
        <w:t>bid</w:t>
      </w:r>
      <w:r w:rsidRPr="006C272A">
        <w:t xml:space="preserve"> received by the Contracting Authority beyond the deadline for the submission of </w:t>
      </w:r>
      <w:r w:rsidR="004A125A" w:rsidRPr="006C272A">
        <w:t>bids</w:t>
      </w:r>
      <w:r w:rsidR="00D067CA">
        <w:t xml:space="preserve"> </w:t>
      </w:r>
      <w:r w:rsidR="005A201E" w:rsidRPr="006C272A">
        <w:t>in accordance with</w:t>
      </w:r>
      <w:r w:rsidRPr="006C272A">
        <w:t xml:space="preserve"> article 2</w:t>
      </w:r>
      <w:r w:rsidR="003B0DA2" w:rsidRPr="006C272A">
        <w:t>2</w:t>
      </w:r>
      <w:r w:rsidRPr="006C272A">
        <w:t xml:space="preserve"> of the </w:t>
      </w:r>
      <w:r w:rsidR="00FE34B5" w:rsidRPr="006C272A">
        <w:t>General Regulations</w:t>
      </w:r>
      <w:r w:rsidRPr="006C272A">
        <w:t xml:space="preserve"> shall be </w:t>
      </w:r>
      <w:r w:rsidR="003B0DA2" w:rsidRPr="006C272A">
        <w:t>declared late and consequently rejected</w:t>
      </w:r>
      <w:r w:rsidRPr="006C272A">
        <w:t>.</w:t>
      </w:r>
    </w:p>
    <w:p w:rsidR="00D2365E" w:rsidRPr="006C272A" w:rsidRDefault="00D2365E" w:rsidP="00FB76BD">
      <w:pPr>
        <w:rPr>
          <w:b/>
        </w:rPr>
      </w:pPr>
      <w:r w:rsidRPr="006C272A">
        <w:rPr>
          <w:b/>
        </w:rPr>
        <w:t xml:space="preserve">Article </w:t>
      </w:r>
      <w:r w:rsidR="00A26CB8" w:rsidRPr="006C272A">
        <w:rPr>
          <w:b/>
        </w:rPr>
        <w:t>24: Modification</w:t>
      </w:r>
      <w:r w:rsidR="003B0DA2" w:rsidRPr="006C272A">
        <w:rPr>
          <w:b/>
        </w:rPr>
        <w:t>, substitution</w:t>
      </w:r>
      <w:r w:rsidRPr="006C272A">
        <w:rPr>
          <w:b/>
        </w:rPr>
        <w:t xml:space="preserve"> and withdrawal of </w:t>
      </w:r>
      <w:r w:rsidR="009F2746" w:rsidRPr="006C272A">
        <w:rPr>
          <w:b/>
        </w:rPr>
        <w:t>bid</w:t>
      </w:r>
      <w:r w:rsidRPr="006C272A">
        <w:rPr>
          <w:b/>
        </w:rPr>
        <w:t>s</w:t>
      </w:r>
    </w:p>
    <w:p w:rsidR="00D2365E" w:rsidRPr="006C272A" w:rsidRDefault="00A26CB8" w:rsidP="00FB76BD">
      <w:r w:rsidRPr="006C272A">
        <w:t>24.1</w:t>
      </w:r>
      <w:r w:rsidR="00215467">
        <w:t xml:space="preserve">: </w:t>
      </w:r>
      <w:r w:rsidRPr="006C272A">
        <w:t>A</w:t>
      </w:r>
      <w:r w:rsidR="00D2365E" w:rsidRPr="006C272A">
        <w:t xml:space="preserve"> bidder </w:t>
      </w:r>
      <w:r w:rsidR="006963FC">
        <w:t xml:space="preserve">may </w:t>
      </w:r>
      <w:r w:rsidR="00D2365E" w:rsidRPr="006C272A">
        <w:t xml:space="preserve">modify or withdraw his </w:t>
      </w:r>
      <w:r w:rsidR="00877BB0" w:rsidRPr="006C272A">
        <w:t xml:space="preserve">bid </w:t>
      </w:r>
      <w:r w:rsidR="00D2365E" w:rsidRPr="006C272A">
        <w:t xml:space="preserve">after submitting it, on condition that the written notification of </w:t>
      </w:r>
      <w:r w:rsidRPr="006C272A">
        <w:t>the modification</w:t>
      </w:r>
      <w:r w:rsidR="00D2365E" w:rsidRPr="006C272A">
        <w:t xml:space="preserve"> or withdrawal is received by the Contracting Authori</w:t>
      </w:r>
      <w:r w:rsidRPr="006C272A">
        <w:t>ty prior to the end of the time-</w:t>
      </w:r>
      <w:r w:rsidR="00D2365E" w:rsidRPr="006C272A">
        <w:t xml:space="preserve">limit prescribed for the submission of the </w:t>
      </w:r>
      <w:r w:rsidR="00877BB0" w:rsidRPr="006C272A">
        <w:t>bids</w:t>
      </w:r>
      <w:r w:rsidR="00D2365E" w:rsidRPr="006C272A">
        <w:t xml:space="preserve">. </w:t>
      </w:r>
      <w:r w:rsidR="0062414F" w:rsidRPr="006C272A">
        <w:t xml:space="preserve">The said notification must be signed by an authorised representative in application of article 20(2) of the General Regulations. The modification or the corresponding replacement </w:t>
      </w:r>
      <w:r w:rsidR="00877BB0" w:rsidRPr="006C272A">
        <w:t>bid</w:t>
      </w:r>
      <w:r w:rsidR="0062414F" w:rsidRPr="006C272A">
        <w:t xml:space="preserve"> must be attached to the written notification. As the case </w:t>
      </w:r>
      <w:r w:rsidR="00366A32">
        <w:t>MAY</w:t>
      </w:r>
      <w:r w:rsidR="0062414F" w:rsidRPr="006C272A">
        <w:t xml:space="preserve"> be, the envelopes must bear the inscription </w:t>
      </w:r>
      <w:r w:rsidR="0062414F" w:rsidRPr="006C272A">
        <w:rPr>
          <w:b/>
        </w:rPr>
        <w:t>“WITHDRAWAL</w:t>
      </w:r>
      <w:r w:rsidR="0062414F" w:rsidRPr="006C272A">
        <w:t>”, and “</w:t>
      </w:r>
      <w:r w:rsidR="0062414F" w:rsidRPr="006C272A">
        <w:rPr>
          <w:b/>
        </w:rPr>
        <w:t xml:space="preserve">REPLACEMENT </w:t>
      </w:r>
      <w:r w:rsidR="004A125A" w:rsidRPr="006C272A">
        <w:rPr>
          <w:b/>
        </w:rPr>
        <w:t>BID</w:t>
      </w:r>
      <w:r w:rsidR="0062414F" w:rsidRPr="006C272A">
        <w:t>” or “</w:t>
      </w:r>
      <w:r w:rsidR="0062414F" w:rsidRPr="006C272A">
        <w:rPr>
          <w:b/>
        </w:rPr>
        <w:t>MODIFICATION”.</w:t>
      </w:r>
    </w:p>
    <w:p w:rsidR="00D2365E" w:rsidRPr="006C272A" w:rsidRDefault="00A26CB8" w:rsidP="00FB76BD">
      <w:r w:rsidRPr="006C272A">
        <w:t>24.2</w:t>
      </w:r>
      <w:r w:rsidR="00215467">
        <w:t xml:space="preserve">: </w:t>
      </w:r>
      <w:r w:rsidR="00F179F2" w:rsidRPr="006C272A">
        <w:t>N</w:t>
      </w:r>
      <w:r w:rsidR="00D2365E" w:rsidRPr="006C272A">
        <w:t>otification of modification</w:t>
      </w:r>
      <w:r w:rsidR="00AB7E4F" w:rsidRPr="006C272A">
        <w:t>, replacement</w:t>
      </w:r>
      <w:r w:rsidR="00D2365E" w:rsidRPr="006C272A">
        <w:t xml:space="preserve"> or withdrawal </w:t>
      </w:r>
      <w:r w:rsidR="00AB7E4F" w:rsidRPr="006C272A">
        <w:t xml:space="preserve">of the bid by the bidder </w:t>
      </w:r>
      <w:r w:rsidR="00D2365E" w:rsidRPr="006C272A">
        <w:t xml:space="preserve">should be prepared, sealed, marked and forwarded in accordance </w:t>
      </w:r>
      <w:r w:rsidRPr="006C272A">
        <w:t>with the provisions of article 2</w:t>
      </w:r>
      <w:r w:rsidR="0062414F" w:rsidRPr="006C272A">
        <w:t>1</w:t>
      </w:r>
      <w:r w:rsidR="00D2365E" w:rsidRPr="006C272A">
        <w:t xml:space="preserve"> of the </w:t>
      </w:r>
      <w:r w:rsidR="00FE34B5" w:rsidRPr="006C272A">
        <w:t>General Regulations</w:t>
      </w:r>
      <w:r w:rsidR="0062414F" w:rsidRPr="006C272A">
        <w:t>.</w:t>
      </w:r>
      <w:r w:rsidR="00AB7E4F" w:rsidRPr="006C272A">
        <w:t xml:space="preserve"> W</w:t>
      </w:r>
      <w:r w:rsidR="00D2365E" w:rsidRPr="006C272A">
        <w:t xml:space="preserve">ithdrawal </w:t>
      </w:r>
      <w:r w:rsidR="00366A32">
        <w:t>may</w:t>
      </w:r>
      <w:r w:rsidR="00D2365E" w:rsidRPr="006C272A">
        <w:t xml:space="preserve"> equally be notified by tele</w:t>
      </w:r>
      <w:r w:rsidRPr="006C272A">
        <w:t>x</w:t>
      </w:r>
      <w:r w:rsidR="00D2365E" w:rsidRPr="006C272A">
        <w:t xml:space="preserve"> but should in this case be confirmed by a duly signed written notification whose date, post mark being authentic, sha</w:t>
      </w:r>
      <w:r w:rsidRPr="006C272A">
        <w:t>ll not be posterior to the time-</w:t>
      </w:r>
      <w:r w:rsidR="00D2365E" w:rsidRPr="006C272A">
        <w:t xml:space="preserve">limit set for the submission of </w:t>
      </w:r>
      <w:r w:rsidR="009F2746" w:rsidRPr="006C272A">
        <w:t>bid</w:t>
      </w:r>
      <w:r w:rsidR="00D2365E" w:rsidRPr="006C272A">
        <w:t>s.</w:t>
      </w:r>
    </w:p>
    <w:p w:rsidR="00D2365E" w:rsidRPr="006C272A" w:rsidRDefault="00A26CB8" w:rsidP="00FB76BD">
      <w:r w:rsidRPr="006C272A">
        <w:t>24.3</w:t>
      </w:r>
      <w:r w:rsidR="00215467">
        <w:t xml:space="preserve">: </w:t>
      </w:r>
      <w:r w:rsidR="00F179F2" w:rsidRPr="006C272A">
        <w:t>In application of article 24(1), bids</w:t>
      </w:r>
      <w:r w:rsidR="0062414F" w:rsidRPr="006C272A">
        <w:t xml:space="preserve"> being requested to be withdrawn</w:t>
      </w:r>
      <w:r w:rsidR="00F179F2" w:rsidRPr="006C272A">
        <w:t xml:space="preserve"> by bidders</w:t>
      </w:r>
      <w:r w:rsidR="00D067CA">
        <w:t xml:space="preserve"> </w:t>
      </w:r>
      <w:r w:rsidR="00CE5C7B" w:rsidRPr="006C272A">
        <w:t>shall be returned</w:t>
      </w:r>
      <w:r w:rsidR="00D067CA">
        <w:t xml:space="preserve"> </w:t>
      </w:r>
      <w:r w:rsidR="00F179F2" w:rsidRPr="006C272A">
        <w:t xml:space="preserve">to them </w:t>
      </w:r>
      <w:r w:rsidR="00CE5C7B" w:rsidRPr="006C272A">
        <w:t>un</w:t>
      </w:r>
      <w:r w:rsidR="0062414F" w:rsidRPr="006C272A">
        <w:t>opened.</w:t>
      </w:r>
    </w:p>
    <w:p w:rsidR="00A654A0" w:rsidRPr="006C272A" w:rsidRDefault="00D2365E" w:rsidP="00FB76BD">
      <w:r w:rsidRPr="006C272A">
        <w:t>24.4</w:t>
      </w:r>
      <w:r w:rsidR="00215467">
        <w:t xml:space="preserve">: </w:t>
      </w:r>
      <w:r w:rsidR="0062414F" w:rsidRPr="006C272A">
        <w:t xml:space="preserve">No </w:t>
      </w:r>
      <w:r w:rsidR="00F179F2" w:rsidRPr="006C272A">
        <w:t>bid</w:t>
      </w:r>
      <w:r w:rsidR="00D067CA">
        <w:t xml:space="preserve"> </w:t>
      </w:r>
      <w:r w:rsidR="00366A32">
        <w:t xml:space="preserve">may </w:t>
      </w:r>
      <w:r w:rsidR="00133099" w:rsidRPr="006C272A">
        <w:t>be withdrawn</w:t>
      </w:r>
      <w:r w:rsidR="00D067CA">
        <w:t xml:space="preserve"> </w:t>
      </w:r>
      <w:r w:rsidRPr="006C272A">
        <w:t xml:space="preserve">during </w:t>
      </w:r>
      <w:r w:rsidR="00A26CB8" w:rsidRPr="006C272A">
        <w:t xml:space="preserve">the </w:t>
      </w:r>
      <w:r w:rsidRPr="006C272A">
        <w:t>interval</w:t>
      </w:r>
      <w:r w:rsidR="00A26CB8" w:rsidRPr="006C272A">
        <w:t xml:space="preserve"> between the submission of </w:t>
      </w:r>
      <w:r w:rsidR="00F179F2" w:rsidRPr="006C272A">
        <w:t>bids</w:t>
      </w:r>
      <w:r w:rsidR="00A26CB8" w:rsidRPr="006C272A">
        <w:t xml:space="preserve"> and the expiry of the validity of </w:t>
      </w:r>
      <w:r w:rsidR="00F179F2" w:rsidRPr="006C272A">
        <w:t>bids</w:t>
      </w:r>
      <w:r w:rsidR="00A26CB8" w:rsidRPr="006C272A">
        <w:t xml:space="preserve"> specified </w:t>
      </w:r>
      <w:r w:rsidR="00133099" w:rsidRPr="006C272A">
        <w:t>by the model tender. The withdrawal of a</w:t>
      </w:r>
      <w:r w:rsidR="00F179F2" w:rsidRPr="006C272A">
        <w:t xml:space="preserve"> bid</w:t>
      </w:r>
      <w:r w:rsidR="00133099" w:rsidRPr="006C272A">
        <w:t xml:space="preserve"> by a bidder during this interval </w:t>
      </w:r>
      <w:r w:rsidR="00366A32">
        <w:t xml:space="preserve">may </w:t>
      </w:r>
      <w:r w:rsidR="00133099" w:rsidRPr="006C272A">
        <w:t>lead to the confiscation of the bid bond in accordance with the provisions of article 17(6) of the General Regulations.</w:t>
      </w:r>
    </w:p>
    <w:p w:rsidR="00BF3B23" w:rsidRPr="0034599A" w:rsidRDefault="00FB76BD" w:rsidP="00C778C7">
      <w:pPr>
        <w:jc w:val="center"/>
        <w:rPr>
          <w:b/>
          <w:u w:val="single"/>
        </w:rPr>
      </w:pPr>
      <w:r w:rsidRPr="0034599A">
        <w:rPr>
          <w:b/>
          <w:u w:val="single"/>
        </w:rPr>
        <w:t>E. OPENING OF ENVELOPES AND EVALUATION OF BIDS</w:t>
      </w:r>
    </w:p>
    <w:p w:rsidR="00BF3B23" w:rsidRPr="006C272A" w:rsidRDefault="00BF3B23" w:rsidP="00FB76BD">
      <w:pPr>
        <w:rPr>
          <w:b/>
        </w:rPr>
      </w:pPr>
      <w:r w:rsidRPr="006C272A">
        <w:rPr>
          <w:b/>
        </w:rPr>
        <w:t>Article 25: Opening of envelopes</w:t>
      </w:r>
      <w:r w:rsidR="00133099" w:rsidRPr="006C272A">
        <w:rPr>
          <w:b/>
        </w:rPr>
        <w:t xml:space="preserve"> and petitions</w:t>
      </w:r>
    </w:p>
    <w:p w:rsidR="00BF3B23" w:rsidRPr="006C272A" w:rsidRDefault="00FF78AC" w:rsidP="00045B90">
      <w:pPr>
        <w:spacing w:line="240" w:lineRule="auto"/>
      </w:pPr>
      <w:r w:rsidRPr="006C272A">
        <w:t>25.1</w:t>
      </w:r>
      <w:r w:rsidR="00215467">
        <w:t xml:space="preserve">: </w:t>
      </w:r>
      <w:r w:rsidRPr="006C272A">
        <w:t>The</w:t>
      </w:r>
      <w:r w:rsidR="00BF3B23" w:rsidRPr="006C272A">
        <w:t xml:space="preserve"> competent Tenders Board </w:t>
      </w:r>
      <w:r w:rsidR="00133099" w:rsidRPr="006C272A">
        <w:t xml:space="preserve">shall </w:t>
      </w:r>
      <w:r w:rsidR="00BF3B23" w:rsidRPr="006C272A">
        <w:t>open the envelopes</w:t>
      </w:r>
      <w:r w:rsidR="0058160D">
        <w:t xml:space="preserve"> </w:t>
      </w:r>
      <w:r w:rsidR="00E9391D" w:rsidRPr="006C272A">
        <w:t>in single or double phases</w:t>
      </w:r>
      <w:r w:rsidR="00E62775" w:rsidRPr="006C272A">
        <w:t xml:space="preserve"> and</w:t>
      </w:r>
      <w:r w:rsidR="00BF3B23" w:rsidRPr="006C272A">
        <w:t xml:space="preserve"> in the presence of the representatives of bidders who wish to attend at the date, time and address specified in the </w:t>
      </w:r>
      <w:r w:rsidR="00FE34B5" w:rsidRPr="006C272A">
        <w:t>Special Regulations</w:t>
      </w:r>
      <w:r w:rsidR="00BF3B23" w:rsidRPr="006C272A">
        <w:t>. Representatives of bidders shall sign a register attesting to their presence.</w:t>
      </w:r>
    </w:p>
    <w:p w:rsidR="00C4177C" w:rsidRPr="006C272A" w:rsidRDefault="00C4177C" w:rsidP="00045B90">
      <w:pPr>
        <w:spacing w:line="240" w:lineRule="auto"/>
      </w:pPr>
      <w:r w:rsidRPr="006C272A">
        <w:t>25.2</w:t>
      </w:r>
      <w:r w:rsidR="00644BD3">
        <w:t xml:space="preserve">: </w:t>
      </w:r>
      <w:r w:rsidRPr="006C272A">
        <w:t>Firstly</w:t>
      </w:r>
      <w:r w:rsidR="00D52BD0" w:rsidRPr="006C272A">
        <w:t>, envelopes marked “</w:t>
      </w:r>
      <w:r w:rsidR="00D52BD0" w:rsidRPr="006C272A">
        <w:rPr>
          <w:b/>
        </w:rPr>
        <w:t>withdrawal</w:t>
      </w:r>
      <w:r w:rsidR="00D52BD0" w:rsidRPr="006C272A">
        <w:t xml:space="preserve">” shall be opened and the contents announced to the hearing of everyone, while the envelope containing the corresponding </w:t>
      </w:r>
      <w:r w:rsidR="00B26005" w:rsidRPr="006C272A">
        <w:t>bid</w:t>
      </w:r>
      <w:r w:rsidR="00D52BD0" w:rsidRPr="006C272A">
        <w:t xml:space="preserve"> shall be returned to the bidder </w:t>
      </w:r>
      <w:r w:rsidR="00F55CD8" w:rsidRPr="006C272A">
        <w:t>un</w:t>
      </w:r>
      <w:r w:rsidR="00D52BD0" w:rsidRPr="006C272A">
        <w:t>opened. Withdrawal shall be allowed only if the corresponding notification contains a valid empowerment of the signatory to request this withdrawal and if this notification is read to the hearing of everyone. Then the envelopes marked “</w:t>
      </w:r>
      <w:r w:rsidR="00D52BD0" w:rsidRPr="006C272A">
        <w:rPr>
          <w:b/>
        </w:rPr>
        <w:t>Replacement</w:t>
      </w:r>
      <w:r w:rsidR="0058160D">
        <w:rPr>
          <w:b/>
        </w:rPr>
        <w:t xml:space="preserve"> </w:t>
      </w:r>
      <w:r w:rsidR="00B26005" w:rsidRPr="006C272A">
        <w:t>bid</w:t>
      </w:r>
      <w:r w:rsidR="00D52BD0" w:rsidRPr="006C272A">
        <w:t>” are opened and announced to the hearing of everyone</w:t>
      </w:r>
      <w:r w:rsidRPr="006C272A">
        <w:t xml:space="preserve"> and the new corresponding </w:t>
      </w:r>
      <w:r w:rsidR="00B26005" w:rsidRPr="006C272A">
        <w:t>bid</w:t>
      </w:r>
      <w:r w:rsidRPr="006C272A">
        <w:t xml:space="preserve"> substituted for the preceding one which will be sent to the bidder concerned </w:t>
      </w:r>
      <w:r w:rsidR="00F55CD8" w:rsidRPr="006C272A">
        <w:t>un</w:t>
      </w:r>
      <w:r w:rsidRPr="006C272A">
        <w:t xml:space="preserve">opened. The replacement of the </w:t>
      </w:r>
      <w:r w:rsidR="009F2746" w:rsidRPr="006C272A">
        <w:t>bid</w:t>
      </w:r>
      <w:r w:rsidRPr="006C272A">
        <w:t xml:space="preserve"> shall only be allowed if the corresponding notification contains a valid </w:t>
      </w:r>
      <w:r w:rsidRPr="006C272A">
        <w:lastRenderedPageBreak/>
        <w:t xml:space="preserve">empowerment </w:t>
      </w:r>
      <w:r w:rsidR="00104229" w:rsidRPr="006C272A">
        <w:t>of the signatory requesting the replacement and read to the hearing of everyone. Lastly, the envelopes marked “</w:t>
      </w:r>
      <w:r w:rsidR="00104229" w:rsidRPr="006C272A">
        <w:rPr>
          <w:b/>
        </w:rPr>
        <w:t>modification</w:t>
      </w:r>
      <w:r w:rsidR="00104229" w:rsidRPr="006C272A">
        <w:t xml:space="preserve">” shall be opened and their contents read to the hearing of everyone with the corresponding </w:t>
      </w:r>
      <w:r w:rsidR="00B26005" w:rsidRPr="006C272A">
        <w:t>bid</w:t>
      </w:r>
      <w:r w:rsidR="00104229" w:rsidRPr="006C272A">
        <w:t xml:space="preserve">. The modification of the </w:t>
      </w:r>
      <w:r w:rsidR="00B26005" w:rsidRPr="006C272A">
        <w:t>bid</w:t>
      </w:r>
      <w:r w:rsidR="00104229" w:rsidRPr="006C272A">
        <w:t xml:space="preserve"> shall only be allowed if the corresponding notification contains a valid empowerment of the signatory requesting the modification and read to the hearing of everyone. </w:t>
      </w:r>
      <w:r w:rsidR="005E643A" w:rsidRPr="006C272A">
        <w:t xml:space="preserve">Only </w:t>
      </w:r>
      <w:r w:rsidR="00B26005" w:rsidRPr="006C272A">
        <w:t xml:space="preserve">bids </w:t>
      </w:r>
      <w:r w:rsidR="005E643A" w:rsidRPr="006C272A">
        <w:t>which were opened and announced to the hearing of everyone during the opening of bids shall then be evaluated.</w:t>
      </w:r>
    </w:p>
    <w:p w:rsidR="000E7294" w:rsidRPr="006C272A" w:rsidRDefault="000E7294" w:rsidP="00045B90">
      <w:pPr>
        <w:spacing w:line="240" w:lineRule="auto"/>
      </w:pPr>
      <w:r w:rsidRPr="006C272A">
        <w:t>25.3</w:t>
      </w:r>
      <w:r w:rsidR="00644BD3">
        <w:t xml:space="preserve">: </w:t>
      </w:r>
      <w:r w:rsidRPr="006C272A">
        <w:t xml:space="preserve">All envelopes shall be opened </w:t>
      </w:r>
      <w:r w:rsidR="00D45B5D" w:rsidRPr="006C272A">
        <w:t>successively</w:t>
      </w:r>
      <w:r w:rsidRPr="006C272A">
        <w:t xml:space="preserve"> and the name of the bidder announced aloud as well as the possible modification mentioned, the price </w:t>
      </w:r>
      <w:r w:rsidR="000414B7" w:rsidRPr="006C272A">
        <w:t>offered</w:t>
      </w:r>
      <w:r w:rsidRPr="006C272A">
        <w:t>, including any rebates [</w:t>
      </w:r>
      <w:r w:rsidRPr="006C272A">
        <w:rPr>
          <w:i/>
        </w:rPr>
        <w:t xml:space="preserve">in case of opening of financial </w:t>
      </w:r>
      <w:r w:rsidR="009F2746" w:rsidRPr="006C272A">
        <w:rPr>
          <w:i/>
        </w:rPr>
        <w:t>bid</w:t>
      </w:r>
      <w:r w:rsidRPr="006C272A">
        <w:rPr>
          <w:i/>
        </w:rPr>
        <w:t>s</w:t>
      </w:r>
      <w:r w:rsidRPr="006C272A">
        <w:t xml:space="preserve">] and any variant, where necessary, the existence of a guarantee of </w:t>
      </w:r>
      <w:r w:rsidR="00614976" w:rsidRPr="006C272A">
        <w:t xml:space="preserve">the </w:t>
      </w:r>
      <w:r w:rsidR="00B26005" w:rsidRPr="006C272A">
        <w:t>bid</w:t>
      </w:r>
      <w:r w:rsidRPr="006C272A">
        <w:t xml:space="preserve"> if </w:t>
      </w:r>
      <w:r w:rsidR="00FC4BB5" w:rsidRPr="006C272A">
        <w:t xml:space="preserve">it </w:t>
      </w:r>
      <w:r w:rsidRPr="006C272A">
        <w:t xml:space="preserve">is required and any other details which the Contracting Authority deems useful to be mentioned. Only rebates and variants of </w:t>
      </w:r>
      <w:r w:rsidR="009F2746" w:rsidRPr="006C272A">
        <w:t>bid</w:t>
      </w:r>
      <w:r w:rsidRPr="006C272A">
        <w:t>s announced to the hearing of everyone during the opening of bids shall be submitted for evaluation.</w:t>
      </w:r>
    </w:p>
    <w:p w:rsidR="00BF3B23" w:rsidRPr="006C272A" w:rsidRDefault="00FF78AC" w:rsidP="00045B90">
      <w:pPr>
        <w:spacing w:line="240" w:lineRule="auto"/>
      </w:pPr>
      <w:r w:rsidRPr="006C272A">
        <w:t>25.</w:t>
      </w:r>
      <w:r w:rsidR="000E7294" w:rsidRPr="006C272A">
        <w:t>4</w:t>
      </w:r>
      <w:r w:rsidR="00644BD3">
        <w:t xml:space="preserve">: </w:t>
      </w:r>
      <w:r w:rsidR="00B26005" w:rsidRPr="006C272A">
        <w:t>Bids</w:t>
      </w:r>
      <w:r w:rsidR="000E7294" w:rsidRPr="006C272A">
        <w:t xml:space="preserve"> (and modifications received in accordance with the provisions of article 24 of the General Regulations) which </w:t>
      </w:r>
      <w:r w:rsidR="00E805C0" w:rsidRPr="006C272A">
        <w:t>were not</w:t>
      </w:r>
      <w:r w:rsidR="000E7294" w:rsidRPr="006C272A">
        <w:t xml:space="preserve"> opened</w:t>
      </w:r>
      <w:r w:rsidR="000A1309" w:rsidRPr="006C272A">
        <w:t xml:space="preserve"> and read to the hearing of everyone during the bid-opening session for whatever reason, shall not be submitted for evaluation.</w:t>
      </w:r>
    </w:p>
    <w:p w:rsidR="00BF3B23" w:rsidRPr="006C272A" w:rsidRDefault="000A1309" w:rsidP="00045B90">
      <w:pPr>
        <w:spacing w:line="240" w:lineRule="auto"/>
      </w:pPr>
      <w:r w:rsidRPr="006C272A">
        <w:t>25.5</w:t>
      </w:r>
      <w:r w:rsidR="00644BD3">
        <w:t xml:space="preserve">: </w:t>
      </w:r>
      <w:r w:rsidR="00653D13" w:rsidRPr="006C272A">
        <w:t xml:space="preserve">Bid-opening minutes are recorded on the spot mentioning the admissibility of </w:t>
      </w:r>
      <w:r w:rsidR="00B26005" w:rsidRPr="006C272A">
        <w:t>bids</w:t>
      </w:r>
      <w:r w:rsidR="00653D13" w:rsidRPr="006C272A">
        <w:t>, their administrative regularity, prices, rebates and time-limits as well as the composition of the Evaluation sub-committee. A copy of the said minutes to which is attached the attendance sheet is handed over to all the participants at the end of the session.</w:t>
      </w:r>
    </w:p>
    <w:p w:rsidR="00653D13" w:rsidRPr="006C272A" w:rsidRDefault="00653D13" w:rsidP="00045B90">
      <w:pPr>
        <w:spacing w:line="240" w:lineRule="auto"/>
      </w:pPr>
      <w:r w:rsidRPr="006C272A">
        <w:t>25.6</w:t>
      </w:r>
      <w:r w:rsidR="00644BD3">
        <w:t xml:space="preserve">: </w:t>
      </w:r>
      <w:r w:rsidRPr="006C272A">
        <w:t>At the end of each bid-opening session, the chairperson of the Tenders Board immediately hands over to the focal point designated by</w:t>
      </w:r>
      <w:r w:rsidR="00B26005" w:rsidRPr="006C272A">
        <w:t xml:space="preserve"> the body in charge of regulation of public contract </w:t>
      </w:r>
      <w:r w:rsidRPr="006C272A">
        <w:t xml:space="preserve">an initialled copy of the </w:t>
      </w:r>
      <w:r w:rsidR="00B26005" w:rsidRPr="006C272A">
        <w:t>bids</w:t>
      </w:r>
      <w:r w:rsidRPr="006C272A">
        <w:t xml:space="preserve"> presented </w:t>
      </w:r>
      <w:r w:rsidR="007562C2" w:rsidRPr="006C272A">
        <w:t>b</w:t>
      </w:r>
      <w:r w:rsidRPr="006C272A">
        <w:t>y bidders.</w:t>
      </w:r>
    </w:p>
    <w:p w:rsidR="00653D13" w:rsidRPr="006C272A" w:rsidRDefault="00653D13" w:rsidP="00045B90">
      <w:pPr>
        <w:spacing w:line="240" w:lineRule="auto"/>
      </w:pPr>
      <w:r w:rsidRPr="006C272A">
        <w:t>25.7</w:t>
      </w:r>
      <w:r w:rsidR="00644BD3">
        <w:t xml:space="preserve">: </w:t>
      </w:r>
      <w:r w:rsidRPr="006C272A">
        <w:t xml:space="preserve">In case of petition as provided for by the Public Contracts Code, it should be addressed to the </w:t>
      </w:r>
      <w:r w:rsidR="00B26005" w:rsidRPr="006C272A">
        <w:t xml:space="preserve">Minister Delegate in charge of </w:t>
      </w:r>
      <w:r w:rsidRPr="006C272A">
        <w:t xml:space="preserve">Public Contracts </w:t>
      </w:r>
      <w:r w:rsidR="00B26005" w:rsidRPr="006C272A">
        <w:t xml:space="preserve">with a copies to </w:t>
      </w:r>
      <w:r w:rsidRPr="006C272A">
        <w:t xml:space="preserve">the body in charge of the regulation of public contracts, the </w:t>
      </w:r>
      <w:r w:rsidR="00B26005" w:rsidRPr="006C272A">
        <w:t xml:space="preserve">head of structure to which is attached the Tenders Board concerned. </w:t>
      </w:r>
    </w:p>
    <w:p w:rsidR="008F59BC" w:rsidRPr="006C272A" w:rsidRDefault="008F59BC" w:rsidP="00045B90">
      <w:pPr>
        <w:spacing w:line="240" w:lineRule="auto"/>
      </w:pPr>
      <w:r w:rsidRPr="006C272A">
        <w:t>It must reach within a maximum deadline of three (3) working days after the opening of bids in the form of a letter to which is obligatorily attached a sheet of the petition form duly signed by the petitioner and possibly by the chairperson of the Tenders Board.</w:t>
      </w:r>
    </w:p>
    <w:p w:rsidR="008F59BC" w:rsidRPr="006C272A" w:rsidRDefault="008F59BC" w:rsidP="00045B90">
      <w:pPr>
        <w:spacing w:line="240" w:lineRule="auto"/>
      </w:pPr>
      <w:r w:rsidRPr="006C272A">
        <w:t>The Independent Observer attaches to his report the sheet that was handed to him, including any related commentaries or observations.</w:t>
      </w:r>
    </w:p>
    <w:p w:rsidR="00BF3B23" w:rsidRPr="006C272A" w:rsidRDefault="00BF3B23" w:rsidP="00045B90">
      <w:pPr>
        <w:spacing w:line="240" w:lineRule="auto"/>
        <w:rPr>
          <w:b/>
        </w:rPr>
      </w:pPr>
      <w:r w:rsidRPr="006C272A">
        <w:rPr>
          <w:b/>
        </w:rPr>
        <w:t xml:space="preserve">Article 26: Confidential </w:t>
      </w:r>
      <w:r w:rsidR="003B525A" w:rsidRPr="006C272A">
        <w:rPr>
          <w:b/>
        </w:rPr>
        <w:t xml:space="preserve">nature </w:t>
      </w:r>
      <w:r w:rsidRPr="006C272A">
        <w:rPr>
          <w:b/>
        </w:rPr>
        <w:t>of the procedure</w:t>
      </w:r>
    </w:p>
    <w:p w:rsidR="008F59BC" w:rsidRPr="006C272A" w:rsidRDefault="008F59BC" w:rsidP="00045B90">
      <w:pPr>
        <w:spacing w:line="240" w:lineRule="auto"/>
      </w:pPr>
      <w:r w:rsidRPr="006C272A">
        <w:t>26.1</w:t>
      </w:r>
      <w:r w:rsidR="00644BD3">
        <w:t xml:space="preserve">: </w:t>
      </w:r>
      <w:r w:rsidR="00BF3B23" w:rsidRPr="006C272A">
        <w:t xml:space="preserve">No information relating to the examination, </w:t>
      </w:r>
      <w:r w:rsidR="0090443C" w:rsidRPr="006C272A">
        <w:t>clarification, evaluation and</w:t>
      </w:r>
      <w:r w:rsidR="00BF3B23" w:rsidRPr="006C272A">
        <w:t xml:space="preserve"> comparison of </w:t>
      </w:r>
      <w:r w:rsidR="009F2746" w:rsidRPr="006C272A">
        <w:t>bid</w:t>
      </w:r>
      <w:r w:rsidR="00BF3B23" w:rsidRPr="006C272A">
        <w:t>s and</w:t>
      </w:r>
      <w:r w:rsidRPr="006C272A">
        <w:t xml:space="preserve"> verification of the qualification of the bidders and</w:t>
      </w:r>
      <w:r w:rsidR="0058160D">
        <w:t xml:space="preserve"> </w:t>
      </w:r>
      <w:r w:rsidR="0090443C" w:rsidRPr="006C272A">
        <w:t xml:space="preserve">the </w:t>
      </w:r>
      <w:r w:rsidR="00BF3B23" w:rsidRPr="006C272A">
        <w:t>recommendation</w:t>
      </w:r>
      <w:r w:rsidR="0090443C" w:rsidRPr="006C272A">
        <w:t xml:space="preserve"> for the award</w:t>
      </w:r>
      <w:r w:rsidR="00BF3B23" w:rsidRPr="006C272A">
        <w:t xml:space="preserve"> shall be given to</w:t>
      </w:r>
      <w:r w:rsidRPr="006C272A">
        <w:t xml:space="preserve"> bidders or to</w:t>
      </w:r>
      <w:r w:rsidR="0058160D">
        <w:t xml:space="preserve"> </w:t>
      </w:r>
      <w:r w:rsidR="0090443C" w:rsidRPr="006C272A">
        <w:t>any person</w:t>
      </w:r>
      <w:r w:rsidR="0058160D">
        <w:t xml:space="preserve"> </w:t>
      </w:r>
      <w:r w:rsidR="00B26005" w:rsidRPr="006C272A">
        <w:t xml:space="preserve">not </w:t>
      </w:r>
      <w:r w:rsidR="00BF3B23" w:rsidRPr="006C272A">
        <w:t>concerned</w:t>
      </w:r>
      <w:r w:rsidR="0090443C" w:rsidRPr="006C272A">
        <w:t xml:space="preserve"> with</w:t>
      </w:r>
      <w:r w:rsidR="00BF3B23" w:rsidRPr="006C272A">
        <w:t xml:space="preserve"> the said procedure</w:t>
      </w:r>
      <w:r w:rsidR="00B26005" w:rsidRPr="006C272A">
        <w:t xml:space="preserve"> as long as the preferred bidder has not been made public, subject to the disqualification of the bid of the bidder and suspension of the authors from all activities </w:t>
      </w:r>
      <w:r w:rsidR="003B525A" w:rsidRPr="006C272A">
        <w:t>in the domain of public contracts.</w:t>
      </w:r>
    </w:p>
    <w:p w:rsidR="00BF3B23" w:rsidRPr="006C272A" w:rsidRDefault="008F59BC" w:rsidP="00045B90">
      <w:pPr>
        <w:spacing w:line="240" w:lineRule="auto"/>
      </w:pPr>
      <w:r w:rsidRPr="006C272A">
        <w:t>26.2</w:t>
      </w:r>
      <w:r w:rsidR="00644BD3">
        <w:t xml:space="preserve">: </w:t>
      </w:r>
      <w:r w:rsidRPr="006C272A">
        <w:t>Any</w:t>
      </w:r>
      <w:r w:rsidR="00BF3B23" w:rsidRPr="006C272A">
        <w:t xml:space="preserve"> attempt by a bidder to influence the</w:t>
      </w:r>
      <w:r w:rsidR="0058160D">
        <w:t xml:space="preserve"> </w:t>
      </w:r>
      <w:r w:rsidR="009F2746" w:rsidRPr="006C272A">
        <w:t>Tenders Board or the</w:t>
      </w:r>
      <w:r w:rsidR="0058160D">
        <w:t xml:space="preserve"> </w:t>
      </w:r>
      <w:r w:rsidRPr="006C272A">
        <w:t>Evaluation s</w:t>
      </w:r>
      <w:r w:rsidR="00BF3B23" w:rsidRPr="006C272A">
        <w:t xml:space="preserve">ub-committee of bids or the Contracting Authority in </w:t>
      </w:r>
      <w:r w:rsidR="009F2746" w:rsidRPr="006C272A">
        <w:t>its</w:t>
      </w:r>
      <w:r w:rsidR="00BF3B23" w:rsidRPr="006C272A">
        <w:t xml:space="preserve"> award decision </w:t>
      </w:r>
      <w:r w:rsidR="00366A32">
        <w:t xml:space="preserve">may </w:t>
      </w:r>
      <w:r w:rsidR="009F2746" w:rsidRPr="006C272A">
        <w:t>lead to</w:t>
      </w:r>
      <w:r w:rsidR="00BF3B23" w:rsidRPr="006C272A">
        <w:t xml:space="preserve"> the rejection of his </w:t>
      </w:r>
      <w:r w:rsidR="009F2746" w:rsidRPr="006C272A">
        <w:t>bid</w:t>
      </w:r>
      <w:r w:rsidR="00BF3B23" w:rsidRPr="006C272A">
        <w:t>.</w:t>
      </w:r>
    </w:p>
    <w:p w:rsidR="008F59BC" w:rsidRPr="006C272A" w:rsidRDefault="008F59BC" w:rsidP="00045B90">
      <w:pPr>
        <w:spacing w:line="240" w:lineRule="auto"/>
      </w:pPr>
      <w:r w:rsidRPr="006C272A">
        <w:t>26.3</w:t>
      </w:r>
      <w:r w:rsidR="00644BD3">
        <w:t xml:space="preserve">: </w:t>
      </w:r>
      <w:r w:rsidRPr="006C272A">
        <w:t>Notwithstanding the provisions of paragraph 26.2</w:t>
      </w:r>
      <w:r w:rsidR="009F2746" w:rsidRPr="006C272A">
        <w:t xml:space="preserve"> above</w:t>
      </w:r>
      <w:r w:rsidR="00BB726F" w:rsidRPr="006C272A">
        <w:t>, between the opening of bids and the award of the contract, if a bidder wishes to enter into contact with the Contracting Authority</w:t>
      </w:r>
      <w:r w:rsidR="00DE2A2F">
        <w:t xml:space="preserve"> </w:t>
      </w:r>
      <w:r w:rsidR="009F2746" w:rsidRPr="006C272A">
        <w:t>for</w:t>
      </w:r>
      <w:r w:rsidR="00F021DB" w:rsidRPr="006C272A">
        <w:t xml:space="preserve"> reasons having to with his </w:t>
      </w:r>
      <w:r w:rsidR="009F2746" w:rsidRPr="006C272A">
        <w:t>bid</w:t>
      </w:r>
      <w:r w:rsidR="00DE2A2F">
        <w:t xml:space="preserve"> </w:t>
      </w:r>
      <w:r w:rsidR="00366A32">
        <w:t xml:space="preserve">may </w:t>
      </w:r>
      <w:r w:rsidR="00F021DB" w:rsidRPr="006C272A">
        <w:t>do so in writing.</w:t>
      </w:r>
    </w:p>
    <w:p w:rsidR="00BF3B23" w:rsidRPr="006C272A" w:rsidRDefault="00BF3B23" w:rsidP="00045B90">
      <w:pPr>
        <w:spacing w:line="240" w:lineRule="auto"/>
        <w:rPr>
          <w:b/>
        </w:rPr>
      </w:pPr>
      <w:r w:rsidRPr="006C272A">
        <w:rPr>
          <w:b/>
        </w:rPr>
        <w:t>Article 2</w:t>
      </w:r>
      <w:r w:rsidR="0090443C" w:rsidRPr="006C272A">
        <w:rPr>
          <w:b/>
        </w:rPr>
        <w:t>7</w:t>
      </w:r>
      <w:r w:rsidRPr="006C272A">
        <w:rPr>
          <w:b/>
        </w:rPr>
        <w:t xml:space="preserve">: Clarifications on the </w:t>
      </w:r>
      <w:r w:rsidR="009F2746" w:rsidRPr="006C272A">
        <w:rPr>
          <w:b/>
        </w:rPr>
        <w:t>bids</w:t>
      </w:r>
      <w:r w:rsidRPr="006C272A">
        <w:rPr>
          <w:b/>
        </w:rPr>
        <w:t xml:space="preserve"> and contact with the Contracting Authority</w:t>
      </w:r>
    </w:p>
    <w:p w:rsidR="00BF3B23" w:rsidRPr="006C272A" w:rsidRDefault="0090443C" w:rsidP="00045B90">
      <w:pPr>
        <w:spacing w:line="240" w:lineRule="auto"/>
      </w:pPr>
      <w:r w:rsidRPr="006C272A">
        <w:t>27.1</w:t>
      </w:r>
      <w:r w:rsidR="00644BD3">
        <w:t xml:space="preserve">: </w:t>
      </w:r>
      <w:r w:rsidRPr="006C272A">
        <w:t>To</w:t>
      </w:r>
      <w:r w:rsidR="00BF3B23" w:rsidRPr="006C272A">
        <w:t xml:space="preserve"> ease the examination, evaluation and comparison of </w:t>
      </w:r>
      <w:r w:rsidR="009F2746" w:rsidRPr="006C272A">
        <w:t>bids</w:t>
      </w:r>
      <w:r w:rsidR="00BF3B23" w:rsidRPr="006C272A">
        <w:t xml:space="preserve">, </w:t>
      </w:r>
      <w:r w:rsidR="00F021DB" w:rsidRPr="006C272A">
        <w:t xml:space="preserve">the </w:t>
      </w:r>
      <w:r w:rsidR="00BF3B23" w:rsidRPr="006C272A">
        <w:t xml:space="preserve">Tenders Board </w:t>
      </w:r>
      <w:r w:rsidR="00366A32">
        <w:t>may</w:t>
      </w:r>
      <w:r w:rsidR="00BF3B23" w:rsidRPr="006C272A">
        <w:t xml:space="preserve">, if </w:t>
      </w:r>
      <w:r w:rsidR="009F2746" w:rsidRPr="006C272A">
        <w:t>it so</w:t>
      </w:r>
      <w:r w:rsidR="00BF3B23" w:rsidRPr="006C272A">
        <w:t xml:space="preserve"> desires, request any bidder to give clarifications on his </w:t>
      </w:r>
      <w:r w:rsidR="009F2746" w:rsidRPr="006C272A">
        <w:t>bid</w:t>
      </w:r>
      <w:r w:rsidR="00BF3B23" w:rsidRPr="006C272A">
        <w:t xml:space="preserve">. This request for clarification and the response </w:t>
      </w:r>
      <w:r w:rsidR="00422DCA" w:rsidRPr="006C272A">
        <w:t xml:space="preserve">thereto </w:t>
      </w:r>
      <w:r w:rsidR="00BF3B23" w:rsidRPr="006C272A">
        <w:t xml:space="preserve">are formulated in writing but no change on the amount or content of the </w:t>
      </w:r>
      <w:r w:rsidR="009F2746" w:rsidRPr="006C272A">
        <w:t>bid</w:t>
      </w:r>
      <w:r w:rsidR="00BF3B23" w:rsidRPr="006C272A">
        <w:t xml:space="preserve"> is sought, </w:t>
      </w:r>
      <w:r w:rsidR="009F2746" w:rsidRPr="006C272A">
        <w:t>offered</w:t>
      </w:r>
      <w:r w:rsidR="00BF3B23" w:rsidRPr="006C272A">
        <w:t xml:space="preserve"> or authorised, except it is necessary to confirm the correction of calculation errors discovered by the Evaluation Sub-committee during the evaluation in accordance with the provisions of article </w:t>
      </w:r>
      <w:r w:rsidR="009F2746" w:rsidRPr="006C272A">
        <w:t>30</w:t>
      </w:r>
      <w:r w:rsidR="00BF3B23" w:rsidRPr="006C272A">
        <w:t xml:space="preserve"> of the </w:t>
      </w:r>
      <w:r w:rsidR="00FE34B5" w:rsidRPr="006C272A">
        <w:t>General Regulations</w:t>
      </w:r>
      <w:r w:rsidR="00BF3B23" w:rsidRPr="006C272A">
        <w:t>.</w:t>
      </w:r>
    </w:p>
    <w:p w:rsidR="00BF3B23" w:rsidRPr="006C272A" w:rsidRDefault="0090443C" w:rsidP="00045B90">
      <w:pPr>
        <w:spacing w:line="240" w:lineRule="auto"/>
      </w:pPr>
      <w:r w:rsidRPr="006C272A">
        <w:t>27.2</w:t>
      </w:r>
      <w:r w:rsidR="00644BD3">
        <w:t xml:space="preserve">: </w:t>
      </w:r>
      <w:r w:rsidRPr="006C272A">
        <w:t>Subject</w:t>
      </w:r>
      <w:r w:rsidR="00BF3B23" w:rsidRPr="006C272A">
        <w:t xml:space="preserve"> to the provisions of paragraph 1 above, bidders shall not contact members of the Tenders Board and the Evaluation Sub-committee for questions related to their </w:t>
      </w:r>
      <w:r w:rsidR="009F2746" w:rsidRPr="006C272A">
        <w:t>bid</w:t>
      </w:r>
      <w:r w:rsidR="00BF3B23" w:rsidRPr="006C272A">
        <w:t>s, between the opening of envelopes and the award of the contract.</w:t>
      </w:r>
    </w:p>
    <w:p w:rsidR="00453E21" w:rsidRPr="006C272A" w:rsidRDefault="00453E21" w:rsidP="00045B90">
      <w:pPr>
        <w:spacing w:line="240" w:lineRule="auto"/>
        <w:rPr>
          <w:b/>
        </w:rPr>
      </w:pPr>
      <w:r w:rsidRPr="006C272A">
        <w:rPr>
          <w:b/>
        </w:rPr>
        <w:t>Article 28:</w:t>
      </w:r>
      <w:r w:rsidR="00F021DB" w:rsidRPr="006C272A">
        <w:rPr>
          <w:b/>
        </w:rPr>
        <w:t xml:space="preserve"> Determination of</w:t>
      </w:r>
      <w:r w:rsidR="00C15CB0" w:rsidRPr="006C272A">
        <w:rPr>
          <w:b/>
        </w:rPr>
        <w:t xml:space="preserve"> c</w:t>
      </w:r>
      <w:r w:rsidRPr="006C272A">
        <w:rPr>
          <w:b/>
        </w:rPr>
        <w:t>o</w:t>
      </w:r>
      <w:r w:rsidR="009F2746" w:rsidRPr="006C272A">
        <w:rPr>
          <w:b/>
        </w:rPr>
        <w:t>mpliance</w:t>
      </w:r>
      <w:r w:rsidRPr="006C272A">
        <w:rPr>
          <w:b/>
        </w:rPr>
        <w:t xml:space="preserve"> of </w:t>
      </w:r>
      <w:r w:rsidR="009F2746" w:rsidRPr="006C272A">
        <w:rPr>
          <w:b/>
        </w:rPr>
        <w:t>bid</w:t>
      </w:r>
      <w:r w:rsidRPr="006C272A">
        <w:rPr>
          <w:b/>
        </w:rPr>
        <w:t>s</w:t>
      </w:r>
    </w:p>
    <w:p w:rsidR="00F021DB" w:rsidRPr="006C272A" w:rsidRDefault="00C46FE1" w:rsidP="00045B90">
      <w:pPr>
        <w:spacing w:line="240" w:lineRule="auto"/>
      </w:pPr>
      <w:r w:rsidRPr="006C272A">
        <w:t>28.1</w:t>
      </w:r>
      <w:r w:rsidR="00644BD3">
        <w:t xml:space="preserve">: </w:t>
      </w:r>
      <w:r w:rsidR="00F021DB" w:rsidRPr="006C272A">
        <w:t xml:space="preserve">The Evaluation sub-committee shall carry out a detailed examination of </w:t>
      </w:r>
      <w:r w:rsidR="009F2746" w:rsidRPr="006C272A">
        <w:t>bid</w:t>
      </w:r>
      <w:r w:rsidR="00F021DB" w:rsidRPr="006C272A">
        <w:t>s to determine if they are complete, if the required guarantees are furnished, if the documents were correctly signed</w:t>
      </w:r>
      <w:r w:rsidR="00D65D33" w:rsidRPr="006C272A">
        <w:t xml:space="preserve"> and if generally the </w:t>
      </w:r>
      <w:r w:rsidR="009F2746" w:rsidRPr="006C272A">
        <w:t>bid</w:t>
      </w:r>
      <w:r w:rsidR="00D65D33" w:rsidRPr="006C272A">
        <w:t>s are in proper order.</w:t>
      </w:r>
    </w:p>
    <w:p w:rsidR="00C46FE1" w:rsidRPr="006C272A" w:rsidRDefault="00D65D33" w:rsidP="00045B90">
      <w:pPr>
        <w:spacing w:line="240" w:lineRule="auto"/>
      </w:pPr>
      <w:r w:rsidRPr="006C272A">
        <w:lastRenderedPageBreak/>
        <w:t>28.2</w:t>
      </w:r>
      <w:r w:rsidR="00644BD3">
        <w:t xml:space="preserve">: </w:t>
      </w:r>
      <w:r w:rsidRPr="006C272A">
        <w:t xml:space="preserve">The Evaluation sub-committee </w:t>
      </w:r>
      <w:r w:rsidR="001427F6" w:rsidRPr="006C272A">
        <w:t>shall determine if the</w:t>
      </w:r>
      <w:r w:rsidR="00DE2A2F">
        <w:t xml:space="preserve"> </w:t>
      </w:r>
      <w:r w:rsidR="009F2746" w:rsidRPr="006C272A">
        <w:t>bid</w:t>
      </w:r>
      <w:r w:rsidR="00C46FE1" w:rsidRPr="006C272A">
        <w:t xml:space="preserve"> is essentially in</w:t>
      </w:r>
      <w:r w:rsidR="00453E21" w:rsidRPr="006C272A">
        <w:t xml:space="preserve"> co</w:t>
      </w:r>
      <w:r w:rsidR="00E77EAE" w:rsidRPr="006C272A">
        <w:t>mpliance</w:t>
      </w:r>
      <w:r w:rsidR="00C46FE1" w:rsidRPr="006C272A">
        <w:t xml:space="preserve"> with the cond</w:t>
      </w:r>
      <w:r w:rsidR="001427F6" w:rsidRPr="006C272A">
        <w:t>itions fixed in the Tender File based on the content without recourse to external elements of proof.</w:t>
      </w:r>
    </w:p>
    <w:p w:rsidR="00453E21" w:rsidRPr="006C272A" w:rsidRDefault="00C46FE1" w:rsidP="00045B90">
      <w:pPr>
        <w:spacing w:line="240" w:lineRule="auto"/>
      </w:pPr>
      <w:r w:rsidRPr="006C272A">
        <w:t>28.</w:t>
      </w:r>
      <w:r w:rsidR="001427F6" w:rsidRPr="006C272A">
        <w:t>3</w:t>
      </w:r>
      <w:r w:rsidR="00644BD3">
        <w:t xml:space="preserve">: </w:t>
      </w:r>
      <w:r w:rsidR="001427F6" w:rsidRPr="006C272A">
        <w:t xml:space="preserve">A </w:t>
      </w:r>
      <w:r w:rsidR="009F2746" w:rsidRPr="006C272A">
        <w:t>bid</w:t>
      </w:r>
      <w:r w:rsidR="001427F6" w:rsidRPr="006C272A">
        <w:t xml:space="preserve"> that co</w:t>
      </w:r>
      <w:r w:rsidR="00E77EAE" w:rsidRPr="006C272A">
        <w:t>mplies with</w:t>
      </w:r>
      <w:r w:rsidR="001427F6" w:rsidRPr="006C272A">
        <w:t xml:space="preserve"> the Tender File shall e</w:t>
      </w:r>
      <w:r w:rsidRPr="006C272A">
        <w:t>ssentially</w:t>
      </w:r>
      <w:r w:rsidR="00C31B3E">
        <w:t xml:space="preserve"> </w:t>
      </w:r>
      <w:r w:rsidR="00453E21" w:rsidRPr="006C272A">
        <w:t xml:space="preserve">be a </w:t>
      </w:r>
      <w:r w:rsidR="009F2746" w:rsidRPr="006C272A">
        <w:t>bid</w:t>
      </w:r>
      <w:r w:rsidR="00C31B3E">
        <w:t xml:space="preserve"> </w:t>
      </w:r>
      <w:r w:rsidR="001427F6" w:rsidRPr="006C272A">
        <w:t>that respects all the terms</w:t>
      </w:r>
      <w:r w:rsidR="00453E21" w:rsidRPr="006C272A">
        <w:t xml:space="preserve">, </w:t>
      </w:r>
      <w:r w:rsidRPr="006C272A">
        <w:t xml:space="preserve">conditions and </w:t>
      </w:r>
      <w:r w:rsidR="00453E21" w:rsidRPr="006C272A">
        <w:t xml:space="preserve">specifications of the </w:t>
      </w:r>
      <w:r w:rsidRPr="006C272A">
        <w:t>T</w:t>
      </w:r>
      <w:r w:rsidR="00453E21" w:rsidRPr="006C272A">
        <w:t>ender</w:t>
      </w:r>
      <w:r w:rsidRPr="006C272A">
        <w:t xml:space="preserve"> File</w:t>
      </w:r>
      <w:r w:rsidR="00453E21" w:rsidRPr="006C272A">
        <w:t>, with</w:t>
      </w:r>
      <w:r w:rsidRPr="006C272A">
        <w:t>out substantial divergence or reservation</w:t>
      </w:r>
      <w:r w:rsidR="00453E21" w:rsidRPr="006C272A">
        <w:t xml:space="preserve">. </w:t>
      </w:r>
      <w:r w:rsidR="002E057C" w:rsidRPr="006C272A">
        <w:t xml:space="preserve"> A s</w:t>
      </w:r>
      <w:r w:rsidR="00453E21" w:rsidRPr="006C272A">
        <w:t xml:space="preserve">ubstantial divergence or </w:t>
      </w:r>
      <w:r w:rsidRPr="006C272A">
        <w:t>reservation</w:t>
      </w:r>
      <w:r w:rsidR="00C31B3E">
        <w:t xml:space="preserve"> </w:t>
      </w:r>
      <w:r w:rsidR="002E057C" w:rsidRPr="006C272A">
        <w:t>is that</w:t>
      </w:r>
      <w:r w:rsidR="00453E21" w:rsidRPr="006C272A">
        <w:t>:</w:t>
      </w:r>
    </w:p>
    <w:p w:rsidR="00453E21" w:rsidRPr="006C272A" w:rsidRDefault="00453E21" w:rsidP="00045B90">
      <w:pPr>
        <w:pStyle w:val="NormalTahoma"/>
        <w:numPr>
          <w:ilvl w:val="0"/>
          <w:numId w:val="59"/>
        </w:numPr>
        <w:tabs>
          <w:tab w:val="left" w:pos="748"/>
        </w:tabs>
        <w:spacing w:line="240" w:lineRule="auto"/>
        <w:rPr>
          <w:rFonts w:ascii="Arial Narrow" w:hAnsi="Arial Narrow"/>
        </w:rPr>
      </w:pPr>
      <w:r w:rsidRPr="006C272A">
        <w:rPr>
          <w:rFonts w:ascii="Arial Narrow" w:hAnsi="Arial Narrow"/>
        </w:rPr>
        <w:t xml:space="preserve">which </w:t>
      </w:r>
      <w:r w:rsidRPr="006C272A">
        <w:rPr>
          <w:rFonts w:ascii="Arial Narrow" w:hAnsi="Arial Narrow" w:cs="Arial"/>
        </w:rPr>
        <w:t>substantially</w:t>
      </w:r>
      <w:r w:rsidRPr="006C272A">
        <w:rPr>
          <w:rFonts w:ascii="Arial Narrow" w:hAnsi="Arial Narrow"/>
        </w:rPr>
        <w:t xml:space="preserve"> limit</w:t>
      </w:r>
      <w:r w:rsidR="002E057C" w:rsidRPr="006C272A">
        <w:rPr>
          <w:rFonts w:ascii="Arial Narrow" w:hAnsi="Arial Narrow"/>
        </w:rPr>
        <w:t>s</w:t>
      </w:r>
      <w:r w:rsidRPr="006C272A">
        <w:rPr>
          <w:rFonts w:ascii="Arial Narrow" w:hAnsi="Arial Narrow"/>
        </w:rPr>
        <w:t xml:space="preserve"> the scope, quality or </w:t>
      </w:r>
      <w:r w:rsidR="00C46FE1" w:rsidRPr="006C272A">
        <w:rPr>
          <w:rFonts w:ascii="Arial Narrow" w:hAnsi="Arial Narrow"/>
        </w:rPr>
        <w:t>realisation of the works</w:t>
      </w:r>
      <w:r w:rsidRPr="006C272A">
        <w:rPr>
          <w:rFonts w:ascii="Arial Narrow" w:hAnsi="Arial Narrow"/>
        </w:rPr>
        <w:t>;</w:t>
      </w:r>
    </w:p>
    <w:p w:rsidR="00453E21" w:rsidRPr="006C272A" w:rsidRDefault="00453E21" w:rsidP="00045B90">
      <w:pPr>
        <w:pStyle w:val="NormalTahoma"/>
        <w:numPr>
          <w:ilvl w:val="0"/>
          <w:numId w:val="59"/>
        </w:numPr>
        <w:tabs>
          <w:tab w:val="left" w:pos="748"/>
        </w:tabs>
        <w:spacing w:line="240" w:lineRule="auto"/>
        <w:rPr>
          <w:rFonts w:ascii="Arial Narrow" w:hAnsi="Arial Narrow"/>
        </w:rPr>
      </w:pPr>
      <w:r w:rsidRPr="006C272A">
        <w:rPr>
          <w:rFonts w:ascii="Arial Narrow" w:hAnsi="Arial Narrow"/>
        </w:rPr>
        <w:t>which substantially limit</w:t>
      </w:r>
      <w:r w:rsidR="002E057C" w:rsidRPr="006C272A">
        <w:rPr>
          <w:rFonts w:ascii="Arial Narrow" w:hAnsi="Arial Narrow"/>
        </w:rPr>
        <w:t>s</w:t>
      </w:r>
      <w:r w:rsidR="00E77EAE" w:rsidRPr="006C272A">
        <w:rPr>
          <w:rFonts w:ascii="Arial Narrow" w:hAnsi="Arial Narrow"/>
        </w:rPr>
        <w:t xml:space="preserve">, contrary to </w:t>
      </w:r>
      <w:r w:rsidRPr="006C272A">
        <w:rPr>
          <w:rFonts w:ascii="Arial Narrow" w:hAnsi="Arial Narrow"/>
        </w:rPr>
        <w:t xml:space="preserve">the Tender File, the rights of the </w:t>
      </w:r>
      <w:r w:rsidR="00C46FE1" w:rsidRPr="006C272A">
        <w:rPr>
          <w:rFonts w:ascii="Arial Narrow" w:hAnsi="Arial Narrow"/>
        </w:rPr>
        <w:t>Contracting Authority</w:t>
      </w:r>
      <w:r w:rsidRPr="006C272A">
        <w:rPr>
          <w:rFonts w:ascii="Arial Narrow" w:hAnsi="Arial Narrow"/>
        </w:rPr>
        <w:t xml:space="preserve"> or </w:t>
      </w:r>
      <w:r w:rsidR="00C15CB0" w:rsidRPr="006C272A">
        <w:rPr>
          <w:rFonts w:ascii="Arial Narrow" w:hAnsi="Arial Narrow"/>
        </w:rPr>
        <w:t>his</w:t>
      </w:r>
      <w:r w:rsidRPr="006C272A">
        <w:rPr>
          <w:rFonts w:ascii="Arial Narrow" w:hAnsi="Arial Narrow"/>
        </w:rPr>
        <w:t xml:space="preserve"> obligations in relation to the contract; </w:t>
      </w:r>
    </w:p>
    <w:p w:rsidR="00453E21" w:rsidRPr="006C272A" w:rsidRDefault="00DE2A2F" w:rsidP="00045B90">
      <w:pPr>
        <w:pStyle w:val="NormalTahoma"/>
        <w:numPr>
          <w:ilvl w:val="0"/>
          <w:numId w:val="59"/>
        </w:numPr>
        <w:tabs>
          <w:tab w:val="left" w:pos="748"/>
        </w:tabs>
        <w:spacing w:line="240" w:lineRule="auto"/>
        <w:rPr>
          <w:rFonts w:ascii="Arial Narrow" w:hAnsi="Arial Narrow"/>
        </w:rPr>
      </w:pPr>
      <w:r w:rsidRPr="006C272A">
        <w:rPr>
          <w:rFonts w:ascii="Arial Narrow" w:hAnsi="Arial Narrow"/>
        </w:rPr>
        <w:t>Whose</w:t>
      </w:r>
      <w:r w:rsidR="00453E21" w:rsidRPr="006C272A">
        <w:rPr>
          <w:rFonts w:ascii="Arial Narrow" w:hAnsi="Arial Narrow"/>
        </w:rPr>
        <w:t xml:space="preserve"> </w:t>
      </w:r>
      <w:r w:rsidR="00C46FE1" w:rsidRPr="006C272A">
        <w:rPr>
          <w:rFonts w:ascii="Arial Narrow" w:hAnsi="Arial Narrow"/>
        </w:rPr>
        <w:t>correction would</w:t>
      </w:r>
      <w:r w:rsidR="00C31B3E">
        <w:rPr>
          <w:rFonts w:ascii="Arial Narrow" w:hAnsi="Arial Narrow"/>
        </w:rPr>
        <w:t xml:space="preserve"> </w:t>
      </w:r>
      <w:r w:rsidR="00C46FE1" w:rsidRPr="006C272A">
        <w:rPr>
          <w:rFonts w:ascii="Arial Narrow" w:hAnsi="Arial Narrow"/>
        </w:rPr>
        <w:t xml:space="preserve">unjustly affect the competitiveness of </w:t>
      </w:r>
      <w:r w:rsidR="00453E21" w:rsidRPr="006C272A">
        <w:rPr>
          <w:rFonts w:ascii="Arial Narrow" w:hAnsi="Arial Narrow"/>
        </w:rPr>
        <w:t xml:space="preserve">the other bidders who presented </w:t>
      </w:r>
      <w:r w:rsidR="009F2746" w:rsidRPr="006C272A">
        <w:rPr>
          <w:rFonts w:ascii="Arial Narrow" w:hAnsi="Arial Narrow"/>
        </w:rPr>
        <w:t>bid</w:t>
      </w:r>
      <w:r w:rsidR="00DB4AE4" w:rsidRPr="006C272A">
        <w:rPr>
          <w:rFonts w:ascii="Arial Narrow" w:hAnsi="Arial Narrow"/>
        </w:rPr>
        <w:t>s that essentially co</w:t>
      </w:r>
      <w:r w:rsidR="00C15CB0" w:rsidRPr="006C272A">
        <w:rPr>
          <w:rFonts w:ascii="Arial Narrow" w:hAnsi="Arial Narrow"/>
        </w:rPr>
        <w:t xml:space="preserve">mplied </w:t>
      </w:r>
      <w:r w:rsidR="00DB4AE4" w:rsidRPr="006C272A">
        <w:rPr>
          <w:rFonts w:ascii="Arial Narrow" w:hAnsi="Arial Narrow"/>
        </w:rPr>
        <w:t>with the Tender File</w:t>
      </w:r>
      <w:r w:rsidR="00453E21" w:rsidRPr="006C272A">
        <w:rPr>
          <w:rFonts w:ascii="Arial Narrow" w:hAnsi="Arial Narrow"/>
        </w:rPr>
        <w:t>.</w:t>
      </w:r>
    </w:p>
    <w:p w:rsidR="00453E21" w:rsidRPr="006C272A" w:rsidRDefault="00453E21" w:rsidP="00045B90">
      <w:pPr>
        <w:spacing w:line="240" w:lineRule="auto"/>
      </w:pPr>
      <w:r w:rsidRPr="006C272A">
        <w:t>2</w:t>
      </w:r>
      <w:r w:rsidR="00C46FE1" w:rsidRPr="006C272A">
        <w:t>8</w:t>
      </w:r>
      <w:r w:rsidRPr="006C272A">
        <w:t>.</w:t>
      </w:r>
      <w:r w:rsidR="00DB4AE4" w:rsidRPr="006C272A">
        <w:t>4</w:t>
      </w:r>
      <w:r w:rsidR="00644BD3">
        <w:t xml:space="preserve">: </w:t>
      </w:r>
      <w:r w:rsidR="00DB4AE4" w:rsidRPr="006C272A">
        <w:t>I</w:t>
      </w:r>
      <w:r w:rsidR="00C46FE1" w:rsidRPr="006C272A">
        <w:t>f</w:t>
      </w:r>
      <w:r w:rsidR="00C31B3E">
        <w:t xml:space="preserve"> </w:t>
      </w:r>
      <w:r w:rsidR="00DB4AE4" w:rsidRPr="006C272A">
        <w:t>a</w:t>
      </w:r>
      <w:r w:rsidR="00C31B3E">
        <w:t xml:space="preserve"> </w:t>
      </w:r>
      <w:r w:rsidR="009F2746" w:rsidRPr="006C272A">
        <w:t>bid</w:t>
      </w:r>
      <w:r w:rsidR="00C31B3E">
        <w:t xml:space="preserve"> </w:t>
      </w:r>
      <w:r w:rsidR="00C46FE1" w:rsidRPr="006C272A">
        <w:t>is</w:t>
      </w:r>
      <w:r w:rsidRPr="006C272A">
        <w:t xml:space="preserve"> essential</w:t>
      </w:r>
      <w:r w:rsidR="00C46FE1" w:rsidRPr="006C272A">
        <w:t>ly</w:t>
      </w:r>
      <w:r w:rsidR="00DB4AE4" w:rsidRPr="006C272A">
        <w:t xml:space="preserve"> not</w:t>
      </w:r>
      <w:r w:rsidRPr="006C272A">
        <w:t xml:space="preserve"> in co</w:t>
      </w:r>
      <w:r w:rsidR="00E77EAE" w:rsidRPr="006C272A">
        <w:t>mpliance</w:t>
      </w:r>
      <w:r w:rsidR="00C15CB0" w:rsidRPr="006C272A">
        <w:t>,</w:t>
      </w:r>
      <w:r w:rsidR="00DB4AE4" w:rsidRPr="006C272A">
        <w:t xml:space="preserve"> it shall be rejected by the competent Tenders Board</w:t>
      </w:r>
      <w:r w:rsidR="00C31B3E">
        <w:t xml:space="preserve"> </w:t>
      </w:r>
      <w:r w:rsidR="00DB4AE4" w:rsidRPr="006C272A">
        <w:t xml:space="preserve">and shall not </w:t>
      </w:r>
      <w:r w:rsidR="00E77EAE" w:rsidRPr="006C272A">
        <w:t xml:space="preserve">subsequently </w:t>
      </w:r>
      <w:r w:rsidR="00DB4AE4" w:rsidRPr="006C272A">
        <w:t>be rendered in co</w:t>
      </w:r>
      <w:r w:rsidR="00E77EAE" w:rsidRPr="006C272A">
        <w:t>mpliance</w:t>
      </w:r>
      <w:r w:rsidR="003828A2" w:rsidRPr="006C272A">
        <w:t>.</w:t>
      </w:r>
    </w:p>
    <w:p w:rsidR="003828A2" w:rsidRPr="006C272A" w:rsidRDefault="003828A2" w:rsidP="00045B90">
      <w:pPr>
        <w:spacing w:line="240" w:lineRule="auto"/>
      </w:pPr>
      <w:r w:rsidRPr="006C272A">
        <w:t>28.</w:t>
      </w:r>
      <w:r w:rsidR="00DB4AE4" w:rsidRPr="006C272A">
        <w:t>5</w:t>
      </w:r>
      <w:r w:rsidR="00644BD3">
        <w:t xml:space="preserve">: </w:t>
      </w:r>
      <w:r w:rsidR="00DB4AE4" w:rsidRPr="006C272A">
        <w:t xml:space="preserve">The Contracting Authority reserves the right to accept or reject any modification, divergence or reservation. Modifications, divergences, variants and other factors which are beyond the requirements of the Tender File shall not be considered during the evaluation of </w:t>
      </w:r>
      <w:r w:rsidR="009F2746" w:rsidRPr="006C272A">
        <w:t>bid</w:t>
      </w:r>
      <w:r w:rsidR="00DB4AE4" w:rsidRPr="006C272A">
        <w:t>s.</w:t>
      </w:r>
    </w:p>
    <w:p w:rsidR="00DB4AE4" w:rsidRPr="006C272A" w:rsidRDefault="00DB4AE4" w:rsidP="00045B90">
      <w:pPr>
        <w:spacing w:line="240" w:lineRule="auto"/>
        <w:rPr>
          <w:b/>
        </w:rPr>
      </w:pPr>
      <w:r w:rsidRPr="006C272A">
        <w:rPr>
          <w:b/>
        </w:rPr>
        <w:t>Article 29: Qualification of the bidder</w:t>
      </w:r>
    </w:p>
    <w:p w:rsidR="00DB4AE4" w:rsidRPr="006C272A" w:rsidRDefault="00DB4AE4" w:rsidP="00045B90">
      <w:pPr>
        <w:spacing w:line="240" w:lineRule="auto"/>
      </w:pPr>
      <w:r w:rsidRPr="006C272A">
        <w:t xml:space="preserve">The Evaluation sub-committee shall ensure that the successful bidder </w:t>
      </w:r>
      <w:r w:rsidR="00F52D99" w:rsidRPr="006C272A">
        <w:t xml:space="preserve">retained for </w:t>
      </w:r>
      <w:r w:rsidRPr="006C272A">
        <w:t xml:space="preserve">having </w:t>
      </w:r>
      <w:r w:rsidR="00F52D99" w:rsidRPr="006C272A">
        <w:t xml:space="preserve">submitted </w:t>
      </w:r>
      <w:r w:rsidRPr="006C272A">
        <w:t xml:space="preserve">a </w:t>
      </w:r>
      <w:r w:rsidR="009F2746" w:rsidRPr="006C272A">
        <w:t>bid</w:t>
      </w:r>
      <w:r w:rsidRPr="006C272A">
        <w:t xml:space="preserve"> substantially in co</w:t>
      </w:r>
      <w:r w:rsidR="00E77EAE" w:rsidRPr="006C272A">
        <w:t>mpliance</w:t>
      </w:r>
      <w:r w:rsidRPr="006C272A">
        <w:t xml:space="preserve"> with the provisions of the Tender File</w:t>
      </w:r>
      <w:r w:rsidR="00AE71A2" w:rsidRPr="006C272A">
        <w:t>, fulfils the qualification criteria stipulated in article 6 of the Special Regulations. It is essential to avoid any arbitrariness in determining qualification.</w:t>
      </w:r>
    </w:p>
    <w:p w:rsidR="003E6929" w:rsidRPr="006C272A" w:rsidRDefault="003E6929" w:rsidP="00045B90">
      <w:pPr>
        <w:spacing w:line="240" w:lineRule="auto"/>
        <w:rPr>
          <w:b/>
        </w:rPr>
      </w:pPr>
      <w:r w:rsidRPr="006C272A">
        <w:rPr>
          <w:b/>
        </w:rPr>
        <w:t xml:space="preserve">Article </w:t>
      </w:r>
      <w:r w:rsidR="00DB4AE4" w:rsidRPr="006C272A">
        <w:rPr>
          <w:b/>
        </w:rPr>
        <w:t>30</w:t>
      </w:r>
      <w:r w:rsidRPr="006C272A">
        <w:rPr>
          <w:b/>
        </w:rPr>
        <w:t>: Correction of errors</w:t>
      </w:r>
    </w:p>
    <w:p w:rsidR="003E6929" w:rsidRPr="006C272A" w:rsidRDefault="00AE71A2" w:rsidP="00045B90">
      <w:pPr>
        <w:spacing w:line="240" w:lineRule="auto"/>
      </w:pPr>
      <w:r w:rsidRPr="006C272A">
        <w:t>30</w:t>
      </w:r>
      <w:r w:rsidR="00DB4AE4" w:rsidRPr="006C272A">
        <w:t>.1</w:t>
      </w:r>
      <w:r w:rsidR="00644BD3">
        <w:t xml:space="preserve">: </w:t>
      </w:r>
      <w:r w:rsidR="003E6929" w:rsidRPr="006C272A">
        <w:t xml:space="preserve">The </w:t>
      </w:r>
      <w:r w:rsidRPr="006C272A">
        <w:t>Evaluation sub-committee</w:t>
      </w:r>
      <w:r w:rsidR="00C31B3E">
        <w:t xml:space="preserve"> </w:t>
      </w:r>
      <w:r w:rsidR="00CD7DFB" w:rsidRPr="006C272A">
        <w:t>shall</w:t>
      </w:r>
      <w:r w:rsidR="003E6929" w:rsidRPr="006C272A">
        <w:t xml:space="preserve"> verify </w:t>
      </w:r>
      <w:r w:rsidR="009F2746" w:rsidRPr="006C272A">
        <w:t>bid</w:t>
      </w:r>
      <w:r w:rsidR="003E6929" w:rsidRPr="006C272A">
        <w:t>s considered essentially in co</w:t>
      </w:r>
      <w:r w:rsidR="00E77EAE" w:rsidRPr="006C272A">
        <w:t>mpliance</w:t>
      </w:r>
      <w:r w:rsidR="003E6929" w:rsidRPr="006C272A">
        <w:t xml:space="preserve"> with the Tender File to correct the possible calculation errors</w:t>
      </w:r>
      <w:r w:rsidR="00CD7DFB" w:rsidRPr="006C272A">
        <w:t xml:space="preserve">. The </w:t>
      </w:r>
      <w:r w:rsidR="0084584D" w:rsidRPr="006C272A">
        <w:t>Evaluation s</w:t>
      </w:r>
      <w:r w:rsidR="00CD7DFB" w:rsidRPr="006C272A">
        <w:t>ub-committee shall correct the errors in the following manner:</w:t>
      </w:r>
    </w:p>
    <w:p w:rsidR="008B19DA" w:rsidRPr="006C272A" w:rsidRDefault="008B19DA" w:rsidP="00045B90">
      <w:pPr>
        <w:pStyle w:val="NormalTahoma"/>
        <w:numPr>
          <w:ilvl w:val="0"/>
          <w:numId w:val="11"/>
        </w:numPr>
        <w:tabs>
          <w:tab w:val="left" w:pos="748"/>
        </w:tabs>
        <w:spacing w:line="240" w:lineRule="auto"/>
        <w:rPr>
          <w:rFonts w:ascii="Arial Narrow" w:hAnsi="Arial Narrow" w:cs="Arial"/>
        </w:rPr>
      </w:pPr>
      <w:r w:rsidRPr="006C272A">
        <w:rPr>
          <w:rFonts w:ascii="Arial Narrow" w:hAnsi="Arial Narrow" w:cs="Arial"/>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rsidR="008B19DA" w:rsidRPr="006C272A" w:rsidRDefault="008B19DA" w:rsidP="00045B90">
      <w:pPr>
        <w:pStyle w:val="NormalTahoma"/>
        <w:numPr>
          <w:ilvl w:val="0"/>
          <w:numId w:val="11"/>
        </w:numPr>
        <w:tabs>
          <w:tab w:val="left" w:pos="748"/>
        </w:tabs>
        <w:spacing w:line="240" w:lineRule="auto"/>
        <w:rPr>
          <w:rFonts w:ascii="Arial Narrow" w:hAnsi="Arial Narrow" w:cs="Arial"/>
        </w:rPr>
      </w:pPr>
      <w:r w:rsidRPr="006C272A">
        <w:rPr>
          <w:rFonts w:ascii="Arial Narrow" w:hAnsi="Arial Narrow" w:cs="Arial"/>
        </w:rPr>
        <w:t>if the total obtained by addition or subtraction of the totals is not exact, the sub totals shall be considered authentic and the total corrected.</w:t>
      </w:r>
    </w:p>
    <w:p w:rsidR="008B19DA" w:rsidRPr="006C272A" w:rsidRDefault="008B19DA" w:rsidP="00045B90">
      <w:pPr>
        <w:pStyle w:val="NormalTahoma"/>
        <w:numPr>
          <w:ilvl w:val="0"/>
          <w:numId w:val="11"/>
        </w:numPr>
        <w:tabs>
          <w:tab w:val="left" w:pos="748"/>
        </w:tabs>
        <w:spacing w:line="240" w:lineRule="auto"/>
        <w:rPr>
          <w:rFonts w:ascii="Arial Narrow" w:hAnsi="Arial Narrow" w:cs="Arial"/>
        </w:rPr>
      </w:pPr>
      <w:r w:rsidRPr="006C272A">
        <w:rPr>
          <w:rFonts w:ascii="Arial Narrow" w:hAnsi="Arial Narrow" w:cs="Arial"/>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rsidR="004D02BD" w:rsidRPr="006C272A" w:rsidRDefault="00AE71A2" w:rsidP="00045B90">
      <w:pPr>
        <w:spacing w:line="240" w:lineRule="auto"/>
      </w:pPr>
      <w:r w:rsidRPr="006C272A">
        <w:t>30</w:t>
      </w:r>
      <w:r w:rsidR="0084584D" w:rsidRPr="006C272A">
        <w:t>.2</w:t>
      </w:r>
      <w:r w:rsidR="00644BD3">
        <w:t xml:space="preserve">: </w:t>
      </w:r>
      <w:r w:rsidR="0084584D" w:rsidRPr="006C272A">
        <w:t xml:space="preserve">The amount featuring in the </w:t>
      </w:r>
      <w:r w:rsidR="009F2746" w:rsidRPr="006C272A">
        <w:t>bid</w:t>
      </w:r>
      <w:r w:rsidR="0084584D" w:rsidRPr="006C272A">
        <w:t xml:space="preserve"> shall be corrected by the Evaluation sub-committee, in accordance with the error correction procedure above</w:t>
      </w:r>
      <w:r w:rsidR="004D02BD" w:rsidRPr="006C272A">
        <w:t xml:space="preserve"> and</w:t>
      </w:r>
      <w:r w:rsidR="0084584D" w:rsidRPr="006C272A">
        <w:t xml:space="preserve"> with confirmation by the bidder, the said amount shall be deemed to commit him.</w:t>
      </w:r>
    </w:p>
    <w:p w:rsidR="0084584D" w:rsidRDefault="004D02BD" w:rsidP="00045B90">
      <w:pPr>
        <w:spacing w:line="240" w:lineRule="auto"/>
      </w:pPr>
      <w:r w:rsidRPr="006C272A">
        <w:t>30.3</w:t>
      </w:r>
      <w:r w:rsidR="00644BD3">
        <w:t xml:space="preserve">: </w:t>
      </w:r>
      <w:r w:rsidRPr="006C272A">
        <w:t>If</w:t>
      </w:r>
      <w:r w:rsidR="00C31B3E">
        <w:t xml:space="preserve"> </w:t>
      </w:r>
      <w:r w:rsidRPr="006C272A">
        <w:t>t</w:t>
      </w:r>
      <w:r w:rsidR="0084584D" w:rsidRPr="006C272A">
        <w:t>he</w:t>
      </w:r>
      <w:r w:rsidRPr="006C272A">
        <w:t xml:space="preserve"> bidder who presented the </w:t>
      </w:r>
      <w:r w:rsidR="00F52D99" w:rsidRPr="006C272A">
        <w:t xml:space="preserve">bid evaluated as the </w:t>
      </w:r>
      <w:r w:rsidRPr="006C272A">
        <w:t>lowest</w:t>
      </w:r>
      <w:r w:rsidR="00C31B3E">
        <w:t xml:space="preserve"> </w:t>
      </w:r>
      <w:r w:rsidR="0084584D" w:rsidRPr="006C272A">
        <w:t xml:space="preserve">refuses the correction thus carried out, his </w:t>
      </w:r>
      <w:r w:rsidR="009F2746" w:rsidRPr="006C272A">
        <w:t>bid</w:t>
      </w:r>
      <w:r w:rsidR="0084584D" w:rsidRPr="006C272A">
        <w:t xml:space="preserve"> shall be rejected and the bid bond </w:t>
      </w:r>
      <w:r w:rsidR="00366A32">
        <w:t xml:space="preserve">may </w:t>
      </w:r>
      <w:r w:rsidR="0084584D" w:rsidRPr="006C272A">
        <w:t>be seized</w:t>
      </w:r>
      <w:r w:rsidRPr="006C272A">
        <w:t>.</w:t>
      </w:r>
    </w:p>
    <w:p w:rsidR="00FE34B5" w:rsidRPr="006C272A" w:rsidRDefault="00FE34B5" w:rsidP="00045B90">
      <w:pPr>
        <w:spacing w:line="240" w:lineRule="auto"/>
        <w:rPr>
          <w:b/>
        </w:rPr>
      </w:pPr>
      <w:r w:rsidRPr="006C272A">
        <w:rPr>
          <w:b/>
        </w:rPr>
        <w:t>Article 3</w:t>
      </w:r>
      <w:r w:rsidR="004D02BD" w:rsidRPr="006C272A">
        <w:rPr>
          <w:b/>
        </w:rPr>
        <w:t>1</w:t>
      </w:r>
      <w:r w:rsidRPr="006C272A">
        <w:rPr>
          <w:b/>
        </w:rPr>
        <w:t>: Conversion into a single currency</w:t>
      </w:r>
    </w:p>
    <w:p w:rsidR="00FE34B5" w:rsidRPr="006C272A" w:rsidRDefault="00FB76BD" w:rsidP="00045B90">
      <w:pPr>
        <w:spacing w:line="240" w:lineRule="auto"/>
      </w:pPr>
      <w:r w:rsidRPr="006C272A">
        <w:t>31.1</w:t>
      </w:r>
      <w:r w:rsidR="00644BD3">
        <w:t xml:space="preserve">: </w:t>
      </w:r>
      <w:r w:rsidR="00FE34B5" w:rsidRPr="006C272A">
        <w:t xml:space="preserve">To </w:t>
      </w:r>
      <w:r w:rsidR="004D02BD" w:rsidRPr="006C272A">
        <w:t xml:space="preserve">facilitate the evaluation and comparison of </w:t>
      </w:r>
      <w:r w:rsidR="009F2746" w:rsidRPr="006C272A">
        <w:t>bid</w:t>
      </w:r>
      <w:r w:rsidR="004D02BD" w:rsidRPr="006C272A">
        <w:t xml:space="preserve">s, the Evaluation sub-committee shall convert the prices of </w:t>
      </w:r>
      <w:r w:rsidR="009F2746" w:rsidRPr="006C272A">
        <w:t>bid</w:t>
      </w:r>
      <w:r w:rsidR="004D02BD" w:rsidRPr="006C272A">
        <w:t xml:space="preserve">s expressed in various currencies into those in which the </w:t>
      </w:r>
      <w:r w:rsidR="009F2746" w:rsidRPr="006C272A">
        <w:t>bid</w:t>
      </w:r>
      <w:r w:rsidR="004D02BD" w:rsidRPr="006C272A">
        <w:t xml:space="preserve"> is payable in CFA francs. </w:t>
      </w:r>
    </w:p>
    <w:p w:rsidR="00C715C8" w:rsidRPr="006C272A" w:rsidRDefault="004D02BD" w:rsidP="00045B90">
      <w:pPr>
        <w:spacing w:line="240" w:lineRule="auto"/>
      </w:pPr>
      <w:r w:rsidRPr="006C272A">
        <w:t>31.2</w:t>
      </w:r>
      <w:r w:rsidR="00644BD3">
        <w:t xml:space="preserve">: </w:t>
      </w:r>
      <w:r w:rsidRPr="006C272A">
        <w:t>The conversion shall be done using the selling rate fixed by the Bank of Central African States (BEAC) under the conditions defined by the Special Regulations.</w:t>
      </w:r>
    </w:p>
    <w:p w:rsidR="002543EC" w:rsidRPr="006C272A" w:rsidRDefault="002543EC" w:rsidP="00045B90">
      <w:pPr>
        <w:spacing w:line="240" w:lineRule="auto"/>
        <w:rPr>
          <w:b/>
        </w:rPr>
      </w:pPr>
      <w:r w:rsidRPr="006C272A">
        <w:rPr>
          <w:b/>
        </w:rPr>
        <w:t>Article 3</w:t>
      </w:r>
      <w:r w:rsidR="004D02BD" w:rsidRPr="006C272A">
        <w:rPr>
          <w:b/>
        </w:rPr>
        <w:t>2</w:t>
      </w:r>
      <w:r w:rsidRPr="006C272A">
        <w:rPr>
          <w:b/>
        </w:rPr>
        <w:t xml:space="preserve">: Evaluation </w:t>
      </w:r>
      <w:r w:rsidR="00BC6F2E" w:rsidRPr="006C272A">
        <w:rPr>
          <w:b/>
        </w:rPr>
        <w:t xml:space="preserve">and comparison </w:t>
      </w:r>
      <w:r w:rsidRPr="006C272A">
        <w:rPr>
          <w:b/>
        </w:rPr>
        <w:t xml:space="preserve">of </w:t>
      </w:r>
      <w:r w:rsidR="00DD25FC" w:rsidRPr="006C272A">
        <w:rPr>
          <w:b/>
        </w:rPr>
        <w:t xml:space="preserve">financial </w:t>
      </w:r>
      <w:r w:rsidR="009F2746" w:rsidRPr="006C272A">
        <w:rPr>
          <w:b/>
        </w:rPr>
        <w:t>bid</w:t>
      </w:r>
      <w:r w:rsidRPr="006C272A">
        <w:rPr>
          <w:b/>
        </w:rPr>
        <w:t>s</w:t>
      </w:r>
    </w:p>
    <w:p w:rsidR="002543EC" w:rsidRPr="006C272A" w:rsidRDefault="002543EC" w:rsidP="00045B90">
      <w:pPr>
        <w:spacing w:line="240" w:lineRule="auto"/>
      </w:pPr>
      <w:r w:rsidRPr="006C272A">
        <w:t>3</w:t>
      </w:r>
      <w:r w:rsidR="004D02BD" w:rsidRPr="006C272A">
        <w:t>2</w:t>
      </w:r>
      <w:r w:rsidRPr="006C272A">
        <w:t>.1</w:t>
      </w:r>
      <w:r w:rsidR="00644BD3">
        <w:t xml:space="preserve">: </w:t>
      </w:r>
      <w:r w:rsidRPr="006C272A">
        <w:t xml:space="preserve">Only </w:t>
      </w:r>
      <w:r w:rsidR="009F2746" w:rsidRPr="006C272A">
        <w:t>bid</w:t>
      </w:r>
      <w:r w:rsidRPr="006C272A">
        <w:t>s considered as being in co</w:t>
      </w:r>
      <w:r w:rsidR="00BB3661" w:rsidRPr="006C272A">
        <w:t>mpliance</w:t>
      </w:r>
      <w:r w:rsidRPr="006C272A">
        <w:t xml:space="preserve">, as per the provisions of article 28 of the General Regulations, shall be evaluated and compared by the Evaluation </w:t>
      </w:r>
      <w:r w:rsidR="00FD6513" w:rsidRPr="006C272A">
        <w:t>s</w:t>
      </w:r>
      <w:r w:rsidRPr="006C272A">
        <w:t>ub-committee.</w:t>
      </w:r>
    </w:p>
    <w:p w:rsidR="002543EC" w:rsidRPr="006C272A" w:rsidRDefault="00AB6668" w:rsidP="00045B90">
      <w:pPr>
        <w:spacing w:line="240" w:lineRule="auto"/>
      </w:pPr>
      <w:r w:rsidRPr="006C272A">
        <w:lastRenderedPageBreak/>
        <w:t>3</w:t>
      </w:r>
      <w:r w:rsidR="004D02BD" w:rsidRPr="006C272A">
        <w:t>2</w:t>
      </w:r>
      <w:r w:rsidRPr="006C272A">
        <w:t>.2</w:t>
      </w:r>
      <w:r w:rsidR="00644BD3">
        <w:t xml:space="preserve">: </w:t>
      </w:r>
      <w:r w:rsidRPr="006C272A">
        <w:t>By</w:t>
      </w:r>
      <w:r w:rsidR="002543EC" w:rsidRPr="006C272A">
        <w:t xml:space="preserve"> evaluating the </w:t>
      </w:r>
      <w:r w:rsidR="009F2746" w:rsidRPr="006C272A">
        <w:t>bid</w:t>
      </w:r>
      <w:r w:rsidR="002543EC" w:rsidRPr="006C272A">
        <w:t xml:space="preserve">s, the Evaluation Sub-committee shall determine </w:t>
      </w:r>
      <w:r w:rsidR="00FD6513" w:rsidRPr="006C272A">
        <w:t xml:space="preserve">for </w:t>
      </w:r>
      <w:r w:rsidR="002543EC" w:rsidRPr="006C272A">
        <w:t xml:space="preserve">each </w:t>
      </w:r>
      <w:r w:rsidR="009F2746" w:rsidRPr="006C272A">
        <w:t>bid</w:t>
      </w:r>
      <w:r w:rsidR="002543EC" w:rsidRPr="006C272A">
        <w:t xml:space="preserve"> the evaluated amount of the </w:t>
      </w:r>
      <w:r w:rsidR="009F2746" w:rsidRPr="006C272A">
        <w:t>bid</w:t>
      </w:r>
      <w:r w:rsidR="00824303">
        <w:t xml:space="preserve"> </w:t>
      </w:r>
      <w:r w:rsidR="00834F88" w:rsidRPr="006C272A">
        <w:t>b</w:t>
      </w:r>
      <w:r w:rsidR="002543EC" w:rsidRPr="006C272A">
        <w:t>y rectifying the amount as follows:</w:t>
      </w:r>
    </w:p>
    <w:p w:rsidR="002543EC" w:rsidRPr="006C272A" w:rsidRDefault="00FD6513" w:rsidP="00045B90">
      <w:pPr>
        <w:pStyle w:val="NormalTahoma"/>
        <w:numPr>
          <w:ilvl w:val="0"/>
          <w:numId w:val="12"/>
        </w:numPr>
        <w:tabs>
          <w:tab w:val="left" w:pos="748"/>
        </w:tabs>
        <w:spacing w:line="240" w:lineRule="auto"/>
        <w:rPr>
          <w:rFonts w:ascii="Arial Narrow" w:hAnsi="Arial Narrow" w:cs="Arial"/>
        </w:rPr>
      </w:pPr>
      <w:r w:rsidRPr="006C272A">
        <w:rPr>
          <w:rFonts w:ascii="Arial Narrow" w:hAnsi="Arial Narrow" w:cs="Arial"/>
        </w:rPr>
        <w:t>B</w:t>
      </w:r>
      <w:r w:rsidR="002543EC" w:rsidRPr="006C272A">
        <w:rPr>
          <w:rFonts w:ascii="Arial Narrow" w:hAnsi="Arial Narrow" w:cs="Arial"/>
        </w:rPr>
        <w:t xml:space="preserve">y correcting any possible error in accordance with the provisions of article </w:t>
      </w:r>
      <w:r w:rsidRPr="006C272A">
        <w:rPr>
          <w:rFonts w:ascii="Arial Narrow" w:hAnsi="Arial Narrow" w:cs="Arial"/>
        </w:rPr>
        <w:t>30.2</w:t>
      </w:r>
      <w:r w:rsidR="002543EC" w:rsidRPr="006C272A">
        <w:rPr>
          <w:rFonts w:ascii="Arial Narrow" w:hAnsi="Arial Narrow" w:cs="Arial"/>
        </w:rPr>
        <w:t xml:space="preserve"> of the General Regulations;</w:t>
      </w:r>
    </w:p>
    <w:p w:rsidR="00FD6513" w:rsidRPr="006C272A" w:rsidRDefault="00FD6513" w:rsidP="00045B90">
      <w:pPr>
        <w:pStyle w:val="NormalTahoma"/>
        <w:numPr>
          <w:ilvl w:val="0"/>
          <w:numId w:val="12"/>
        </w:numPr>
        <w:tabs>
          <w:tab w:val="left" w:pos="748"/>
        </w:tabs>
        <w:spacing w:line="240" w:lineRule="auto"/>
        <w:rPr>
          <w:rFonts w:ascii="Arial Narrow" w:hAnsi="Arial Narrow" w:cs="Arial"/>
        </w:rPr>
      </w:pPr>
      <w:r w:rsidRPr="006C272A">
        <w:rPr>
          <w:rFonts w:ascii="Arial Narrow" w:hAnsi="Arial Narrow" w:cs="Arial"/>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rsidR="002543EC" w:rsidRPr="006C272A" w:rsidRDefault="002543EC" w:rsidP="00045B90">
      <w:pPr>
        <w:pStyle w:val="NormalTahoma"/>
        <w:numPr>
          <w:ilvl w:val="0"/>
          <w:numId w:val="12"/>
        </w:numPr>
        <w:tabs>
          <w:tab w:val="left" w:pos="748"/>
        </w:tabs>
        <w:spacing w:line="240" w:lineRule="auto"/>
        <w:rPr>
          <w:rFonts w:ascii="Arial Narrow" w:hAnsi="Arial Narrow" w:cs="Arial"/>
        </w:rPr>
      </w:pPr>
      <w:r w:rsidRPr="006C272A">
        <w:rPr>
          <w:rFonts w:ascii="Arial Narrow" w:hAnsi="Arial Narrow" w:cs="Arial"/>
        </w:rPr>
        <w:t xml:space="preserve">By </w:t>
      </w:r>
      <w:r w:rsidR="00FD6513" w:rsidRPr="006C272A">
        <w:rPr>
          <w:rFonts w:ascii="Arial Narrow" w:hAnsi="Arial Narrow" w:cs="Arial"/>
        </w:rPr>
        <w:t xml:space="preserve">converting into </w:t>
      </w:r>
      <w:r w:rsidRPr="006C272A">
        <w:rPr>
          <w:rFonts w:ascii="Arial Narrow" w:hAnsi="Arial Narrow" w:cs="Arial"/>
        </w:rPr>
        <w:t>a single currency the amount resulting from the rectifications (a) and (b) above, in accordance with the provisions of article 3</w:t>
      </w:r>
      <w:r w:rsidR="00FD6513" w:rsidRPr="006C272A">
        <w:rPr>
          <w:rFonts w:ascii="Arial Narrow" w:hAnsi="Arial Narrow" w:cs="Arial"/>
        </w:rPr>
        <w:t>1</w:t>
      </w:r>
      <w:r w:rsidRPr="006C272A">
        <w:rPr>
          <w:rFonts w:ascii="Arial Narrow" w:hAnsi="Arial Narrow" w:cs="Arial"/>
        </w:rPr>
        <w:t>(2) of the General Regulations</w:t>
      </w:r>
      <w:r w:rsidR="00834F88" w:rsidRPr="006C272A">
        <w:rPr>
          <w:rFonts w:ascii="Arial Narrow" w:hAnsi="Arial Narrow" w:cs="Arial"/>
        </w:rPr>
        <w:t>;</w:t>
      </w:r>
    </w:p>
    <w:p w:rsidR="007F3480" w:rsidRPr="006C272A" w:rsidRDefault="00834F88" w:rsidP="00045B90">
      <w:pPr>
        <w:pStyle w:val="NormalTahoma"/>
        <w:numPr>
          <w:ilvl w:val="0"/>
          <w:numId w:val="12"/>
        </w:numPr>
        <w:tabs>
          <w:tab w:val="left" w:pos="748"/>
        </w:tabs>
        <w:spacing w:line="240" w:lineRule="auto"/>
        <w:rPr>
          <w:rFonts w:ascii="Arial Narrow" w:hAnsi="Arial Narrow" w:cs="Arial"/>
        </w:rPr>
      </w:pPr>
      <w:r w:rsidRPr="006C272A">
        <w:rPr>
          <w:rFonts w:ascii="Arial Narrow" w:hAnsi="Arial Narrow" w:cs="Arial"/>
        </w:rPr>
        <w:t>By</w:t>
      </w:r>
      <w:r w:rsidR="00FD6513" w:rsidRPr="006C272A">
        <w:rPr>
          <w:rFonts w:ascii="Arial Narrow" w:hAnsi="Arial Narrow" w:cs="Arial"/>
        </w:rPr>
        <w:t xml:space="preserve"> appropriately adjusting </w:t>
      </w:r>
      <w:r w:rsidR="00AB605B" w:rsidRPr="006C272A">
        <w:rPr>
          <w:rFonts w:ascii="Arial Narrow" w:hAnsi="Arial Narrow" w:cs="Arial"/>
        </w:rPr>
        <w:t xml:space="preserve">any other modification, divergence or quantifiable reservation on </w:t>
      </w:r>
      <w:r w:rsidR="007F3480" w:rsidRPr="006C272A">
        <w:rPr>
          <w:rFonts w:ascii="Arial Narrow" w:hAnsi="Arial Narrow" w:cs="Arial"/>
        </w:rPr>
        <w:t>technical or financial</w:t>
      </w:r>
      <w:r w:rsidR="00162D8E">
        <w:rPr>
          <w:rFonts w:ascii="Arial Narrow" w:hAnsi="Arial Narrow" w:cs="Arial"/>
        </w:rPr>
        <w:t xml:space="preserve"> </w:t>
      </w:r>
      <w:r w:rsidR="007F3480" w:rsidRPr="006C272A">
        <w:rPr>
          <w:rFonts w:ascii="Arial Narrow" w:hAnsi="Arial Narrow" w:cs="Arial"/>
        </w:rPr>
        <w:t>basis.</w:t>
      </w:r>
    </w:p>
    <w:p w:rsidR="00834F88" w:rsidRPr="006C272A" w:rsidRDefault="007F3480" w:rsidP="00045B90">
      <w:pPr>
        <w:pStyle w:val="NormalTahoma"/>
        <w:numPr>
          <w:ilvl w:val="0"/>
          <w:numId w:val="12"/>
        </w:numPr>
        <w:tabs>
          <w:tab w:val="left" w:pos="748"/>
        </w:tabs>
        <w:spacing w:line="240" w:lineRule="auto"/>
        <w:rPr>
          <w:rFonts w:ascii="Arial Narrow" w:hAnsi="Arial Narrow" w:cs="Arial"/>
        </w:rPr>
      </w:pPr>
      <w:r w:rsidRPr="006C272A">
        <w:rPr>
          <w:rFonts w:ascii="Arial Narrow" w:hAnsi="Arial Narrow" w:cs="Arial"/>
        </w:rPr>
        <w:t>By</w:t>
      </w:r>
      <w:r w:rsidR="00834F88" w:rsidRPr="006C272A">
        <w:rPr>
          <w:rFonts w:ascii="Arial Narrow" w:hAnsi="Arial Narrow" w:cs="Arial"/>
        </w:rPr>
        <w:t xml:space="preserve"> taking into consideration the various execution time-limits proposed by the bidders, if they are authorised by the Special Regulations;</w:t>
      </w:r>
    </w:p>
    <w:p w:rsidR="007F3480" w:rsidRPr="006C272A" w:rsidRDefault="00834F88" w:rsidP="00045B90">
      <w:pPr>
        <w:pStyle w:val="NormalTahoma"/>
        <w:numPr>
          <w:ilvl w:val="0"/>
          <w:numId w:val="12"/>
        </w:numPr>
        <w:tabs>
          <w:tab w:val="left" w:pos="748"/>
        </w:tabs>
        <w:spacing w:line="240" w:lineRule="auto"/>
        <w:rPr>
          <w:rFonts w:ascii="Arial Narrow" w:hAnsi="Arial Narrow" w:cs="Arial"/>
        </w:rPr>
      </w:pPr>
      <w:r w:rsidRPr="006C272A">
        <w:rPr>
          <w:rFonts w:ascii="Arial Narrow" w:hAnsi="Arial Narrow" w:cs="Arial"/>
        </w:rPr>
        <w:t xml:space="preserve">If need be, in accordance with the provisions of article 13(2) of the General </w:t>
      </w:r>
      <w:r w:rsidR="007F3480" w:rsidRPr="006C272A">
        <w:rPr>
          <w:rFonts w:ascii="Arial Narrow" w:hAnsi="Arial Narrow" w:cs="Arial"/>
        </w:rPr>
        <w:t>R</w:t>
      </w:r>
      <w:r w:rsidRPr="006C272A">
        <w:rPr>
          <w:rFonts w:ascii="Arial Narrow" w:hAnsi="Arial Narrow" w:cs="Arial"/>
        </w:rPr>
        <w:t>egulations</w:t>
      </w:r>
      <w:r w:rsidR="007F3480" w:rsidRPr="006C272A">
        <w:rPr>
          <w:rFonts w:ascii="Arial Narrow" w:hAnsi="Arial Narrow" w:cs="Arial"/>
        </w:rPr>
        <w:t xml:space="preserve"> and the Special Regulations</w:t>
      </w:r>
      <w:r w:rsidR="0099275C" w:rsidRPr="006C272A">
        <w:rPr>
          <w:rFonts w:ascii="Arial Narrow" w:hAnsi="Arial Narrow" w:cs="Arial"/>
        </w:rPr>
        <w:t xml:space="preserve"> by applying the rebates </w:t>
      </w:r>
      <w:r w:rsidR="003A296D" w:rsidRPr="006C272A">
        <w:rPr>
          <w:rFonts w:ascii="Arial Narrow" w:hAnsi="Arial Narrow" w:cs="Arial"/>
        </w:rPr>
        <w:t>offered</w:t>
      </w:r>
      <w:r w:rsidR="0099275C" w:rsidRPr="006C272A">
        <w:rPr>
          <w:rFonts w:ascii="Arial Narrow" w:hAnsi="Arial Narrow" w:cs="Arial"/>
        </w:rPr>
        <w:t xml:space="preserve"> by the bidder for the award of more than one lot, if this </w:t>
      </w:r>
      <w:r w:rsidR="007F3480" w:rsidRPr="006C272A">
        <w:rPr>
          <w:rFonts w:ascii="Arial Narrow" w:hAnsi="Arial Narrow" w:cs="Arial"/>
        </w:rPr>
        <w:t>invitation</w:t>
      </w:r>
      <w:r w:rsidR="0099275C" w:rsidRPr="006C272A">
        <w:rPr>
          <w:rFonts w:ascii="Arial Narrow" w:hAnsi="Arial Narrow" w:cs="Arial"/>
        </w:rPr>
        <w:t xml:space="preserve"> to tender is launched simultaneously</w:t>
      </w:r>
      <w:r w:rsidR="00D8025A" w:rsidRPr="006C272A">
        <w:rPr>
          <w:rFonts w:ascii="Arial Narrow" w:hAnsi="Arial Narrow" w:cs="Arial"/>
        </w:rPr>
        <w:t xml:space="preserve"> for severa</w:t>
      </w:r>
      <w:r w:rsidR="007F3480" w:rsidRPr="006C272A">
        <w:rPr>
          <w:rFonts w:ascii="Arial Narrow" w:hAnsi="Arial Narrow" w:cs="Arial"/>
        </w:rPr>
        <w:t>l lots.</w:t>
      </w:r>
    </w:p>
    <w:p w:rsidR="00D8025A" w:rsidRPr="006C272A" w:rsidRDefault="00D8025A" w:rsidP="00045B90">
      <w:pPr>
        <w:pStyle w:val="NormalTahoma"/>
        <w:numPr>
          <w:ilvl w:val="0"/>
          <w:numId w:val="12"/>
        </w:numPr>
        <w:tabs>
          <w:tab w:val="left" w:pos="748"/>
        </w:tabs>
        <w:spacing w:line="240" w:lineRule="auto"/>
        <w:rPr>
          <w:rFonts w:ascii="Arial Narrow" w:hAnsi="Arial Narrow" w:cs="Arial"/>
        </w:rPr>
      </w:pPr>
      <w:r w:rsidRPr="006C272A">
        <w:rPr>
          <w:rFonts w:ascii="Arial Narrow" w:hAnsi="Arial Narrow" w:cs="Arial"/>
        </w:rPr>
        <w:t xml:space="preserve"> If need be, in accordance with </w:t>
      </w:r>
      <w:r w:rsidR="002B2FD4" w:rsidRPr="006C272A">
        <w:rPr>
          <w:rFonts w:ascii="Arial Narrow" w:hAnsi="Arial Narrow" w:cs="Arial"/>
        </w:rPr>
        <w:t xml:space="preserve">the provisions </w:t>
      </w:r>
      <w:r w:rsidR="003A296D" w:rsidRPr="006C272A">
        <w:rPr>
          <w:rFonts w:ascii="Arial Narrow" w:hAnsi="Arial Narrow" w:cs="Arial"/>
        </w:rPr>
        <w:t xml:space="preserve">of article 18(3) </w:t>
      </w:r>
      <w:r w:rsidR="008F1399" w:rsidRPr="006C272A">
        <w:rPr>
          <w:rFonts w:ascii="Arial Narrow" w:hAnsi="Arial Narrow" w:cs="Arial"/>
        </w:rPr>
        <w:t xml:space="preserve">of the Special Regulations and </w:t>
      </w:r>
      <w:r w:rsidR="007F3480" w:rsidRPr="006C272A">
        <w:rPr>
          <w:rFonts w:ascii="Arial Narrow" w:hAnsi="Arial Narrow" w:cs="Arial"/>
        </w:rPr>
        <w:t>the Technical S</w:t>
      </w:r>
      <w:r w:rsidR="008F1399" w:rsidRPr="006C272A">
        <w:rPr>
          <w:rFonts w:ascii="Arial Narrow" w:hAnsi="Arial Narrow" w:cs="Arial"/>
        </w:rPr>
        <w:t xml:space="preserve">pecifications, the proposed technical variants, if they are permitted, shall be evaluated </w:t>
      </w:r>
      <w:r w:rsidR="003A296D" w:rsidRPr="006C272A">
        <w:rPr>
          <w:rFonts w:ascii="Arial Narrow" w:hAnsi="Arial Narrow" w:cs="Arial"/>
        </w:rPr>
        <w:t>on</w:t>
      </w:r>
      <w:r w:rsidR="008F1399" w:rsidRPr="006C272A">
        <w:rPr>
          <w:rFonts w:ascii="Arial Narrow" w:hAnsi="Arial Narrow" w:cs="Arial"/>
        </w:rPr>
        <w:t xml:space="preserve"> their own merit</w:t>
      </w:r>
      <w:r w:rsidR="007F3480" w:rsidRPr="006C272A">
        <w:rPr>
          <w:rFonts w:ascii="Arial Narrow" w:hAnsi="Arial Narrow" w:cs="Arial"/>
        </w:rPr>
        <w:t xml:space="preserve"> and independently of the fact that the bidder </w:t>
      </w:r>
      <w:r w:rsidR="003A296D" w:rsidRPr="006C272A">
        <w:rPr>
          <w:rFonts w:ascii="Arial Narrow" w:hAnsi="Arial Narrow" w:cs="Arial"/>
        </w:rPr>
        <w:t>offered</w:t>
      </w:r>
      <w:r w:rsidR="007F3480" w:rsidRPr="006C272A">
        <w:rPr>
          <w:rFonts w:ascii="Arial Narrow" w:hAnsi="Arial Narrow" w:cs="Arial"/>
        </w:rPr>
        <w:t xml:space="preserve"> or not a price for the technical solution specified by the Contracting Authority in the Special Regulations.</w:t>
      </w:r>
    </w:p>
    <w:p w:rsidR="007F3480" w:rsidRPr="006C272A" w:rsidRDefault="00AB6668" w:rsidP="00045B90">
      <w:pPr>
        <w:spacing w:line="240" w:lineRule="auto"/>
      </w:pPr>
      <w:r w:rsidRPr="006C272A">
        <w:t>3</w:t>
      </w:r>
      <w:r w:rsidR="007F3480" w:rsidRPr="006C272A">
        <w:t>2</w:t>
      </w:r>
      <w:r w:rsidRPr="006C272A">
        <w:t>.3</w:t>
      </w:r>
      <w:r w:rsidR="00644BD3">
        <w:t xml:space="preserve">: </w:t>
      </w:r>
      <w:r w:rsidR="007F3480" w:rsidRPr="006C272A">
        <w:t xml:space="preserve">The estimated effect of price revision formulae featuring in the GAC and SAC applied during the period of execution of the contract shall not be considered during the evaluation of </w:t>
      </w:r>
      <w:r w:rsidR="009F2746" w:rsidRPr="006C272A">
        <w:t>bid</w:t>
      </w:r>
      <w:r w:rsidR="007F3480" w:rsidRPr="006C272A">
        <w:t>s.</w:t>
      </w:r>
    </w:p>
    <w:p w:rsidR="00A615A3" w:rsidRPr="006C272A" w:rsidRDefault="00AB6668" w:rsidP="00045B90">
      <w:pPr>
        <w:spacing w:line="240" w:lineRule="auto"/>
      </w:pPr>
      <w:r w:rsidRPr="006C272A">
        <w:t>3</w:t>
      </w:r>
      <w:r w:rsidR="005B0DEE" w:rsidRPr="006C272A">
        <w:t>2</w:t>
      </w:r>
      <w:r w:rsidR="00FB76BD" w:rsidRPr="006C272A">
        <w:t>.4</w:t>
      </w:r>
      <w:r w:rsidR="00644BD3">
        <w:t xml:space="preserve">: </w:t>
      </w:r>
      <w:r w:rsidR="007F3480" w:rsidRPr="006C272A">
        <w:t xml:space="preserve">If the </w:t>
      </w:r>
      <w:r w:rsidR="009F2746" w:rsidRPr="006C272A">
        <w:t>bid</w:t>
      </w:r>
      <w:r w:rsidR="007F3480" w:rsidRPr="006C272A">
        <w:t xml:space="preserve"> judged</w:t>
      </w:r>
      <w:r w:rsidR="00A615A3" w:rsidRPr="006C272A">
        <w:t xml:space="preserve"> the</w:t>
      </w:r>
      <w:r w:rsidR="007F3480" w:rsidRPr="006C272A">
        <w:t xml:space="preserve"> lowest bid is considered abnormally low or strongly unbalanced in relation to the estimates of the </w:t>
      </w:r>
      <w:r w:rsidR="003A296D" w:rsidRPr="006C272A">
        <w:t>Project Owner for the works to be executed in this contract</w:t>
      </w:r>
      <w:r w:rsidR="007F3480" w:rsidRPr="006C272A">
        <w:t xml:space="preserve">, the </w:t>
      </w:r>
      <w:r w:rsidR="003A296D" w:rsidRPr="006C272A">
        <w:t>Tenders Board</w:t>
      </w:r>
      <w:r w:rsidR="00366A32">
        <w:t xml:space="preserve"> may</w:t>
      </w:r>
      <w:r w:rsidR="007F3480" w:rsidRPr="006C272A">
        <w:t xml:space="preserve">, from the sub-details of prices furnished by the bidder for any element or all the elements of the bill of quantities and estimates, verify if these </w:t>
      </w:r>
      <w:r w:rsidR="00A615A3" w:rsidRPr="006C272A">
        <w:t xml:space="preserve">prices are compatible with the construction methods and proposed calendar. In </w:t>
      </w:r>
      <w:r w:rsidR="005B0DEE" w:rsidRPr="006C272A">
        <w:t xml:space="preserve">the </w:t>
      </w:r>
      <w:r w:rsidR="00A615A3" w:rsidRPr="006C272A">
        <w:t>case</w:t>
      </w:r>
      <w:r w:rsidR="005B0DEE" w:rsidRPr="006C272A">
        <w:t xml:space="preserve"> where</w:t>
      </w:r>
      <w:r w:rsidR="00A615A3" w:rsidRPr="006C272A">
        <w:t xml:space="preserve"> the justifications presented by the bidder are not satisfactory, the Contracting Authority </w:t>
      </w:r>
      <w:r w:rsidR="00366A32">
        <w:t xml:space="preserve">may </w:t>
      </w:r>
      <w:r w:rsidR="00A615A3" w:rsidRPr="006C272A">
        <w:t xml:space="preserve">reject the </w:t>
      </w:r>
      <w:r w:rsidR="009F2746" w:rsidRPr="006C272A">
        <w:t>bid</w:t>
      </w:r>
      <w:r w:rsidR="003A296D" w:rsidRPr="006C272A">
        <w:t xml:space="preserve"> after the technical opinion of the Public Contracts Regulatory Agency</w:t>
      </w:r>
      <w:r w:rsidR="00A615A3" w:rsidRPr="006C272A">
        <w:t>.</w:t>
      </w:r>
      <w:r w:rsidRPr="006C272A">
        <w:tab/>
      </w:r>
    </w:p>
    <w:p w:rsidR="004C180C" w:rsidRPr="006C272A" w:rsidRDefault="004C180C" w:rsidP="00045B90">
      <w:pPr>
        <w:pStyle w:val="NormalTahoma"/>
        <w:tabs>
          <w:tab w:val="left" w:pos="748"/>
        </w:tabs>
        <w:spacing w:line="240" w:lineRule="auto"/>
        <w:rPr>
          <w:rFonts w:ascii="Arial Narrow" w:hAnsi="Arial Narrow" w:cs="Arial"/>
        </w:rPr>
      </w:pPr>
      <w:r w:rsidRPr="006C272A">
        <w:rPr>
          <w:rFonts w:ascii="Arial Narrow" w:hAnsi="Arial Narrow" w:cs="Arial"/>
          <w:b/>
        </w:rPr>
        <w:t>Article 3</w:t>
      </w:r>
      <w:r w:rsidR="00A615A3" w:rsidRPr="006C272A">
        <w:rPr>
          <w:rFonts w:ascii="Arial Narrow" w:hAnsi="Arial Narrow" w:cs="Arial"/>
          <w:b/>
        </w:rPr>
        <w:t>3</w:t>
      </w:r>
      <w:r w:rsidRPr="006C272A">
        <w:rPr>
          <w:rFonts w:ascii="Arial Narrow" w:hAnsi="Arial Narrow" w:cs="Arial"/>
          <w:b/>
        </w:rPr>
        <w:t>: Preference granted national bidders</w:t>
      </w:r>
    </w:p>
    <w:p w:rsidR="004C180C" w:rsidRPr="006C272A" w:rsidRDefault="002D3843" w:rsidP="00045B90">
      <w:pPr>
        <w:spacing w:line="240" w:lineRule="auto"/>
      </w:pPr>
      <w:r w:rsidRPr="006C272A">
        <w:t>N</w:t>
      </w:r>
      <w:r w:rsidR="005B0DEE" w:rsidRPr="006C272A">
        <w:t xml:space="preserve">ational contractors </w:t>
      </w:r>
      <w:r w:rsidRPr="006C272A">
        <w:t>shall</w:t>
      </w:r>
      <w:r w:rsidR="005B0DEE" w:rsidRPr="006C272A">
        <w:t xml:space="preserve"> benefit from a margin of national preference during the evaluation of </w:t>
      </w:r>
      <w:r w:rsidR="009F2746" w:rsidRPr="006C272A">
        <w:t>bid</w:t>
      </w:r>
      <w:r w:rsidR="005B0DEE" w:rsidRPr="006C272A">
        <w:t>s as provided for in the Public Contracts Code.</w:t>
      </w:r>
    </w:p>
    <w:p w:rsidR="000B24AD" w:rsidRPr="006C272A" w:rsidRDefault="000B24AD" w:rsidP="00045B90">
      <w:pPr>
        <w:spacing w:line="240" w:lineRule="auto"/>
        <w:rPr>
          <w:b/>
        </w:rPr>
      </w:pPr>
      <w:r w:rsidRPr="006C272A">
        <w:rPr>
          <w:b/>
        </w:rPr>
        <w:t>Article 3</w:t>
      </w:r>
      <w:r w:rsidR="005B0DEE" w:rsidRPr="006C272A">
        <w:rPr>
          <w:b/>
        </w:rPr>
        <w:t>4</w:t>
      </w:r>
      <w:r w:rsidRPr="006C272A">
        <w:rPr>
          <w:b/>
        </w:rPr>
        <w:t xml:space="preserve">: Award </w:t>
      </w:r>
    </w:p>
    <w:p w:rsidR="000B24AD" w:rsidRPr="006C272A" w:rsidRDefault="000B24AD" w:rsidP="00045B90">
      <w:pPr>
        <w:spacing w:line="240" w:lineRule="auto"/>
      </w:pPr>
      <w:r w:rsidRPr="006C272A">
        <w:t>3</w:t>
      </w:r>
      <w:r w:rsidR="005B0DEE" w:rsidRPr="006C272A">
        <w:t>4</w:t>
      </w:r>
      <w:r w:rsidR="00644BD3">
        <w:t xml:space="preserve">.1: </w:t>
      </w:r>
      <w:r w:rsidR="005B0DEE" w:rsidRPr="006C272A">
        <w:t>The Contracting Authority shall award the contrac</w:t>
      </w:r>
      <w:r w:rsidR="00373400" w:rsidRPr="006C272A">
        <w:t xml:space="preserve">t to the bidder whose </w:t>
      </w:r>
      <w:r w:rsidR="009F2746" w:rsidRPr="006C272A">
        <w:t>bid</w:t>
      </w:r>
      <w:r w:rsidR="00373400" w:rsidRPr="006C272A">
        <w:t xml:space="preserve"> was</w:t>
      </w:r>
      <w:r w:rsidR="005B0DEE" w:rsidRPr="006C272A">
        <w:t xml:space="preserve"> judged </w:t>
      </w:r>
      <w:r w:rsidR="00373400" w:rsidRPr="006C272A">
        <w:t>essentially in</w:t>
      </w:r>
      <w:r w:rsidR="005B0DEE" w:rsidRPr="006C272A">
        <w:t xml:space="preserve"> co</w:t>
      </w:r>
      <w:r w:rsidR="00BB3661" w:rsidRPr="006C272A">
        <w:t>mpliance</w:t>
      </w:r>
      <w:r w:rsidR="00162D8E">
        <w:t xml:space="preserve"> </w:t>
      </w:r>
      <w:r w:rsidR="005B0DEE" w:rsidRPr="006C272A">
        <w:t xml:space="preserve">with the </w:t>
      </w:r>
      <w:r w:rsidR="00373400" w:rsidRPr="006C272A">
        <w:t xml:space="preserve">Tender File and who has the required technical and financial capacities to execute the contract satisfactorily and whose </w:t>
      </w:r>
      <w:r w:rsidR="009F2746" w:rsidRPr="006C272A">
        <w:t>bid</w:t>
      </w:r>
      <w:r w:rsidR="00373400" w:rsidRPr="006C272A">
        <w:t xml:space="preserve"> was evaluated as the lowest by including, where necessary, proposed rebates</w:t>
      </w:r>
    </w:p>
    <w:p w:rsidR="000B24AD" w:rsidRPr="006C272A" w:rsidRDefault="000B24AD" w:rsidP="00045B90">
      <w:pPr>
        <w:spacing w:line="240" w:lineRule="auto"/>
      </w:pPr>
      <w:r w:rsidRPr="006C272A">
        <w:t>3</w:t>
      </w:r>
      <w:r w:rsidR="005B0DEE" w:rsidRPr="006C272A">
        <w:t>4</w:t>
      </w:r>
      <w:r w:rsidR="00FB76BD" w:rsidRPr="006C272A">
        <w:t>.2</w:t>
      </w:r>
      <w:r w:rsidR="00644BD3">
        <w:t xml:space="preserve">: </w:t>
      </w:r>
      <w:r w:rsidRPr="006C272A">
        <w:t>If, according to article 13(2) of the General Regulations,</w:t>
      </w:r>
      <w:r w:rsidR="00373400" w:rsidRPr="006C272A">
        <w:t xml:space="preserve"> the invitation to tender </w:t>
      </w:r>
      <w:r w:rsidRPr="006C272A">
        <w:t xml:space="preserve">comprises several lots, the lowest </w:t>
      </w:r>
      <w:r w:rsidR="009F2746" w:rsidRPr="006C272A">
        <w:t>bid</w:t>
      </w:r>
      <w:r w:rsidRPr="006C272A">
        <w:t xml:space="preserve"> shall be determined by evaluating this contract with other lots to be awarded concurrently, by taking into account the rebates </w:t>
      </w:r>
      <w:r w:rsidR="002D3843" w:rsidRPr="006C272A">
        <w:t xml:space="preserve">offered </w:t>
      </w:r>
      <w:r w:rsidRPr="006C272A">
        <w:t>by the bidders in the case of more than one lot</w:t>
      </w:r>
      <w:r w:rsidR="00BB3661" w:rsidRPr="006C272A">
        <w:t xml:space="preserve">. </w:t>
      </w:r>
    </w:p>
    <w:p w:rsidR="00BB3661" w:rsidRPr="006C272A" w:rsidRDefault="00BB3661" w:rsidP="00045B90">
      <w:pPr>
        <w:spacing w:line="240" w:lineRule="auto"/>
      </w:pPr>
      <w:r w:rsidRPr="006C272A">
        <w:t>34.3</w:t>
      </w:r>
      <w:r w:rsidR="00644BD3">
        <w:t xml:space="preserve">: </w:t>
      </w:r>
      <w:r w:rsidRPr="006C272A">
        <w:t>Any award of contract shall be made to the bidder fulfilling the technical and financial capacities required resulting from the evaluation criteri</w:t>
      </w:r>
      <w:r w:rsidR="000D2645" w:rsidRPr="006C272A">
        <w:t xml:space="preserve">a and presenting the bid evaluated as the lowest. </w:t>
      </w:r>
    </w:p>
    <w:p w:rsidR="000B24AD" w:rsidRPr="006C272A" w:rsidRDefault="000B24AD" w:rsidP="00045B90">
      <w:pPr>
        <w:spacing w:line="240" w:lineRule="auto"/>
        <w:rPr>
          <w:rFonts w:cs="Arial"/>
          <w:b/>
        </w:rPr>
      </w:pPr>
      <w:r w:rsidRPr="006C272A">
        <w:rPr>
          <w:rFonts w:cs="Arial"/>
          <w:b/>
        </w:rPr>
        <w:t>Article 3</w:t>
      </w:r>
      <w:r w:rsidR="00373400" w:rsidRPr="006C272A">
        <w:rPr>
          <w:rFonts w:cs="Arial"/>
          <w:b/>
        </w:rPr>
        <w:t>5</w:t>
      </w:r>
      <w:r w:rsidRPr="006C272A">
        <w:rPr>
          <w:rFonts w:cs="Arial"/>
          <w:b/>
        </w:rPr>
        <w:t>:</w:t>
      </w:r>
      <w:r w:rsidR="00373400" w:rsidRPr="006C272A">
        <w:rPr>
          <w:rFonts w:cs="Arial"/>
          <w:b/>
        </w:rPr>
        <w:t xml:space="preserve"> The right by the Contracting Authority to declare an invitation to tender unsuccessful or cancel a procedure</w:t>
      </w:r>
    </w:p>
    <w:p w:rsidR="000B24AD" w:rsidRPr="006C272A" w:rsidRDefault="00E85313" w:rsidP="00045B90">
      <w:pPr>
        <w:spacing w:line="240" w:lineRule="auto"/>
        <w:rPr>
          <w:rFonts w:cs="Arial"/>
        </w:rPr>
      </w:pPr>
      <w:r w:rsidRPr="006C272A">
        <w:rPr>
          <w:rFonts w:cs="Arial"/>
        </w:rPr>
        <w:t xml:space="preserve">The Contracting Authority reserves the right to cancel a procedure of </w:t>
      </w:r>
      <w:r w:rsidR="00373400" w:rsidRPr="006C272A">
        <w:rPr>
          <w:rFonts w:cs="Arial"/>
        </w:rPr>
        <w:t xml:space="preserve">invitation </w:t>
      </w:r>
      <w:r w:rsidRPr="006C272A">
        <w:rPr>
          <w:rFonts w:cs="Arial"/>
        </w:rPr>
        <w:t>to tender</w:t>
      </w:r>
      <w:r w:rsidR="00162D8E">
        <w:rPr>
          <w:rFonts w:cs="Arial"/>
        </w:rPr>
        <w:t xml:space="preserve"> </w:t>
      </w:r>
      <w:r w:rsidRPr="006C272A">
        <w:rPr>
          <w:rFonts w:cs="Arial"/>
        </w:rPr>
        <w:t>after the authorisation of the Minister</w:t>
      </w:r>
      <w:r w:rsidR="002D3843" w:rsidRPr="006C272A">
        <w:rPr>
          <w:rFonts w:cs="Arial"/>
        </w:rPr>
        <w:t xml:space="preserve"> Delegate at the Presidency in charge of Public Contracts</w:t>
      </w:r>
      <w:r w:rsidRPr="006C272A">
        <w:rPr>
          <w:rFonts w:cs="Arial"/>
        </w:rPr>
        <w:t xml:space="preserve"> wh</w:t>
      </w:r>
      <w:r w:rsidR="00373400" w:rsidRPr="006C272A">
        <w:rPr>
          <w:rFonts w:cs="Arial"/>
        </w:rPr>
        <w:t xml:space="preserve">ere the </w:t>
      </w:r>
      <w:r w:rsidR="009F2746" w:rsidRPr="006C272A">
        <w:rPr>
          <w:rFonts w:cs="Arial"/>
        </w:rPr>
        <w:t>bid</w:t>
      </w:r>
      <w:r w:rsidR="00373400" w:rsidRPr="006C272A">
        <w:rPr>
          <w:rFonts w:cs="Arial"/>
        </w:rPr>
        <w:t>s have been opened</w:t>
      </w:r>
      <w:r w:rsidRPr="006C272A">
        <w:rPr>
          <w:rFonts w:cs="Arial"/>
        </w:rPr>
        <w:t xml:space="preserve"> or to declare an invitation to tender</w:t>
      </w:r>
      <w:r w:rsidR="003E1B3D" w:rsidRPr="006C272A">
        <w:rPr>
          <w:rFonts w:cs="Arial"/>
        </w:rPr>
        <w:t xml:space="preserve"> unsuccessful after the advice of the competent Tenders Board</w:t>
      </w:r>
      <w:r w:rsidR="00CA513F" w:rsidRPr="006C272A">
        <w:rPr>
          <w:rFonts w:cs="Arial"/>
        </w:rPr>
        <w:t>, without any claims being entertained.</w:t>
      </w:r>
    </w:p>
    <w:p w:rsidR="000B24AD" w:rsidRPr="006C272A" w:rsidRDefault="000B24AD" w:rsidP="00045B90">
      <w:pPr>
        <w:spacing w:line="240" w:lineRule="auto"/>
        <w:rPr>
          <w:b/>
        </w:rPr>
      </w:pPr>
      <w:r w:rsidRPr="006C272A">
        <w:rPr>
          <w:b/>
        </w:rPr>
        <w:t xml:space="preserve">Article </w:t>
      </w:r>
      <w:r w:rsidR="00CA513F" w:rsidRPr="006C272A">
        <w:rPr>
          <w:b/>
        </w:rPr>
        <w:t>3</w:t>
      </w:r>
      <w:r w:rsidR="00373400" w:rsidRPr="006C272A">
        <w:rPr>
          <w:b/>
        </w:rPr>
        <w:t>6</w:t>
      </w:r>
      <w:r w:rsidRPr="006C272A">
        <w:rPr>
          <w:b/>
        </w:rPr>
        <w:t>: Notification of award of the contract</w:t>
      </w:r>
    </w:p>
    <w:p w:rsidR="000B24AD" w:rsidRPr="006C272A" w:rsidRDefault="000B24AD" w:rsidP="00045B90">
      <w:pPr>
        <w:spacing w:line="240" w:lineRule="auto"/>
      </w:pPr>
      <w:r w:rsidRPr="006C272A">
        <w:lastRenderedPageBreak/>
        <w:t xml:space="preserve">Before the expiry of the validity of the </w:t>
      </w:r>
      <w:r w:rsidR="009F2746" w:rsidRPr="006C272A">
        <w:t>bid</w:t>
      </w:r>
      <w:r w:rsidRPr="006C272A">
        <w:t xml:space="preserve">s set in the Special </w:t>
      </w:r>
      <w:r w:rsidR="00CA513F" w:rsidRPr="006C272A">
        <w:t>Regulations</w:t>
      </w:r>
      <w:r w:rsidRPr="006C272A">
        <w:t xml:space="preserve">, the Contracting Authority shall notify the </w:t>
      </w:r>
      <w:r w:rsidR="002D3843" w:rsidRPr="006C272A">
        <w:t>preferred</w:t>
      </w:r>
      <w:r w:rsidR="00644BD3">
        <w:t xml:space="preserve"> bidder by telecopy/telephone </w:t>
      </w:r>
      <w:r w:rsidRPr="006C272A">
        <w:t>confirmed by registered mail</w:t>
      </w:r>
      <w:r w:rsidR="00261CF4" w:rsidRPr="006C272A">
        <w:t xml:space="preserve"> or by any other means</w:t>
      </w:r>
      <w:r w:rsidRPr="006C272A">
        <w:t xml:space="preserve"> that his </w:t>
      </w:r>
      <w:r w:rsidR="009F2746" w:rsidRPr="006C272A">
        <w:t>bid</w:t>
      </w:r>
      <w:r w:rsidRPr="006C272A">
        <w:t xml:space="preserve"> was retained. This letter will indicate the amount the </w:t>
      </w:r>
      <w:r w:rsidR="002D3843" w:rsidRPr="006C272A">
        <w:t>Project Owner</w:t>
      </w:r>
      <w:r w:rsidRPr="006C272A">
        <w:t xml:space="preserve"> will pay the </w:t>
      </w:r>
      <w:r w:rsidR="00644BD3">
        <w:t xml:space="preserve">contractor </w:t>
      </w:r>
      <w:r w:rsidRPr="006C272A">
        <w:t>o execute the</w:t>
      </w:r>
      <w:r w:rsidR="00CA513F" w:rsidRPr="006C272A">
        <w:t xml:space="preserve"> works</w:t>
      </w:r>
      <w:r w:rsidRPr="006C272A">
        <w:t xml:space="preserve"> and the</w:t>
      </w:r>
      <w:r w:rsidR="00261CF4" w:rsidRPr="006C272A">
        <w:t xml:space="preserve"> execution</w:t>
      </w:r>
      <w:r w:rsidRPr="006C272A">
        <w:t xml:space="preserve"> time</w:t>
      </w:r>
      <w:r w:rsidR="00CA513F" w:rsidRPr="006C272A">
        <w:t>-</w:t>
      </w:r>
      <w:r w:rsidRPr="006C272A">
        <w:t>limit.</w:t>
      </w:r>
    </w:p>
    <w:p w:rsidR="00935088" w:rsidRPr="006C272A" w:rsidRDefault="00935088" w:rsidP="00045B90">
      <w:pPr>
        <w:spacing w:line="240" w:lineRule="auto"/>
        <w:rPr>
          <w:b/>
        </w:rPr>
      </w:pPr>
      <w:r w:rsidRPr="006C272A">
        <w:rPr>
          <w:b/>
        </w:rPr>
        <w:t>Article 37: Publication of results of award and petitions</w:t>
      </w:r>
    </w:p>
    <w:p w:rsidR="00935088" w:rsidRPr="006C272A" w:rsidRDefault="00935088" w:rsidP="00045B90">
      <w:pPr>
        <w:spacing w:line="240" w:lineRule="auto"/>
      </w:pPr>
      <w:r w:rsidRPr="006C272A">
        <w:t>37.1</w:t>
      </w:r>
      <w:r w:rsidR="00644BD3">
        <w:t xml:space="preserve">: </w:t>
      </w:r>
      <w:r w:rsidRPr="006C272A">
        <w:t xml:space="preserve">The Contracting Authority shall communicate to any bidder or administration concerned, upon request addressed to it within a maximum deadline of five (5) days after publication of the award results, the Independent Observer’s report as well as the minutes of the award session of </w:t>
      </w:r>
      <w:r w:rsidR="00E207A2" w:rsidRPr="006C272A">
        <w:t>t</w:t>
      </w:r>
      <w:r w:rsidRPr="006C272A">
        <w:t xml:space="preserve">he related contract to which shall be attached the evaluation report of the </w:t>
      </w:r>
      <w:r w:rsidR="009F2746" w:rsidRPr="006C272A">
        <w:t>bid</w:t>
      </w:r>
      <w:r w:rsidRPr="006C272A">
        <w:t>s.</w:t>
      </w:r>
    </w:p>
    <w:p w:rsidR="00935088" w:rsidRPr="006C272A" w:rsidRDefault="00FB76BD" w:rsidP="00045B90">
      <w:pPr>
        <w:spacing w:line="240" w:lineRule="auto"/>
      </w:pPr>
      <w:r w:rsidRPr="006C272A">
        <w:t>37.2</w:t>
      </w:r>
      <w:r w:rsidR="00644BD3">
        <w:t xml:space="preserve">: </w:t>
      </w:r>
      <w:r w:rsidR="00046353" w:rsidRPr="006C272A">
        <w:t>The</w:t>
      </w:r>
      <w:r w:rsidR="00935088" w:rsidRPr="006C272A">
        <w:t xml:space="preserve"> Contracting Authority is bound to </w:t>
      </w:r>
      <w:r w:rsidR="000A1BE4" w:rsidRPr="006C272A">
        <w:t xml:space="preserve">communicate the reasons for the rejection of </w:t>
      </w:r>
      <w:r w:rsidR="009F2746" w:rsidRPr="006C272A">
        <w:t>bid</w:t>
      </w:r>
      <w:r w:rsidR="000A1BE4" w:rsidRPr="006C272A">
        <w:t>s of the bidders concerned who so request.</w:t>
      </w:r>
    </w:p>
    <w:p w:rsidR="00E625C3" w:rsidRPr="006C272A" w:rsidRDefault="00046353" w:rsidP="00045B90">
      <w:pPr>
        <w:spacing w:line="240" w:lineRule="auto"/>
      </w:pPr>
      <w:r w:rsidRPr="006C272A">
        <w:t>37.3</w:t>
      </w:r>
      <w:r w:rsidR="00644BD3">
        <w:t xml:space="preserve">: </w:t>
      </w:r>
      <w:r w:rsidRPr="006C272A">
        <w:t>After</w:t>
      </w:r>
      <w:r w:rsidR="00E625C3" w:rsidRPr="006C272A">
        <w:t xml:space="preserve"> publication of the award results, </w:t>
      </w:r>
      <w:r w:rsidR="009F2746" w:rsidRPr="006C272A">
        <w:t>bid</w:t>
      </w:r>
      <w:r w:rsidR="00E625C3" w:rsidRPr="006C272A">
        <w:t>s that are not withdrawn within fifteen (15) days shall be destroyed, without any claims for compensation being entertained. Only the copy destined for the body in charge of regulation shall be kept.</w:t>
      </w:r>
    </w:p>
    <w:p w:rsidR="00E625C3" w:rsidRPr="006C272A" w:rsidRDefault="00046353" w:rsidP="00045B90">
      <w:pPr>
        <w:spacing w:line="240" w:lineRule="auto"/>
      </w:pPr>
      <w:r w:rsidRPr="006C272A">
        <w:t>37.4</w:t>
      </w:r>
      <w:r w:rsidR="00644BD3">
        <w:t xml:space="preserve">: </w:t>
      </w:r>
      <w:r w:rsidRPr="006C272A">
        <w:t>In</w:t>
      </w:r>
      <w:r w:rsidR="00E625C3" w:rsidRPr="006C272A">
        <w:t xml:space="preserve"> case of petition, it should be addressed to the Public Contracts Authority, with copies to the body in charge of the regulation of public contracts, the Contracting Authority </w:t>
      </w:r>
      <w:r w:rsidRPr="006C272A">
        <w:t>and</w:t>
      </w:r>
      <w:r w:rsidR="00E625C3" w:rsidRPr="006C272A">
        <w:t xml:space="preserve"> the chairperson of the Tenders Board</w:t>
      </w:r>
      <w:r w:rsidRPr="006C272A">
        <w:t xml:space="preserve"> concerned</w:t>
      </w:r>
      <w:r w:rsidR="00E625C3" w:rsidRPr="006C272A">
        <w:t>.</w:t>
      </w:r>
    </w:p>
    <w:p w:rsidR="00E625C3" w:rsidRPr="006C272A" w:rsidRDefault="00E625C3" w:rsidP="00045B90">
      <w:pPr>
        <w:spacing w:line="240" w:lineRule="auto"/>
      </w:pPr>
      <w:r w:rsidRPr="006C272A">
        <w:t>It must take place within a maximum deadline of five (5) working days after the publication of the results.</w:t>
      </w:r>
    </w:p>
    <w:p w:rsidR="000B24AD" w:rsidRPr="006C272A" w:rsidRDefault="000B24AD" w:rsidP="00045B90">
      <w:pPr>
        <w:spacing w:line="240" w:lineRule="auto"/>
        <w:rPr>
          <w:b/>
        </w:rPr>
      </w:pPr>
      <w:r w:rsidRPr="006C272A">
        <w:rPr>
          <w:b/>
        </w:rPr>
        <w:t xml:space="preserve">Article </w:t>
      </w:r>
      <w:r w:rsidR="00CA513F" w:rsidRPr="006C272A">
        <w:rPr>
          <w:b/>
        </w:rPr>
        <w:t>3</w:t>
      </w:r>
      <w:r w:rsidR="00935088" w:rsidRPr="006C272A">
        <w:rPr>
          <w:b/>
        </w:rPr>
        <w:t>8</w:t>
      </w:r>
      <w:r w:rsidRPr="006C272A">
        <w:rPr>
          <w:b/>
        </w:rPr>
        <w:t>: Signing of the contract</w:t>
      </w:r>
    </w:p>
    <w:p w:rsidR="000B24AD" w:rsidRPr="006C272A" w:rsidRDefault="00CA513F" w:rsidP="00045B90">
      <w:pPr>
        <w:spacing w:line="240" w:lineRule="auto"/>
      </w:pPr>
      <w:r w:rsidRPr="006C272A">
        <w:t>3</w:t>
      </w:r>
      <w:r w:rsidR="00935088" w:rsidRPr="006C272A">
        <w:t>8</w:t>
      </w:r>
      <w:r w:rsidR="00FB76BD" w:rsidRPr="006C272A">
        <w:t>.1</w:t>
      </w:r>
      <w:r w:rsidR="00644BD3">
        <w:t xml:space="preserve">: </w:t>
      </w:r>
      <w:r w:rsidR="000B24AD" w:rsidRPr="006C272A">
        <w:t>After publication of the results, the draft contra</w:t>
      </w:r>
      <w:r w:rsidR="00046353" w:rsidRPr="006C272A">
        <w:t xml:space="preserve">ct subscribed by the successful </w:t>
      </w:r>
      <w:r w:rsidR="000B24AD" w:rsidRPr="006C272A">
        <w:t xml:space="preserve">bidder is </w:t>
      </w:r>
      <w:r w:rsidR="00E625C3" w:rsidRPr="006C272A">
        <w:t>submitted to the Tenders Board</w:t>
      </w:r>
      <w:r w:rsidR="00046353" w:rsidRPr="006C272A">
        <w:t xml:space="preserve"> for examination and where applicable, to the Minister in charge of Public Contracts for prior endorsement.</w:t>
      </w:r>
    </w:p>
    <w:p w:rsidR="000B24AD" w:rsidRPr="006C272A" w:rsidRDefault="00CA513F" w:rsidP="00045B90">
      <w:pPr>
        <w:spacing w:line="240" w:lineRule="auto"/>
      </w:pPr>
      <w:r w:rsidRPr="006C272A">
        <w:t>3</w:t>
      </w:r>
      <w:r w:rsidR="00935088" w:rsidRPr="006C272A">
        <w:t>8</w:t>
      </w:r>
      <w:r w:rsidR="000B24AD" w:rsidRPr="006C272A">
        <w:t>.2</w:t>
      </w:r>
      <w:r w:rsidR="00644BD3">
        <w:t xml:space="preserve">: </w:t>
      </w:r>
      <w:r w:rsidR="000B24AD" w:rsidRPr="006C272A">
        <w:t>The Contracting Authority has</w:t>
      </w:r>
      <w:r w:rsidR="00E625C3" w:rsidRPr="006C272A">
        <w:t xml:space="preserve"> a deadline of</w:t>
      </w:r>
      <w:r w:rsidR="000B24AD" w:rsidRPr="006C272A">
        <w:t xml:space="preserve"> seven (7) days to sign the contract from the date of reception of the draft contract </w:t>
      </w:r>
      <w:r w:rsidR="00046353" w:rsidRPr="006C272A">
        <w:t xml:space="preserve">examined </w:t>
      </w:r>
      <w:r w:rsidR="000B24AD" w:rsidRPr="006C272A">
        <w:t>by the competent Tenders Board and subscribed by the successful bidder</w:t>
      </w:r>
      <w:r w:rsidR="00046353" w:rsidRPr="006C272A">
        <w:t xml:space="preserve"> and where applicable, the endorsement of the Minister in charge of Public Contracts.</w:t>
      </w:r>
    </w:p>
    <w:p w:rsidR="000B24AD" w:rsidRPr="006C272A" w:rsidRDefault="00CA513F" w:rsidP="00045B90">
      <w:pPr>
        <w:spacing w:line="240" w:lineRule="auto"/>
      </w:pPr>
      <w:r w:rsidRPr="006C272A">
        <w:t>3</w:t>
      </w:r>
      <w:r w:rsidR="00935088" w:rsidRPr="006C272A">
        <w:t>8</w:t>
      </w:r>
      <w:r w:rsidR="00FB76BD" w:rsidRPr="006C272A">
        <w:t>.3</w:t>
      </w:r>
      <w:r w:rsidR="00644BD3">
        <w:t xml:space="preserve">: </w:t>
      </w:r>
      <w:r w:rsidR="000B24AD" w:rsidRPr="006C272A">
        <w:t xml:space="preserve">The contract must be notified to the </w:t>
      </w:r>
      <w:r w:rsidR="00F15B9E" w:rsidRPr="006C272A">
        <w:t>successful bidder</w:t>
      </w:r>
      <w:r w:rsidR="000B24AD" w:rsidRPr="006C272A">
        <w:t xml:space="preserve"> within five (5) days of its date of signature.</w:t>
      </w:r>
    </w:p>
    <w:p w:rsidR="000B24AD" w:rsidRPr="006C272A" w:rsidRDefault="000B24AD" w:rsidP="00045B90">
      <w:pPr>
        <w:spacing w:line="240" w:lineRule="auto"/>
        <w:rPr>
          <w:b/>
        </w:rPr>
      </w:pPr>
      <w:r w:rsidRPr="006C272A">
        <w:rPr>
          <w:b/>
        </w:rPr>
        <w:t xml:space="preserve">Article </w:t>
      </w:r>
      <w:r w:rsidR="00E625C3" w:rsidRPr="006C272A">
        <w:rPr>
          <w:b/>
        </w:rPr>
        <w:t>39</w:t>
      </w:r>
      <w:r w:rsidRPr="006C272A">
        <w:rPr>
          <w:b/>
        </w:rPr>
        <w:t xml:space="preserve">: Final Bond </w:t>
      </w:r>
    </w:p>
    <w:p w:rsidR="000B24AD" w:rsidRPr="006C272A" w:rsidRDefault="00FB76BD" w:rsidP="00045B90">
      <w:pPr>
        <w:spacing w:line="240" w:lineRule="auto"/>
      </w:pPr>
      <w:r w:rsidRPr="006C272A">
        <w:t>3</w:t>
      </w:r>
      <w:r w:rsidR="00E625C3" w:rsidRPr="006C272A">
        <w:t>9</w:t>
      </w:r>
      <w:r w:rsidR="000B24AD" w:rsidRPr="006C272A">
        <w:t>.1</w:t>
      </w:r>
      <w:r w:rsidR="00644BD3">
        <w:t xml:space="preserve">: </w:t>
      </w:r>
      <w:r w:rsidR="000B24AD" w:rsidRPr="006C272A">
        <w:t xml:space="preserve">Within twenty (20) days of the notification by the Contracting Authority, the contractor shall furnish the </w:t>
      </w:r>
      <w:r w:rsidR="00F15B9E" w:rsidRPr="006C272A">
        <w:t>Project Owner</w:t>
      </w:r>
      <w:r w:rsidR="000B24AD" w:rsidRPr="006C272A">
        <w:t xml:space="preserve"> with a final bond, </w:t>
      </w:r>
      <w:r w:rsidR="00F15B9E" w:rsidRPr="006C272A">
        <w:t xml:space="preserve">to guarantee the complete execution of the works. </w:t>
      </w:r>
    </w:p>
    <w:p w:rsidR="000B24AD" w:rsidRPr="006C272A" w:rsidRDefault="00E625C3" w:rsidP="00045B90">
      <w:pPr>
        <w:spacing w:line="240" w:lineRule="auto"/>
      </w:pPr>
      <w:r w:rsidRPr="006C272A">
        <w:t>39</w:t>
      </w:r>
      <w:r w:rsidR="000B24AD" w:rsidRPr="006C272A">
        <w:t>.2</w:t>
      </w:r>
      <w:r w:rsidR="00644BD3">
        <w:t xml:space="preserve">: </w:t>
      </w:r>
      <w:r w:rsidR="000B24AD" w:rsidRPr="006C272A">
        <w:t>The bond</w:t>
      </w:r>
      <w:r w:rsidR="00C8309E" w:rsidRPr="006C272A">
        <w:t xml:space="preserve"> whose rate varies between 2 and 5 percent of the amount of the contract</w:t>
      </w:r>
      <w:r w:rsidR="00B84F68">
        <w:t xml:space="preserve"> </w:t>
      </w:r>
      <w:r w:rsidR="00F15B9E" w:rsidRPr="006C272A">
        <w:t xml:space="preserve">inclusive of all taxes, </w:t>
      </w:r>
      <w:r w:rsidR="00366A32">
        <w:t xml:space="preserve">may </w:t>
      </w:r>
      <w:r w:rsidR="000B24AD" w:rsidRPr="006C272A">
        <w:t xml:space="preserve">be replaced by a guarantee from a banking establishment approved according to the instruments in force with the </w:t>
      </w:r>
      <w:r w:rsidR="00F15B9E" w:rsidRPr="006C272A">
        <w:t xml:space="preserve">Project Owner </w:t>
      </w:r>
      <w:r w:rsidR="000B24AD" w:rsidRPr="006C272A">
        <w:t xml:space="preserve"> as beneficiary or by a joint or several guarantee.</w:t>
      </w:r>
    </w:p>
    <w:p w:rsidR="000B24AD" w:rsidRPr="006C272A" w:rsidRDefault="00E625C3" w:rsidP="00045B90">
      <w:pPr>
        <w:spacing w:line="240" w:lineRule="auto"/>
      </w:pPr>
      <w:r w:rsidRPr="006C272A">
        <w:t>39</w:t>
      </w:r>
      <w:r w:rsidR="00771A22" w:rsidRPr="006C272A">
        <w:t>.3</w:t>
      </w:r>
      <w:r w:rsidR="00644BD3">
        <w:t xml:space="preserve">: </w:t>
      </w:r>
      <w:r w:rsidR="000B24AD" w:rsidRPr="006C272A">
        <w:t>Small and medium-sized enterprises (SME) constituted of national capital and managed by national</w:t>
      </w:r>
      <w:r w:rsidR="00C8309E" w:rsidRPr="006C272A">
        <w:t>s</w:t>
      </w:r>
      <w:r w:rsidR="00366A32">
        <w:t xml:space="preserve"> may</w:t>
      </w:r>
      <w:r w:rsidR="000B24AD" w:rsidRPr="006C272A">
        <w:t>, in lieu of the guarantee, provide a statutory lien or a bond</w:t>
      </w:r>
      <w:r w:rsidR="000805E0" w:rsidRPr="006C272A">
        <w:t xml:space="preserve"> issued</w:t>
      </w:r>
      <w:r w:rsidR="000B24AD" w:rsidRPr="006C272A">
        <w:t xml:space="preserve"> by a banking establishment or first rate financial institution approved in accordance with the instruments in force.</w:t>
      </w:r>
    </w:p>
    <w:p w:rsidR="00891B9F" w:rsidRPr="006C272A" w:rsidRDefault="00E625C3" w:rsidP="00045B90">
      <w:pPr>
        <w:spacing w:line="240" w:lineRule="auto"/>
      </w:pPr>
      <w:r w:rsidRPr="006C272A">
        <w:t>39</w:t>
      </w:r>
      <w:r w:rsidR="000B24AD" w:rsidRPr="006C272A">
        <w:t>.4</w:t>
      </w:r>
      <w:r w:rsidR="00644BD3">
        <w:t xml:space="preserve">: </w:t>
      </w:r>
      <w:r w:rsidR="00C8309E" w:rsidRPr="006C272A">
        <w:t>Failure to produce the final bond within the prescribed time limit shall likely cause the termination of the contract under the terms laid down in the General Administrative Conditions</w:t>
      </w:r>
      <w:r w:rsidR="00FB76BD" w:rsidRPr="006C272A">
        <w:t>.</w:t>
      </w:r>
    </w:p>
    <w:p w:rsidR="00FB76BD" w:rsidRPr="006C272A" w:rsidRDefault="00FB76BD" w:rsidP="00FB76BD">
      <w:pPr>
        <w:rPr>
          <w:rFonts w:cs="Arial"/>
        </w:rPr>
      </w:pPr>
      <w:r w:rsidRPr="006C272A">
        <w:rPr>
          <w:rFonts w:cs="Arial"/>
        </w:rPr>
        <w:br w:type="page"/>
      </w:r>
    </w:p>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Pr>
        <w:rPr>
          <w:rFonts w:cs="Arial"/>
          <w:b/>
        </w:rPr>
      </w:pPr>
    </w:p>
    <w:p w:rsidR="00511C2C" w:rsidRPr="006C272A" w:rsidRDefault="00511C2C" w:rsidP="00B66E47">
      <w:pPr>
        <w:pStyle w:val="Heading1"/>
        <w:numPr>
          <w:ilvl w:val="0"/>
          <w:numId w:val="0"/>
        </w:numPr>
        <w:ind w:left="432" w:hanging="432"/>
        <w:rPr>
          <w:rFonts w:cs="Arial"/>
        </w:rPr>
      </w:pPr>
      <w:bookmarkStart w:id="9" w:name="_Toc158863620"/>
      <w:r w:rsidRPr="006C272A">
        <w:rPr>
          <w:rFonts w:cs="Arial"/>
        </w:rPr>
        <w:t xml:space="preserve">DOCUMENT No. </w:t>
      </w:r>
      <w:r w:rsidR="0022297B" w:rsidRPr="006C272A">
        <w:rPr>
          <w:rFonts w:cs="Arial"/>
        </w:rPr>
        <w:t>3</w:t>
      </w:r>
      <w:r w:rsidR="00B66E47" w:rsidRPr="006C272A">
        <w:rPr>
          <w:rFonts w:cs="Arial"/>
        </w:rPr>
        <w:t xml:space="preserve"> – </w:t>
      </w:r>
      <w:r w:rsidRPr="006C272A">
        <w:rPr>
          <w:rFonts w:cs="Arial"/>
        </w:rPr>
        <w:t>SPECIAL REGULATIONS OF THE INVITATION TO TENDER</w:t>
      </w:r>
      <w:r w:rsidR="00471E76" w:rsidRPr="006C272A">
        <w:rPr>
          <w:rFonts w:cs="Arial"/>
        </w:rPr>
        <w:t xml:space="preserve"> (SRIT)</w:t>
      </w:r>
      <w:bookmarkEnd w:id="9"/>
    </w:p>
    <w:p w:rsidR="00EA1674" w:rsidRPr="006C272A" w:rsidRDefault="00EA1674">
      <w:pPr>
        <w:spacing w:after="0" w:line="240" w:lineRule="auto"/>
        <w:jc w:val="left"/>
        <w:rPr>
          <w:rFonts w:cs="Arial"/>
          <w:b/>
        </w:rPr>
      </w:pPr>
      <w:r w:rsidRPr="006C272A">
        <w:rPr>
          <w:rFonts w:cs="Arial"/>
          <w:b/>
        </w:rPr>
        <w:br w:type="page"/>
      </w:r>
    </w:p>
    <w:tbl>
      <w:tblPr>
        <w:tblW w:w="0" w:type="auto"/>
        <w:tblLook w:val="04A0"/>
      </w:tblPr>
      <w:tblGrid>
        <w:gridCol w:w="748"/>
        <w:gridCol w:w="9322"/>
      </w:tblGrid>
      <w:tr w:rsidR="003A3577" w:rsidRPr="006C272A" w:rsidTr="00471E76">
        <w:trPr>
          <w:cantSplit/>
          <w:trHeight w:val="1420"/>
        </w:trPr>
        <w:tc>
          <w:tcPr>
            <w:tcW w:w="748" w:type="dxa"/>
            <w:textDirection w:val="btLr"/>
          </w:tcPr>
          <w:p w:rsidR="003A3577" w:rsidRPr="006C272A" w:rsidRDefault="003A3577" w:rsidP="00471E76">
            <w:pPr>
              <w:pStyle w:val="NormalTahoma"/>
              <w:tabs>
                <w:tab w:val="left" w:pos="748"/>
              </w:tabs>
              <w:ind w:left="113" w:right="113" w:firstLine="0"/>
              <w:jc w:val="center"/>
              <w:rPr>
                <w:rFonts w:ascii="Arial Narrow" w:hAnsi="Arial Narrow" w:cs="Arial"/>
                <w:b/>
              </w:rPr>
            </w:pPr>
            <w:r w:rsidRPr="006C272A">
              <w:rPr>
                <w:rFonts w:ascii="Arial Narrow" w:hAnsi="Arial Narrow" w:cs="Arial"/>
                <w:b/>
              </w:rPr>
              <w:lastRenderedPageBreak/>
              <w:t>References of the G</w:t>
            </w:r>
            <w:r w:rsidR="00471E76" w:rsidRPr="006C272A">
              <w:rPr>
                <w:rFonts w:ascii="Arial Narrow" w:hAnsi="Arial Narrow" w:cs="Arial"/>
                <w:b/>
              </w:rPr>
              <w:t>RIT</w:t>
            </w:r>
          </w:p>
        </w:tc>
        <w:tc>
          <w:tcPr>
            <w:tcW w:w="9322" w:type="dxa"/>
            <w:vAlign w:val="center"/>
          </w:tcPr>
          <w:p w:rsidR="003A3577" w:rsidRPr="006C272A" w:rsidRDefault="003A3577" w:rsidP="002713B0">
            <w:pPr>
              <w:pStyle w:val="NormalTahoma"/>
              <w:tabs>
                <w:tab w:val="left" w:pos="748"/>
              </w:tabs>
              <w:ind w:left="0" w:firstLine="0"/>
              <w:jc w:val="center"/>
              <w:rPr>
                <w:rFonts w:ascii="Arial Narrow" w:hAnsi="Arial Narrow" w:cs="Arial"/>
                <w:b/>
              </w:rPr>
            </w:pPr>
            <w:r w:rsidRPr="006C272A">
              <w:rPr>
                <w:rFonts w:ascii="Arial Narrow" w:hAnsi="Arial Narrow" w:cs="Arial"/>
                <w:b/>
              </w:rPr>
              <w:t>SPECIAL REGULATIONS OF THE INVITATION TO TENDER</w:t>
            </w:r>
          </w:p>
        </w:tc>
      </w:tr>
    </w:tbl>
    <w:p w:rsidR="009C5CF1" w:rsidRPr="006C272A" w:rsidRDefault="003A3577" w:rsidP="008860F1">
      <w:pPr>
        <w:pStyle w:val="NormalTahoma"/>
        <w:tabs>
          <w:tab w:val="left" w:pos="0"/>
        </w:tabs>
        <w:spacing w:before="240" w:line="240" w:lineRule="auto"/>
        <w:ind w:left="0" w:firstLine="0"/>
        <w:rPr>
          <w:rFonts w:ascii="Arial Narrow" w:hAnsi="Arial Narrow" w:cs="Arial"/>
        </w:rPr>
      </w:pPr>
      <w:r w:rsidRPr="006C272A">
        <w:rPr>
          <w:rFonts w:ascii="Arial Narrow" w:hAnsi="Arial Narrow" w:cs="Arial"/>
          <w:b/>
        </w:rPr>
        <w:tab/>
        <w:t>General</w:t>
      </w:r>
    </w:p>
    <w:p w:rsidR="003A3577" w:rsidRPr="006C272A" w:rsidRDefault="003A3577" w:rsidP="008860F1">
      <w:pPr>
        <w:pStyle w:val="NormalTahoma"/>
        <w:tabs>
          <w:tab w:val="left" w:pos="748"/>
        </w:tabs>
        <w:spacing w:line="240" w:lineRule="auto"/>
        <w:ind w:left="0" w:firstLine="0"/>
        <w:rPr>
          <w:rFonts w:ascii="Arial Narrow" w:hAnsi="Arial Narrow" w:cs="Arial"/>
          <w:b/>
        </w:rPr>
      </w:pPr>
      <w:r w:rsidRPr="006C272A">
        <w:rPr>
          <w:rFonts w:ascii="Arial Narrow" w:hAnsi="Arial Narrow" w:cs="Arial"/>
          <w:b/>
        </w:rPr>
        <w:t>1.0</w:t>
      </w:r>
      <w:r w:rsidRPr="006C272A">
        <w:rPr>
          <w:rFonts w:ascii="Arial Narrow" w:hAnsi="Arial Narrow" w:cs="Arial"/>
        </w:rPr>
        <w:tab/>
        <w:t xml:space="preserve">The Contracting Authority: </w:t>
      </w:r>
      <w:r w:rsidR="00F55BF1" w:rsidRPr="006C272A">
        <w:rPr>
          <w:rFonts w:ascii="Arial Narrow" w:hAnsi="Arial Narrow" w:cs="Arial"/>
          <w:b/>
        </w:rPr>
        <w:t xml:space="preserve">The </w:t>
      </w:r>
      <w:r w:rsidR="00524A2B">
        <w:rPr>
          <w:rFonts w:ascii="Arial Narrow" w:hAnsi="Arial Narrow" w:cs="Arial"/>
          <w:b/>
        </w:rPr>
        <w:t>Mayor of BANGEM</w:t>
      </w:r>
      <w:r w:rsidR="00F55BF1">
        <w:rPr>
          <w:rFonts w:ascii="Arial Narrow" w:hAnsi="Arial Narrow" w:cs="Arial"/>
          <w:b/>
        </w:rPr>
        <w:t xml:space="preserve"> Council</w:t>
      </w:r>
    </w:p>
    <w:p w:rsidR="003A3577" w:rsidRPr="006C272A" w:rsidRDefault="003A3577" w:rsidP="008860F1">
      <w:pPr>
        <w:pStyle w:val="NormalTahoma"/>
        <w:tabs>
          <w:tab w:val="left" w:pos="748"/>
        </w:tabs>
        <w:spacing w:after="0" w:line="240" w:lineRule="auto"/>
        <w:ind w:left="0" w:firstLine="0"/>
        <w:rPr>
          <w:rFonts w:ascii="Arial Narrow" w:hAnsi="Arial Narrow" w:cs="Arial"/>
        </w:rPr>
      </w:pPr>
      <w:r w:rsidRPr="006C272A">
        <w:rPr>
          <w:rFonts w:ascii="Arial Narrow" w:hAnsi="Arial Narrow" w:cs="Arial"/>
        </w:rPr>
        <w:tab/>
        <w:t>Name and address of the Project Owner:</w:t>
      </w:r>
    </w:p>
    <w:p w:rsidR="003A3577" w:rsidRPr="006C272A" w:rsidRDefault="003A3577" w:rsidP="008860F1">
      <w:pPr>
        <w:pStyle w:val="NormalTahoma"/>
        <w:tabs>
          <w:tab w:val="left" w:pos="748"/>
        </w:tabs>
        <w:spacing w:line="240" w:lineRule="auto"/>
        <w:ind w:left="0" w:firstLine="0"/>
        <w:rPr>
          <w:rFonts w:ascii="Arial Narrow" w:hAnsi="Arial Narrow" w:cs="Arial"/>
        </w:rPr>
      </w:pPr>
      <w:r w:rsidRPr="006C272A">
        <w:rPr>
          <w:rFonts w:ascii="Arial Narrow" w:hAnsi="Arial Narrow" w:cs="Arial"/>
          <w:b/>
        </w:rPr>
        <w:tab/>
      </w:r>
      <w:r w:rsidR="00F55BF1" w:rsidRPr="006C272A">
        <w:rPr>
          <w:rFonts w:ascii="Arial Narrow" w:hAnsi="Arial Narrow" w:cs="Arial"/>
          <w:b/>
        </w:rPr>
        <w:t xml:space="preserve">The </w:t>
      </w:r>
      <w:r w:rsidR="00524A2B">
        <w:rPr>
          <w:rFonts w:ascii="Arial Narrow" w:hAnsi="Arial Narrow" w:cs="Arial"/>
          <w:b/>
        </w:rPr>
        <w:t>Mayor of BANGEM</w:t>
      </w:r>
      <w:r w:rsidR="00F55BF1">
        <w:rPr>
          <w:rFonts w:ascii="Arial Narrow" w:hAnsi="Arial Narrow" w:cs="Arial"/>
          <w:b/>
        </w:rPr>
        <w:t xml:space="preserve"> Council</w:t>
      </w:r>
    </w:p>
    <w:p w:rsidR="003A3577" w:rsidRPr="006C272A" w:rsidRDefault="003A3577" w:rsidP="008860F1">
      <w:pPr>
        <w:pStyle w:val="NormalTahoma"/>
        <w:tabs>
          <w:tab w:val="left" w:pos="748"/>
        </w:tabs>
        <w:spacing w:after="0" w:line="240" w:lineRule="auto"/>
        <w:ind w:left="0" w:firstLine="0"/>
        <w:rPr>
          <w:rFonts w:ascii="Arial Narrow" w:hAnsi="Arial Narrow" w:cs="Arial"/>
        </w:rPr>
      </w:pPr>
      <w:r w:rsidRPr="006C272A">
        <w:rPr>
          <w:rFonts w:ascii="Arial Narrow" w:hAnsi="Arial Narrow" w:cs="Arial"/>
        </w:rPr>
        <w:tab/>
        <w:t>Reference of Invitation to tender:</w:t>
      </w:r>
    </w:p>
    <w:p w:rsidR="003A3577" w:rsidRPr="00ED4FDF" w:rsidRDefault="00F55BF1" w:rsidP="00F55BF1">
      <w:pPr>
        <w:pStyle w:val="NormalTahoma"/>
        <w:tabs>
          <w:tab w:val="left" w:pos="0"/>
        </w:tabs>
        <w:spacing w:line="240" w:lineRule="auto"/>
        <w:ind w:left="0" w:firstLine="0"/>
        <w:rPr>
          <w:rFonts w:ascii="Arial Narrow" w:hAnsi="Arial Narrow" w:cs="Arial"/>
          <w:i/>
          <w:lang w:val="en-US"/>
        </w:rPr>
      </w:pPr>
      <w:r>
        <w:rPr>
          <w:rFonts w:ascii="Arial Narrow" w:hAnsi="Arial Narrow" w:cs="Arial"/>
          <w:b/>
        </w:rPr>
        <w:tab/>
      </w:r>
      <w:r w:rsidR="00524A2B" w:rsidRPr="00524A2B">
        <w:rPr>
          <w:rFonts w:ascii="Arial Narrow" w:hAnsi="Arial Narrow" w:cs="Arial"/>
          <w:b/>
        </w:rPr>
        <w:t xml:space="preserve">No. </w:t>
      </w:r>
      <w:r w:rsidR="00580D2E">
        <w:rPr>
          <w:rFonts w:ascii="Arial Narrow" w:hAnsi="Arial Narrow" w:cs="Arial"/>
          <w:b/>
        </w:rPr>
        <w:t>001</w:t>
      </w:r>
      <w:r w:rsidR="00524A2B" w:rsidRPr="00524A2B">
        <w:rPr>
          <w:rFonts w:ascii="Arial Narrow" w:hAnsi="Arial Narrow" w:cs="Arial"/>
          <w:b/>
        </w:rPr>
        <w:t>/ ONIT/BANGEM C</w:t>
      </w:r>
      <w:r w:rsidR="001A34CD">
        <w:rPr>
          <w:rFonts w:ascii="Arial Narrow" w:hAnsi="Arial Narrow" w:cs="Arial"/>
          <w:b/>
        </w:rPr>
        <w:t>OUNCIL/BCITB/KMD</w:t>
      </w:r>
      <w:r w:rsidR="009718F7">
        <w:rPr>
          <w:rFonts w:ascii="Arial Narrow" w:hAnsi="Arial Narrow" w:cs="Arial"/>
          <w:b/>
        </w:rPr>
        <w:t>/SWR/PIB/2026</w:t>
      </w:r>
      <w:r w:rsidR="00524A2B" w:rsidRPr="00524A2B">
        <w:rPr>
          <w:rFonts w:ascii="Arial Narrow" w:hAnsi="Arial Narrow" w:cs="Arial"/>
          <w:b/>
        </w:rPr>
        <w:t xml:space="preserve"> OF </w:t>
      </w:r>
      <w:r w:rsidR="00580D2E">
        <w:rPr>
          <w:rFonts w:ascii="Arial Narrow" w:hAnsi="Arial Narrow" w:cs="Arial"/>
          <w:b/>
          <w:lang w:val="en-US"/>
        </w:rPr>
        <w:t>26/02</w:t>
      </w:r>
      <w:r w:rsidR="00ED4FDF" w:rsidRPr="00ED4FDF">
        <w:rPr>
          <w:rFonts w:ascii="Arial Narrow" w:hAnsi="Arial Narrow" w:cs="Arial"/>
          <w:b/>
          <w:lang w:val="en-US"/>
        </w:rPr>
        <w:t>/202</w:t>
      </w:r>
      <w:r w:rsidR="009718F7">
        <w:rPr>
          <w:rFonts w:ascii="Arial Narrow" w:hAnsi="Arial Narrow" w:cs="Arial"/>
          <w:b/>
          <w:lang w:val="en-US"/>
        </w:rPr>
        <w:t>6</w:t>
      </w:r>
    </w:p>
    <w:p w:rsidR="003A3577" w:rsidRPr="006C272A" w:rsidRDefault="003A3577" w:rsidP="008860F1">
      <w:pPr>
        <w:pStyle w:val="NormalTahoma"/>
        <w:tabs>
          <w:tab w:val="left" w:pos="748"/>
        </w:tabs>
        <w:spacing w:line="240" w:lineRule="auto"/>
        <w:ind w:left="708" w:hanging="708"/>
        <w:rPr>
          <w:rFonts w:ascii="Arial Narrow" w:hAnsi="Arial Narrow" w:cs="Arial"/>
        </w:rPr>
      </w:pPr>
      <w:r w:rsidRPr="006C272A">
        <w:rPr>
          <w:rFonts w:ascii="Arial Narrow" w:hAnsi="Arial Narrow"/>
          <w:b/>
        </w:rPr>
        <w:t>1.1</w:t>
      </w:r>
      <w:r w:rsidRPr="006C272A">
        <w:rPr>
          <w:rFonts w:ascii="Arial Narrow" w:hAnsi="Arial Narrow"/>
        </w:rPr>
        <w:tab/>
      </w:r>
      <w:r w:rsidRPr="006C272A">
        <w:rPr>
          <w:rFonts w:ascii="Arial Narrow" w:hAnsi="Arial Narrow" w:cs="Arial"/>
        </w:rPr>
        <w:t xml:space="preserve">Definition of works: </w:t>
      </w:r>
      <w:r w:rsidR="000027B6" w:rsidRPr="006C272A">
        <w:rPr>
          <w:rFonts w:ascii="Arial Narrow" w:hAnsi="Arial Narrow" w:cs="Arial"/>
          <w:b/>
        </w:rPr>
        <w:t xml:space="preserve">The </w:t>
      </w:r>
      <w:r w:rsidR="00524A2B" w:rsidRPr="00524A2B">
        <w:rPr>
          <w:rFonts w:ascii="Arial Narrow" w:hAnsi="Arial Narrow" w:cs="Arial"/>
          <w:b/>
        </w:rPr>
        <w:t xml:space="preserve">REHABILITATION OF </w:t>
      </w:r>
      <w:r w:rsidR="009718F7">
        <w:rPr>
          <w:rFonts w:ascii="Arial Narrow" w:hAnsi="Arial Narrow" w:cs="Arial"/>
          <w:b/>
        </w:rPr>
        <w:t>NJOM</w:t>
      </w:r>
      <w:r w:rsidR="00524A2B" w:rsidRPr="00524A2B">
        <w:rPr>
          <w:rFonts w:ascii="Arial Narrow" w:hAnsi="Arial Narrow" w:cs="Arial"/>
          <w:b/>
        </w:rPr>
        <w:t xml:space="preserve"> GRAVITATIONAL WATER SUPPLY NETWORK, KUPE-MUANENGUBA </w:t>
      </w:r>
      <w:r w:rsidR="00524A2B">
        <w:rPr>
          <w:rFonts w:ascii="Arial Narrow" w:hAnsi="Arial Narrow" w:cs="Arial"/>
          <w:b/>
        </w:rPr>
        <w:t>Division</w:t>
      </w:r>
      <w:r w:rsidR="000027B6" w:rsidRPr="006C272A">
        <w:rPr>
          <w:rFonts w:ascii="Arial Narrow" w:hAnsi="Arial Narrow" w:cs="Arial"/>
          <w:b/>
        </w:rPr>
        <w:t>, South West Region</w:t>
      </w:r>
    </w:p>
    <w:p w:rsidR="003A3577" w:rsidRPr="00962681" w:rsidRDefault="003A3577" w:rsidP="008860F1">
      <w:pPr>
        <w:pStyle w:val="NormalTahoma"/>
        <w:tabs>
          <w:tab w:val="left" w:pos="748"/>
        </w:tabs>
        <w:spacing w:after="0" w:line="240" w:lineRule="auto"/>
        <w:ind w:left="708" w:hanging="708"/>
        <w:rPr>
          <w:rFonts w:ascii="Arial Narrow" w:hAnsi="Arial Narrow" w:cs="Arial"/>
        </w:rPr>
      </w:pPr>
      <w:r w:rsidRPr="006C272A">
        <w:rPr>
          <w:rFonts w:ascii="Arial Narrow" w:hAnsi="Arial Narrow" w:cs="Arial"/>
        </w:rPr>
        <w:tab/>
      </w:r>
      <w:r w:rsidRPr="00962681">
        <w:rPr>
          <w:rFonts w:ascii="Arial Narrow" w:hAnsi="Arial Narrow" w:cs="Arial"/>
        </w:rPr>
        <w:t xml:space="preserve">The works comprise notably: </w:t>
      </w:r>
    </w:p>
    <w:p w:rsidR="003C5608" w:rsidRPr="00642337" w:rsidRDefault="003C5608" w:rsidP="003C5608">
      <w:pPr>
        <w:pStyle w:val="ListParagraph"/>
        <w:numPr>
          <w:ilvl w:val="0"/>
          <w:numId w:val="81"/>
        </w:numPr>
        <w:spacing w:after="0" w:line="240" w:lineRule="auto"/>
        <w:rPr>
          <w:rFonts w:cs="Arial"/>
        </w:rPr>
      </w:pPr>
      <w:r w:rsidRPr="00642337">
        <w:rPr>
          <w:rFonts w:cs="Arial"/>
        </w:rPr>
        <w:t>General works installation and mobilisation</w:t>
      </w:r>
    </w:p>
    <w:p w:rsidR="003C5608" w:rsidRPr="00642337" w:rsidRDefault="003C5608" w:rsidP="003C5608">
      <w:pPr>
        <w:pStyle w:val="ListParagraph"/>
        <w:numPr>
          <w:ilvl w:val="0"/>
          <w:numId w:val="81"/>
        </w:numPr>
        <w:spacing w:after="0" w:line="240" w:lineRule="auto"/>
        <w:rPr>
          <w:rFonts w:cs="Arial"/>
        </w:rPr>
      </w:pPr>
      <w:r w:rsidRPr="00642337">
        <w:rPr>
          <w:rFonts w:ascii="Times New Roman" w:hAnsi="Times New Roman"/>
          <w:color w:val="000000"/>
          <w:sz w:val="24"/>
        </w:rPr>
        <w:t>C</w:t>
      </w:r>
      <w:r>
        <w:rPr>
          <w:rFonts w:ascii="Times New Roman" w:hAnsi="Times New Roman"/>
          <w:color w:val="000000"/>
          <w:sz w:val="24"/>
          <w:lang w:val="en-US"/>
        </w:rPr>
        <w:t xml:space="preserve">onstruction of 20 m3 </w:t>
      </w:r>
      <w:r w:rsidRPr="00642337">
        <w:rPr>
          <w:rFonts w:ascii="Times New Roman" w:hAnsi="Times New Roman"/>
          <w:color w:val="000000"/>
          <w:sz w:val="24"/>
          <w:lang w:val="en-US"/>
        </w:rPr>
        <w:t>reinforced concrete</w:t>
      </w:r>
      <w:r>
        <w:rPr>
          <w:rFonts w:ascii="Times New Roman" w:hAnsi="Times New Roman"/>
          <w:color w:val="000000"/>
          <w:sz w:val="24"/>
          <w:lang w:val="en-US"/>
        </w:rPr>
        <w:t xml:space="preserve"> Cylindrical semi buried water storage tank</w:t>
      </w:r>
    </w:p>
    <w:p w:rsidR="003C5608" w:rsidRPr="00545E61" w:rsidRDefault="003C5608" w:rsidP="003C5608">
      <w:pPr>
        <w:pStyle w:val="ListParagraph"/>
        <w:numPr>
          <w:ilvl w:val="0"/>
          <w:numId w:val="81"/>
        </w:numPr>
        <w:spacing w:after="0" w:line="240" w:lineRule="auto"/>
        <w:rPr>
          <w:rFonts w:cs="Arial"/>
        </w:rPr>
      </w:pPr>
      <w:r w:rsidRPr="00545E61">
        <w:rPr>
          <w:color w:val="000000"/>
          <w:sz w:val="24"/>
        </w:rPr>
        <w:t>R</w:t>
      </w:r>
      <w:r w:rsidRPr="00545E61">
        <w:rPr>
          <w:color w:val="000000"/>
          <w:sz w:val="24"/>
          <w:lang w:val="en-US"/>
        </w:rPr>
        <w:t>ehabilitation of 2269m of pipe on the transportation pipeline Rehabilitation of the 02 water storage tanks</w:t>
      </w:r>
      <w:r w:rsidRPr="00545E61">
        <w:rPr>
          <w:rFonts w:cs="Arial"/>
        </w:rPr>
        <w:t xml:space="preserve"> </w:t>
      </w:r>
    </w:p>
    <w:p w:rsidR="003C5608" w:rsidRPr="00E74AD9" w:rsidRDefault="003C5608" w:rsidP="003C5608">
      <w:pPr>
        <w:pStyle w:val="ListParagraph"/>
        <w:numPr>
          <w:ilvl w:val="0"/>
          <w:numId w:val="81"/>
        </w:numPr>
        <w:spacing w:after="0" w:line="240" w:lineRule="auto"/>
        <w:rPr>
          <w:rFonts w:cs="Arial"/>
        </w:rPr>
      </w:pPr>
      <w:r>
        <w:rPr>
          <w:color w:val="000000"/>
          <w:sz w:val="24"/>
          <w:lang w:val="en-US"/>
        </w:rPr>
        <w:t>Reconstruction of the spring water catchment</w:t>
      </w:r>
    </w:p>
    <w:p w:rsidR="003C5608" w:rsidRPr="00201378" w:rsidRDefault="003C5608" w:rsidP="003C5608">
      <w:pPr>
        <w:pStyle w:val="ListParagraph"/>
        <w:numPr>
          <w:ilvl w:val="0"/>
          <w:numId w:val="81"/>
        </w:numPr>
        <w:spacing w:after="0" w:line="240" w:lineRule="auto"/>
        <w:rPr>
          <w:rFonts w:cs="Arial"/>
        </w:rPr>
      </w:pPr>
      <w:r>
        <w:rPr>
          <w:color w:val="000000"/>
          <w:sz w:val="24"/>
          <w:lang w:val="en-US"/>
        </w:rPr>
        <w:t>Rehabilitation and extension of the distribution network</w:t>
      </w:r>
    </w:p>
    <w:p w:rsidR="003C5608" w:rsidRPr="00201378" w:rsidRDefault="003C5608" w:rsidP="003C5608">
      <w:pPr>
        <w:pStyle w:val="ListParagraph"/>
        <w:numPr>
          <w:ilvl w:val="0"/>
          <w:numId w:val="81"/>
        </w:numPr>
        <w:spacing w:after="0" w:line="240" w:lineRule="auto"/>
        <w:rPr>
          <w:rFonts w:cs="Arial"/>
        </w:rPr>
      </w:pPr>
      <w:r w:rsidRPr="00201378">
        <w:rPr>
          <w:color w:val="000000"/>
          <w:sz w:val="24"/>
          <w:lang w:val="en-US"/>
        </w:rPr>
        <w:t>Social and environmental summary management plan</w:t>
      </w:r>
    </w:p>
    <w:p w:rsidR="003A3577" w:rsidRPr="00962681" w:rsidRDefault="003A3577" w:rsidP="00CE1881">
      <w:pPr>
        <w:spacing w:before="240" w:line="240" w:lineRule="auto"/>
        <w:rPr>
          <w:b/>
        </w:rPr>
      </w:pPr>
      <w:r w:rsidRPr="00962681">
        <w:rPr>
          <w:b/>
        </w:rPr>
        <w:t>1.2</w:t>
      </w:r>
      <w:r w:rsidRPr="00962681">
        <w:tab/>
        <w:t xml:space="preserve">Execution </w:t>
      </w:r>
      <w:r w:rsidR="00F55BF1">
        <w:t>duration</w:t>
      </w:r>
      <w:r w:rsidRPr="00962681">
        <w:t xml:space="preserve">: </w:t>
      </w:r>
      <w:r w:rsidR="00F21B56">
        <w:rPr>
          <w:b/>
        </w:rPr>
        <w:t>Three</w:t>
      </w:r>
      <w:r w:rsidRPr="00962681">
        <w:rPr>
          <w:b/>
        </w:rPr>
        <w:t xml:space="preserve"> (0</w:t>
      </w:r>
      <w:r w:rsidR="00F21B56">
        <w:rPr>
          <w:b/>
        </w:rPr>
        <w:t>3</w:t>
      </w:r>
      <w:r w:rsidRPr="00962681">
        <w:rPr>
          <w:b/>
        </w:rPr>
        <w:t>) months</w:t>
      </w:r>
    </w:p>
    <w:p w:rsidR="003A3577" w:rsidRPr="00962681" w:rsidRDefault="003A3577" w:rsidP="008860F1">
      <w:pPr>
        <w:spacing w:after="0" w:line="240" w:lineRule="auto"/>
      </w:pPr>
      <w:r w:rsidRPr="00962681">
        <w:rPr>
          <w:b/>
        </w:rPr>
        <w:t>2.1</w:t>
      </w:r>
      <w:r w:rsidRPr="00962681">
        <w:tab/>
      </w:r>
      <w:r w:rsidRPr="00962681">
        <w:rPr>
          <w:b/>
        </w:rPr>
        <w:t>Source of financing</w:t>
      </w:r>
    </w:p>
    <w:p w:rsidR="003A3577" w:rsidRPr="00962681" w:rsidRDefault="000B34CB" w:rsidP="008860F1">
      <w:pPr>
        <w:spacing w:line="240" w:lineRule="auto"/>
        <w:ind w:firstLine="708"/>
      </w:pPr>
      <w:r>
        <w:t>Public Investment Budget, financial year 2026</w:t>
      </w:r>
      <w:r w:rsidR="003A3577" w:rsidRPr="00962681">
        <w:t>.</w:t>
      </w:r>
    </w:p>
    <w:p w:rsidR="003A3577" w:rsidRPr="006C272A" w:rsidRDefault="003A3577" w:rsidP="008860F1">
      <w:pPr>
        <w:spacing w:line="240" w:lineRule="auto"/>
      </w:pPr>
      <w:r w:rsidRPr="006C272A">
        <w:rPr>
          <w:b/>
        </w:rPr>
        <w:t>4.1</w:t>
      </w:r>
      <w:r w:rsidRPr="006C272A">
        <w:tab/>
        <w:t>List of pre-qualified candidates: not applicable</w:t>
      </w:r>
    </w:p>
    <w:p w:rsidR="003A3577" w:rsidRPr="006C272A" w:rsidRDefault="003A3577" w:rsidP="008860F1">
      <w:pPr>
        <w:spacing w:after="0" w:line="240" w:lineRule="auto"/>
        <w:rPr>
          <w:b/>
        </w:rPr>
      </w:pPr>
      <w:r w:rsidRPr="006C272A">
        <w:rPr>
          <w:b/>
        </w:rPr>
        <w:t>5</w:t>
      </w:r>
      <w:r w:rsidR="003D00CA" w:rsidRPr="006C272A">
        <w:rPr>
          <w:b/>
        </w:rPr>
        <w:t>.</w:t>
      </w:r>
      <w:r w:rsidRPr="006C272A">
        <w:rPr>
          <w:b/>
        </w:rPr>
        <w:tab/>
        <w:t>Origin of building materials, equipment, materials, supplies and equipment</w:t>
      </w:r>
    </w:p>
    <w:p w:rsidR="003A3577" w:rsidRPr="006C272A" w:rsidRDefault="003A3577" w:rsidP="008860F1">
      <w:pPr>
        <w:spacing w:line="240" w:lineRule="auto"/>
      </w:pPr>
      <w:r w:rsidRPr="006C272A">
        <w:rPr>
          <w:b/>
        </w:rPr>
        <w:t>5.1</w:t>
      </w:r>
      <w:r w:rsidRPr="006C272A">
        <w:tab/>
        <w:t>The bidder attaches the support documents of the equipment</w:t>
      </w:r>
    </w:p>
    <w:p w:rsidR="003A3577" w:rsidRPr="006C272A" w:rsidRDefault="003D00CA" w:rsidP="008860F1">
      <w:pPr>
        <w:spacing w:line="240" w:lineRule="auto"/>
        <w:rPr>
          <w:b/>
        </w:rPr>
      </w:pPr>
      <w:r w:rsidRPr="006C272A">
        <w:rPr>
          <w:b/>
        </w:rPr>
        <w:t>6.</w:t>
      </w:r>
      <w:r w:rsidRPr="006C272A">
        <w:rPr>
          <w:b/>
        </w:rPr>
        <w:tab/>
        <w:t>Qualification of the bidder</w:t>
      </w:r>
    </w:p>
    <w:p w:rsidR="009C5CF1" w:rsidRPr="006C272A" w:rsidRDefault="003D00CA" w:rsidP="008860F1">
      <w:pPr>
        <w:spacing w:line="240" w:lineRule="auto"/>
        <w:rPr>
          <w:b/>
        </w:rPr>
      </w:pPr>
      <w:r w:rsidRPr="006C272A">
        <w:rPr>
          <w:b/>
        </w:rPr>
        <w:t>6.1</w:t>
      </w:r>
      <w:r w:rsidRPr="006C272A">
        <w:rPr>
          <w:b/>
        </w:rPr>
        <w:tab/>
      </w:r>
      <w:r w:rsidR="00326679" w:rsidRPr="006C272A">
        <w:rPr>
          <w:b/>
        </w:rPr>
        <w:t>Evaluation criteria</w:t>
      </w:r>
    </w:p>
    <w:p w:rsidR="00880995" w:rsidRPr="006C272A" w:rsidRDefault="00880995" w:rsidP="008860F1">
      <w:pPr>
        <w:pStyle w:val="NormalTahoma"/>
        <w:tabs>
          <w:tab w:val="left" w:pos="0"/>
        </w:tabs>
        <w:spacing w:line="240" w:lineRule="auto"/>
        <w:ind w:left="0" w:firstLine="0"/>
        <w:rPr>
          <w:rFonts w:ascii="Arial Narrow" w:hAnsi="Arial Narrow" w:cs="Arial"/>
          <w:b/>
        </w:rPr>
      </w:pPr>
      <w:r w:rsidRPr="006C272A">
        <w:rPr>
          <w:rFonts w:ascii="Arial Narrow" w:hAnsi="Arial Narrow" w:cs="Arial"/>
        </w:rPr>
        <w:tab/>
      </w:r>
      <w:r w:rsidRPr="006C272A">
        <w:rPr>
          <w:rFonts w:ascii="Arial Narrow" w:hAnsi="Arial Narrow" w:cs="Arial"/>
          <w:b/>
        </w:rPr>
        <w:t xml:space="preserve">1. </w:t>
      </w:r>
      <w:r w:rsidRPr="006C272A">
        <w:rPr>
          <w:rFonts w:ascii="Arial Narrow" w:hAnsi="Arial Narrow" w:cs="Arial"/>
          <w:b/>
          <w:u w:val="single"/>
        </w:rPr>
        <w:t>Eliminatory criteria</w:t>
      </w:r>
    </w:p>
    <w:p w:rsidR="00880995" w:rsidRPr="006C272A" w:rsidRDefault="00880995" w:rsidP="008860F1">
      <w:pPr>
        <w:spacing w:after="0" w:line="240" w:lineRule="auto"/>
        <w:ind w:left="567"/>
        <w:rPr>
          <w:rFonts w:cs="Arial"/>
        </w:rPr>
      </w:pPr>
      <w:r w:rsidRPr="006C272A">
        <w:rPr>
          <w:rFonts w:cs="Arial"/>
        </w:rPr>
        <w:t xml:space="preserve">The eliminatory criteria are the following: </w:t>
      </w:r>
    </w:p>
    <w:p w:rsidR="00880995" w:rsidRPr="006C272A" w:rsidRDefault="00880995" w:rsidP="008860F1">
      <w:pPr>
        <w:spacing w:after="0" w:line="240" w:lineRule="auto"/>
        <w:ind w:left="267" w:firstLine="708"/>
        <w:rPr>
          <w:rFonts w:cs="Arial"/>
        </w:rPr>
      </w:pPr>
      <w:r w:rsidRPr="006C272A">
        <w:rPr>
          <w:rFonts w:cs="Arial"/>
          <w:u w:val="single"/>
        </w:rPr>
        <w:t>Administrative documents</w:t>
      </w:r>
      <w:r w:rsidRPr="006C272A">
        <w:rPr>
          <w:rFonts w:cs="Arial"/>
        </w:rPr>
        <w:t>:</w:t>
      </w:r>
    </w:p>
    <w:p w:rsidR="00880995" w:rsidRPr="006C272A" w:rsidRDefault="00880995" w:rsidP="008860F1">
      <w:pPr>
        <w:pStyle w:val="ListParagraph"/>
        <w:numPr>
          <w:ilvl w:val="0"/>
          <w:numId w:val="26"/>
        </w:numPr>
        <w:spacing w:after="0" w:line="240" w:lineRule="auto"/>
        <w:rPr>
          <w:rFonts w:cs="Arial"/>
        </w:rPr>
      </w:pPr>
      <w:r w:rsidRPr="006C272A">
        <w:rPr>
          <w:rFonts w:cs="Arial"/>
        </w:rPr>
        <w:t>Incomplete administrative file;</w:t>
      </w:r>
    </w:p>
    <w:p w:rsidR="00880995" w:rsidRDefault="00880995" w:rsidP="008860F1">
      <w:pPr>
        <w:pStyle w:val="ListParagraph"/>
        <w:numPr>
          <w:ilvl w:val="0"/>
          <w:numId w:val="26"/>
        </w:numPr>
        <w:spacing w:after="0" w:line="240" w:lineRule="auto"/>
        <w:rPr>
          <w:rFonts w:cs="Arial"/>
        </w:rPr>
      </w:pPr>
      <w:r w:rsidRPr="006C272A">
        <w:rPr>
          <w:rFonts w:cs="Arial"/>
        </w:rPr>
        <w:t>False declaration or forged document;</w:t>
      </w:r>
    </w:p>
    <w:p w:rsidR="00810F35" w:rsidRPr="006C272A" w:rsidRDefault="00810F35" w:rsidP="008860F1">
      <w:pPr>
        <w:pStyle w:val="ListParagraph"/>
        <w:numPr>
          <w:ilvl w:val="0"/>
          <w:numId w:val="26"/>
        </w:numPr>
        <w:spacing w:after="0" w:line="240" w:lineRule="auto"/>
        <w:rPr>
          <w:rFonts w:cs="Arial"/>
        </w:rPr>
      </w:pPr>
      <w:r>
        <w:rPr>
          <w:rFonts w:cs="Arial"/>
        </w:rPr>
        <w:t>Absence of Bid Bond;</w:t>
      </w:r>
    </w:p>
    <w:p w:rsidR="00880995" w:rsidRPr="006C272A" w:rsidRDefault="00880995" w:rsidP="008860F1">
      <w:pPr>
        <w:spacing w:after="0" w:line="240" w:lineRule="auto"/>
        <w:ind w:left="975"/>
        <w:rPr>
          <w:rFonts w:cs="Arial"/>
          <w:u w:val="single"/>
        </w:rPr>
      </w:pPr>
      <w:r w:rsidRPr="006C272A">
        <w:rPr>
          <w:rFonts w:cs="Arial"/>
          <w:u w:val="single"/>
        </w:rPr>
        <w:t>Technical offer</w:t>
      </w:r>
      <w:r w:rsidRPr="006C272A">
        <w:rPr>
          <w:rFonts w:cs="Arial"/>
        </w:rPr>
        <w:t>:</w:t>
      </w:r>
    </w:p>
    <w:p w:rsidR="00880995" w:rsidRPr="006C272A" w:rsidRDefault="00880995" w:rsidP="008860F1">
      <w:pPr>
        <w:pStyle w:val="ListParagraph"/>
        <w:numPr>
          <w:ilvl w:val="0"/>
          <w:numId w:val="26"/>
        </w:numPr>
        <w:spacing w:after="0" w:line="240" w:lineRule="auto"/>
        <w:rPr>
          <w:rFonts w:cs="Arial"/>
        </w:rPr>
      </w:pPr>
      <w:r w:rsidRPr="006C272A">
        <w:rPr>
          <w:rFonts w:cs="Arial"/>
        </w:rPr>
        <w:t>Incomplete technical file;</w:t>
      </w:r>
    </w:p>
    <w:p w:rsidR="00880995" w:rsidRDefault="00880995" w:rsidP="008860F1">
      <w:pPr>
        <w:pStyle w:val="ListParagraph"/>
        <w:numPr>
          <w:ilvl w:val="0"/>
          <w:numId w:val="26"/>
        </w:numPr>
        <w:spacing w:after="0" w:line="240" w:lineRule="auto"/>
        <w:rPr>
          <w:rFonts w:cs="Arial"/>
        </w:rPr>
      </w:pPr>
      <w:r w:rsidRPr="006C272A">
        <w:rPr>
          <w:rFonts w:cs="Arial"/>
        </w:rPr>
        <w:t>False declaration or forged document;</w:t>
      </w:r>
    </w:p>
    <w:p w:rsidR="00880995" w:rsidRDefault="00880995" w:rsidP="008860F1">
      <w:pPr>
        <w:pStyle w:val="ListParagraph"/>
        <w:numPr>
          <w:ilvl w:val="0"/>
          <w:numId w:val="26"/>
        </w:numPr>
        <w:spacing w:after="0" w:line="240" w:lineRule="auto"/>
        <w:rPr>
          <w:rFonts w:cs="Arial"/>
        </w:rPr>
      </w:pPr>
      <w:r w:rsidRPr="006C272A">
        <w:rPr>
          <w:rFonts w:cs="Arial"/>
        </w:rPr>
        <w:t>Absence of the execution methodology and planning work;</w:t>
      </w:r>
    </w:p>
    <w:p w:rsidR="00C60D58" w:rsidRPr="006C272A" w:rsidRDefault="00C60D58" w:rsidP="008860F1">
      <w:pPr>
        <w:pStyle w:val="ListParagraph"/>
        <w:numPr>
          <w:ilvl w:val="0"/>
          <w:numId w:val="26"/>
        </w:numPr>
        <w:spacing w:after="0" w:line="240" w:lineRule="auto"/>
        <w:rPr>
          <w:rFonts w:cs="Arial"/>
        </w:rPr>
      </w:pPr>
      <w:r>
        <w:rPr>
          <w:rFonts w:cs="Arial"/>
        </w:rPr>
        <w:t>Absence of environmentalist in the technical staff;</w:t>
      </w:r>
    </w:p>
    <w:p w:rsidR="00880995" w:rsidRPr="006C272A" w:rsidRDefault="00880995" w:rsidP="008860F1">
      <w:pPr>
        <w:pStyle w:val="ListParagraph"/>
        <w:numPr>
          <w:ilvl w:val="0"/>
          <w:numId w:val="26"/>
        </w:numPr>
        <w:spacing w:after="0" w:line="240" w:lineRule="auto"/>
        <w:rPr>
          <w:rFonts w:cs="Arial"/>
        </w:rPr>
      </w:pPr>
      <w:r w:rsidRPr="006C272A">
        <w:rPr>
          <w:rFonts w:cs="Arial"/>
        </w:rPr>
        <w:t>Presence of financial information in the technical offer;</w:t>
      </w:r>
    </w:p>
    <w:p w:rsidR="00880995" w:rsidRPr="006C272A" w:rsidRDefault="00880995" w:rsidP="008860F1">
      <w:pPr>
        <w:pStyle w:val="ListParagraph"/>
        <w:numPr>
          <w:ilvl w:val="0"/>
          <w:numId w:val="26"/>
        </w:numPr>
        <w:spacing w:after="0" w:line="240" w:lineRule="auto"/>
        <w:rPr>
          <w:rFonts w:cs="Arial"/>
        </w:rPr>
      </w:pPr>
      <w:r w:rsidRPr="006C272A">
        <w:rPr>
          <w:rFonts w:cs="Arial"/>
        </w:rPr>
        <w:t xml:space="preserve">Non-respect of at </w:t>
      </w:r>
      <w:r w:rsidR="001B4C1C" w:rsidRPr="006C272A">
        <w:rPr>
          <w:rFonts w:cs="Arial"/>
        </w:rPr>
        <w:t xml:space="preserve">least </w:t>
      </w:r>
      <w:r w:rsidR="007B11FF">
        <w:rPr>
          <w:rFonts w:cs="Arial"/>
        </w:rPr>
        <w:t>75</w:t>
      </w:r>
      <w:r w:rsidRPr="006C272A">
        <w:rPr>
          <w:rFonts w:cs="Arial"/>
        </w:rPr>
        <w:t xml:space="preserve">% essential criteria; </w:t>
      </w:r>
    </w:p>
    <w:p w:rsidR="00880995" w:rsidRPr="006C272A" w:rsidRDefault="00880995" w:rsidP="008860F1">
      <w:pPr>
        <w:spacing w:after="0" w:line="240" w:lineRule="auto"/>
        <w:ind w:left="975"/>
        <w:rPr>
          <w:rFonts w:cs="Arial"/>
        </w:rPr>
      </w:pPr>
      <w:r w:rsidRPr="006C272A">
        <w:rPr>
          <w:rFonts w:cs="Arial"/>
          <w:u w:val="single"/>
        </w:rPr>
        <w:t>Financial offer</w:t>
      </w:r>
      <w:r w:rsidRPr="006C272A">
        <w:rPr>
          <w:rFonts w:cs="Arial"/>
        </w:rPr>
        <w:t>:</w:t>
      </w:r>
    </w:p>
    <w:p w:rsidR="00880995" w:rsidRPr="006C272A" w:rsidRDefault="00880995" w:rsidP="008860F1">
      <w:pPr>
        <w:pStyle w:val="ListParagraph"/>
        <w:numPr>
          <w:ilvl w:val="0"/>
          <w:numId w:val="26"/>
        </w:numPr>
        <w:spacing w:after="0" w:line="240" w:lineRule="auto"/>
        <w:rPr>
          <w:rFonts w:cs="Arial"/>
        </w:rPr>
      </w:pPr>
      <w:r w:rsidRPr="006C272A">
        <w:rPr>
          <w:rFonts w:cs="Arial"/>
        </w:rPr>
        <w:t>Incomplete financial file;</w:t>
      </w:r>
    </w:p>
    <w:p w:rsidR="00880995" w:rsidRPr="006C272A" w:rsidRDefault="00880995" w:rsidP="008860F1">
      <w:pPr>
        <w:pStyle w:val="ListParagraph"/>
        <w:numPr>
          <w:ilvl w:val="0"/>
          <w:numId w:val="26"/>
        </w:numPr>
        <w:spacing w:after="0" w:line="240" w:lineRule="auto"/>
        <w:rPr>
          <w:rFonts w:cs="Arial"/>
        </w:rPr>
      </w:pPr>
      <w:r w:rsidRPr="006C272A">
        <w:rPr>
          <w:rFonts w:cs="Arial"/>
        </w:rPr>
        <w:t>Absence of quantified unit price;</w:t>
      </w:r>
    </w:p>
    <w:p w:rsidR="00880995" w:rsidRDefault="00880995" w:rsidP="008860F1">
      <w:pPr>
        <w:pStyle w:val="ListParagraph"/>
        <w:numPr>
          <w:ilvl w:val="0"/>
          <w:numId w:val="26"/>
        </w:numPr>
        <w:spacing w:line="240" w:lineRule="auto"/>
        <w:rPr>
          <w:rFonts w:cs="Arial"/>
        </w:rPr>
      </w:pPr>
      <w:r w:rsidRPr="006C272A">
        <w:rPr>
          <w:rFonts w:cs="Arial"/>
        </w:rPr>
        <w:lastRenderedPageBreak/>
        <w:t>Non-compliant documents.</w:t>
      </w:r>
    </w:p>
    <w:p w:rsidR="001E39AA" w:rsidRPr="006C272A" w:rsidRDefault="001E39AA" w:rsidP="008860F1">
      <w:pPr>
        <w:pStyle w:val="ListParagraph"/>
        <w:numPr>
          <w:ilvl w:val="0"/>
          <w:numId w:val="26"/>
        </w:numPr>
        <w:spacing w:line="240" w:lineRule="auto"/>
        <w:rPr>
          <w:rFonts w:cs="Arial"/>
        </w:rPr>
      </w:pPr>
      <w:r w:rsidRPr="00D121D6">
        <w:t>During the opening session of the bids</w:t>
      </w:r>
      <w:r>
        <w:t>,</w:t>
      </w:r>
      <w:r w:rsidRPr="00D121D6">
        <w:t xml:space="preserve"> if a document of the administrative bid is absent or noncompliant, the bidder will be given forty eight </w:t>
      </w:r>
      <w:r>
        <w:t>(48) hours to furnish the</w:t>
      </w:r>
      <w:r w:rsidRPr="00D121D6">
        <w:t xml:space="preserve"> said document or be eliminated. No such document will be accepted after this deadline</w:t>
      </w:r>
    </w:p>
    <w:p w:rsidR="006C0097" w:rsidRPr="006C272A" w:rsidRDefault="006C0097" w:rsidP="008860F1">
      <w:pPr>
        <w:pStyle w:val="NormalTahoma"/>
        <w:tabs>
          <w:tab w:val="left" w:pos="0"/>
        </w:tabs>
        <w:spacing w:line="240" w:lineRule="auto"/>
        <w:ind w:left="0" w:firstLine="0"/>
        <w:rPr>
          <w:rFonts w:ascii="Arial Narrow" w:hAnsi="Arial Narrow" w:cs="Arial"/>
          <w:b/>
        </w:rPr>
      </w:pPr>
      <w:r w:rsidRPr="006C272A">
        <w:rPr>
          <w:rFonts w:ascii="Arial Narrow" w:hAnsi="Arial Narrow" w:cs="Arial"/>
        </w:rPr>
        <w:tab/>
      </w:r>
      <w:r w:rsidRPr="006C272A">
        <w:rPr>
          <w:rFonts w:ascii="Arial Narrow" w:hAnsi="Arial Narrow" w:cs="Arial"/>
          <w:b/>
        </w:rPr>
        <w:t xml:space="preserve">2. </w:t>
      </w:r>
      <w:r w:rsidR="00720549" w:rsidRPr="006C272A">
        <w:rPr>
          <w:rFonts w:ascii="Arial Narrow" w:hAnsi="Arial Narrow" w:cs="Arial"/>
          <w:b/>
          <w:u w:val="single"/>
        </w:rPr>
        <w:t>Essential</w:t>
      </w:r>
      <w:r w:rsidRPr="006C272A">
        <w:rPr>
          <w:rFonts w:ascii="Arial Narrow" w:hAnsi="Arial Narrow" w:cs="Arial"/>
          <w:b/>
          <w:u w:val="single"/>
        </w:rPr>
        <w:t xml:space="preserve"> criteria</w:t>
      </w:r>
    </w:p>
    <w:p w:rsidR="00326679" w:rsidRPr="006C272A" w:rsidRDefault="00077DAE" w:rsidP="008860F1">
      <w:pPr>
        <w:spacing w:after="0" w:line="240" w:lineRule="auto"/>
        <w:ind w:firstLine="708"/>
        <w:rPr>
          <w:rFonts w:cs="Arial"/>
        </w:rPr>
      </w:pPr>
      <w:r w:rsidRPr="006C272A">
        <w:rPr>
          <w:rFonts w:cs="Arial"/>
        </w:rPr>
        <w:t xml:space="preserve">Indicatively, </w:t>
      </w:r>
      <w:r w:rsidRPr="006C272A">
        <w:t>the</w:t>
      </w:r>
      <w:r w:rsidRPr="006C272A">
        <w:rPr>
          <w:rFonts w:cs="Arial"/>
        </w:rPr>
        <w:t xml:space="preserve"> criteria related to the qualification of candidates shall concern:</w:t>
      </w:r>
    </w:p>
    <w:p w:rsidR="00077DAE" w:rsidRPr="006C272A" w:rsidRDefault="00077DAE" w:rsidP="008860F1">
      <w:pPr>
        <w:pStyle w:val="ListParagraph"/>
        <w:numPr>
          <w:ilvl w:val="0"/>
          <w:numId w:val="67"/>
        </w:numPr>
        <w:spacing w:after="0" w:line="240" w:lineRule="auto"/>
        <w:rPr>
          <w:rFonts w:cs="Arial"/>
        </w:rPr>
      </w:pPr>
      <w:r w:rsidRPr="006C272A">
        <w:rPr>
          <w:rFonts w:cs="Arial"/>
        </w:rPr>
        <w:t>Financial situation</w:t>
      </w:r>
      <w:r w:rsidR="00A4044A" w:rsidRPr="006C272A">
        <w:rPr>
          <w:rFonts w:cs="Arial"/>
        </w:rPr>
        <w:tab/>
      </w:r>
      <w:r w:rsidR="00A4044A" w:rsidRPr="006C272A">
        <w:rPr>
          <w:rFonts w:cs="Arial"/>
        </w:rPr>
        <w:tab/>
      </w:r>
      <w:r w:rsidR="00A4044A" w:rsidRPr="006C272A">
        <w:rPr>
          <w:rFonts w:cs="Arial"/>
        </w:rPr>
        <w:tab/>
      </w:r>
      <w:r w:rsidR="0015735D" w:rsidRPr="006C272A">
        <w:rPr>
          <w:rFonts w:cs="Arial"/>
        </w:rPr>
        <w:tab/>
      </w:r>
      <w:r w:rsidR="00A4044A" w:rsidRPr="006C272A">
        <w:rPr>
          <w:rFonts w:cs="Arial"/>
        </w:rPr>
        <w:tab/>
      </w:r>
      <w:r w:rsidR="00A4044A" w:rsidRPr="006C272A">
        <w:rPr>
          <w:rFonts w:cs="Arial"/>
        </w:rPr>
        <w:tab/>
      </w:r>
      <w:r w:rsidR="00A4044A" w:rsidRPr="006C272A">
        <w:rPr>
          <w:rFonts w:cs="Arial"/>
        </w:rPr>
        <w:tab/>
        <w:t>02 criteria</w:t>
      </w:r>
    </w:p>
    <w:p w:rsidR="00077DAE" w:rsidRPr="006C272A" w:rsidRDefault="00077DAE" w:rsidP="008860F1">
      <w:pPr>
        <w:pStyle w:val="ListParagraph"/>
        <w:numPr>
          <w:ilvl w:val="0"/>
          <w:numId w:val="67"/>
        </w:numPr>
        <w:spacing w:after="0" w:line="240" w:lineRule="auto"/>
        <w:rPr>
          <w:rFonts w:cs="Arial"/>
        </w:rPr>
      </w:pPr>
      <w:r w:rsidRPr="006C272A">
        <w:rPr>
          <w:rFonts w:cs="Arial"/>
        </w:rPr>
        <w:t>Experience</w:t>
      </w:r>
      <w:r w:rsidR="00A4044A" w:rsidRPr="006C272A">
        <w:rPr>
          <w:rFonts w:cs="Arial"/>
        </w:rPr>
        <w:tab/>
      </w:r>
      <w:r w:rsidR="00A4044A" w:rsidRPr="006C272A">
        <w:rPr>
          <w:rFonts w:cs="Arial"/>
        </w:rPr>
        <w:tab/>
      </w:r>
      <w:r w:rsidR="00A4044A" w:rsidRPr="006C272A">
        <w:rPr>
          <w:rFonts w:cs="Arial"/>
        </w:rPr>
        <w:tab/>
      </w:r>
      <w:r w:rsidR="00A4044A" w:rsidRPr="006C272A">
        <w:rPr>
          <w:rFonts w:cs="Arial"/>
        </w:rPr>
        <w:tab/>
      </w:r>
      <w:r w:rsidR="00A4044A" w:rsidRPr="006C272A">
        <w:rPr>
          <w:rFonts w:cs="Arial"/>
        </w:rPr>
        <w:tab/>
      </w:r>
      <w:r w:rsidR="00A4044A" w:rsidRPr="006C272A">
        <w:rPr>
          <w:rFonts w:cs="Arial"/>
        </w:rPr>
        <w:tab/>
      </w:r>
      <w:r w:rsidR="00A4044A" w:rsidRPr="006C272A">
        <w:rPr>
          <w:rFonts w:cs="Arial"/>
        </w:rPr>
        <w:tab/>
        <w:t>02 criteria</w:t>
      </w:r>
    </w:p>
    <w:p w:rsidR="00077DAE" w:rsidRPr="006C272A" w:rsidRDefault="00077DAE" w:rsidP="008860F1">
      <w:pPr>
        <w:pStyle w:val="ListParagraph"/>
        <w:numPr>
          <w:ilvl w:val="0"/>
          <w:numId w:val="67"/>
        </w:numPr>
        <w:spacing w:after="0" w:line="240" w:lineRule="auto"/>
        <w:rPr>
          <w:rFonts w:cs="Arial"/>
        </w:rPr>
      </w:pPr>
      <w:r w:rsidRPr="006C272A">
        <w:rPr>
          <w:rFonts w:cs="Arial"/>
        </w:rPr>
        <w:t>Personnel</w:t>
      </w:r>
      <w:r w:rsidR="00A4044A" w:rsidRPr="006C272A">
        <w:rPr>
          <w:rFonts w:cs="Arial"/>
        </w:rPr>
        <w:tab/>
      </w:r>
      <w:r w:rsidR="00A4044A" w:rsidRPr="006C272A">
        <w:rPr>
          <w:rFonts w:cs="Arial"/>
        </w:rPr>
        <w:tab/>
      </w:r>
      <w:r w:rsidR="00A4044A" w:rsidRPr="006C272A">
        <w:rPr>
          <w:rFonts w:cs="Arial"/>
        </w:rPr>
        <w:tab/>
      </w:r>
      <w:r w:rsidR="00A4044A" w:rsidRPr="006C272A">
        <w:rPr>
          <w:rFonts w:cs="Arial"/>
        </w:rPr>
        <w:tab/>
      </w:r>
      <w:r w:rsidR="00A4044A" w:rsidRPr="006C272A">
        <w:rPr>
          <w:rFonts w:cs="Arial"/>
        </w:rPr>
        <w:tab/>
      </w:r>
      <w:r w:rsidR="00A4044A" w:rsidRPr="006C272A">
        <w:rPr>
          <w:rFonts w:cs="Arial"/>
        </w:rPr>
        <w:tab/>
      </w:r>
      <w:r w:rsidR="00A4044A" w:rsidRPr="006C272A">
        <w:rPr>
          <w:rFonts w:cs="Arial"/>
        </w:rPr>
        <w:tab/>
        <w:t>2</w:t>
      </w:r>
      <w:r w:rsidR="001D147B">
        <w:rPr>
          <w:rFonts w:cs="Arial"/>
        </w:rPr>
        <w:t>2</w:t>
      </w:r>
      <w:r w:rsidR="00A4044A" w:rsidRPr="006C272A">
        <w:rPr>
          <w:rFonts w:cs="Arial"/>
        </w:rPr>
        <w:t xml:space="preserve"> criteria</w:t>
      </w:r>
    </w:p>
    <w:p w:rsidR="00A4044A" w:rsidRPr="006C272A" w:rsidRDefault="00077DAE" w:rsidP="008860F1">
      <w:pPr>
        <w:pStyle w:val="ListParagraph"/>
        <w:numPr>
          <w:ilvl w:val="0"/>
          <w:numId w:val="67"/>
        </w:numPr>
        <w:spacing w:after="0" w:line="240" w:lineRule="auto"/>
        <w:rPr>
          <w:rFonts w:cs="Arial"/>
        </w:rPr>
      </w:pPr>
      <w:r w:rsidRPr="006C272A">
        <w:rPr>
          <w:rFonts w:cs="Arial"/>
        </w:rPr>
        <w:t>Equipment</w:t>
      </w:r>
      <w:r w:rsidR="00A4044A" w:rsidRPr="006C272A">
        <w:rPr>
          <w:rFonts w:cs="Arial"/>
        </w:rPr>
        <w:tab/>
      </w:r>
      <w:r w:rsidR="00A4044A" w:rsidRPr="006C272A">
        <w:rPr>
          <w:rFonts w:cs="Arial"/>
        </w:rPr>
        <w:tab/>
      </w:r>
      <w:r w:rsidR="00A4044A" w:rsidRPr="006C272A">
        <w:rPr>
          <w:rFonts w:cs="Arial"/>
        </w:rPr>
        <w:tab/>
      </w:r>
      <w:r w:rsidR="00A4044A" w:rsidRPr="006C272A">
        <w:rPr>
          <w:rFonts w:cs="Arial"/>
        </w:rPr>
        <w:tab/>
      </w:r>
      <w:r w:rsidR="00A4044A" w:rsidRPr="006C272A">
        <w:rPr>
          <w:rFonts w:cs="Arial"/>
        </w:rPr>
        <w:tab/>
      </w:r>
      <w:r w:rsidR="00A4044A" w:rsidRPr="006C272A">
        <w:rPr>
          <w:rFonts w:cs="Arial"/>
        </w:rPr>
        <w:tab/>
      </w:r>
      <w:r w:rsidR="00A4044A" w:rsidRPr="006C272A">
        <w:rPr>
          <w:rFonts w:cs="Arial"/>
        </w:rPr>
        <w:tab/>
        <w:t>0</w:t>
      </w:r>
      <w:r w:rsidR="00B02E0D">
        <w:rPr>
          <w:rFonts w:cs="Arial"/>
        </w:rPr>
        <w:t>5</w:t>
      </w:r>
      <w:r w:rsidR="00A4044A" w:rsidRPr="006C272A">
        <w:rPr>
          <w:rFonts w:cs="Arial"/>
        </w:rPr>
        <w:t xml:space="preserve"> criteria</w:t>
      </w:r>
    </w:p>
    <w:p w:rsidR="00077DAE" w:rsidRPr="006C272A" w:rsidRDefault="00A4044A" w:rsidP="008860F1">
      <w:pPr>
        <w:pStyle w:val="ListParagraph"/>
        <w:numPr>
          <w:ilvl w:val="0"/>
          <w:numId w:val="67"/>
        </w:numPr>
        <w:spacing w:after="0" w:line="240" w:lineRule="auto"/>
        <w:rPr>
          <w:rFonts w:cs="Arial"/>
        </w:rPr>
      </w:pPr>
      <w:r w:rsidRPr="006C272A">
        <w:rPr>
          <w:rFonts w:cs="Arial"/>
        </w:rPr>
        <w:t>Technical proposal (methodology and planning of execution)</w:t>
      </w:r>
      <w:r w:rsidR="0015735D" w:rsidRPr="006C272A">
        <w:rPr>
          <w:rFonts w:cs="Arial"/>
        </w:rPr>
        <w:tab/>
      </w:r>
      <w:r w:rsidRPr="006C272A">
        <w:rPr>
          <w:rFonts w:cs="Arial"/>
        </w:rPr>
        <w:tab/>
        <w:t>05 criteria</w:t>
      </w:r>
    </w:p>
    <w:p w:rsidR="00A4044A" w:rsidRPr="006C272A" w:rsidRDefault="00451A89" w:rsidP="008860F1">
      <w:pPr>
        <w:pStyle w:val="ListParagraph"/>
        <w:spacing w:line="240" w:lineRule="auto"/>
        <w:ind w:left="4956"/>
        <w:rPr>
          <w:rFonts w:cs="Arial"/>
          <w:b/>
        </w:rPr>
      </w:pPr>
      <w:r>
        <w:rPr>
          <w:rFonts w:cs="Arial"/>
          <w:b/>
        </w:rPr>
        <w:t>Total</w:t>
      </w:r>
      <w:r>
        <w:rPr>
          <w:rFonts w:cs="Arial"/>
          <w:b/>
        </w:rPr>
        <w:tab/>
      </w:r>
      <w:r>
        <w:rPr>
          <w:rFonts w:cs="Arial"/>
          <w:b/>
        </w:rPr>
        <w:tab/>
      </w:r>
      <w:r>
        <w:rPr>
          <w:rFonts w:cs="Arial"/>
          <w:b/>
        </w:rPr>
        <w:tab/>
      </w:r>
      <w:r w:rsidR="00B02E0D">
        <w:rPr>
          <w:rFonts w:cs="Arial"/>
          <w:b/>
        </w:rPr>
        <w:t>3</w:t>
      </w:r>
      <w:r w:rsidR="001D147B">
        <w:rPr>
          <w:rFonts w:cs="Arial"/>
          <w:b/>
        </w:rPr>
        <w:t>6</w:t>
      </w:r>
      <w:r w:rsidR="00A4044A" w:rsidRPr="006C272A">
        <w:rPr>
          <w:rFonts w:cs="Arial"/>
          <w:b/>
        </w:rPr>
        <w:t>criteria</w:t>
      </w:r>
    </w:p>
    <w:p w:rsidR="00077DAE" w:rsidRPr="006C272A" w:rsidRDefault="00077DAE" w:rsidP="008860F1">
      <w:pPr>
        <w:spacing w:after="0" w:line="240" w:lineRule="auto"/>
        <w:ind w:left="709" w:hanging="1"/>
        <w:rPr>
          <w:rFonts w:cs="Arial"/>
          <w:b/>
          <w:i/>
        </w:rPr>
      </w:pPr>
      <w:r w:rsidRPr="006C272A">
        <w:rPr>
          <w:rFonts w:cs="Arial"/>
          <w:b/>
        </w:rPr>
        <w:t>Financial situation</w:t>
      </w:r>
      <w:r w:rsidR="00A64DBC" w:rsidRPr="006C272A">
        <w:rPr>
          <w:rFonts w:cs="Arial"/>
          <w:b/>
        </w:rPr>
        <w:t>:</w:t>
      </w:r>
    </w:p>
    <w:p w:rsidR="00E6610D" w:rsidRPr="006C272A" w:rsidRDefault="00E6610D" w:rsidP="008860F1">
      <w:pPr>
        <w:pStyle w:val="NormalTahoma"/>
        <w:tabs>
          <w:tab w:val="left" w:pos="0"/>
        </w:tabs>
        <w:spacing w:line="240" w:lineRule="auto"/>
        <w:ind w:left="0" w:firstLine="0"/>
        <w:rPr>
          <w:rFonts w:ascii="Arial Narrow" w:hAnsi="Arial Narrow" w:cs="Arial"/>
        </w:rPr>
      </w:pPr>
      <w:r w:rsidRPr="006C272A">
        <w:rPr>
          <w:rFonts w:ascii="Arial Narrow" w:hAnsi="Arial Narrow" w:cs="Arial"/>
        </w:rPr>
        <w:t xml:space="preserve">Provide a </w:t>
      </w:r>
      <w:r w:rsidR="00B65F4A" w:rsidRPr="006C272A">
        <w:rPr>
          <w:rFonts w:ascii="Arial Narrow" w:hAnsi="Arial Narrow" w:cs="Arial"/>
        </w:rPr>
        <w:t xml:space="preserve">certificate of </w:t>
      </w:r>
      <w:r w:rsidRPr="006C272A">
        <w:rPr>
          <w:rFonts w:ascii="Arial Narrow" w:hAnsi="Arial Narrow" w:cs="Arial"/>
        </w:rPr>
        <w:t xml:space="preserve">financial </w:t>
      </w:r>
      <w:r w:rsidR="00B65F4A" w:rsidRPr="006C272A">
        <w:rPr>
          <w:rFonts w:ascii="Arial Narrow" w:hAnsi="Arial Narrow" w:cs="Arial"/>
        </w:rPr>
        <w:t xml:space="preserve">capacity in the amount of </w:t>
      </w:r>
      <w:r w:rsidR="00657254">
        <w:rPr>
          <w:rFonts w:ascii="Arial Narrow" w:hAnsi="Arial Narrow" w:cs="Arial"/>
        </w:rPr>
        <w:t>15</w:t>
      </w:r>
      <w:r w:rsidR="00E35E4B" w:rsidRPr="00621B6F">
        <w:rPr>
          <w:rFonts w:ascii="Arial Narrow" w:hAnsi="Arial Narrow" w:cs="Arial"/>
        </w:rPr>
        <w:t>,</w:t>
      </w:r>
      <w:r w:rsidR="001A370B">
        <w:rPr>
          <w:rFonts w:ascii="Arial Narrow" w:hAnsi="Arial Narrow" w:cs="Arial"/>
        </w:rPr>
        <w:t>0</w:t>
      </w:r>
      <w:r w:rsidR="00621B6F" w:rsidRPr="00621B6F">
        <w:rPr>
          <w:rFonts w:ascii="Arial Narrow" w:hAnsi="Arial Narrow" w:cs="Arial"/>
        </w:rPr>
        <w:t>00</w:t>
      </w:r>
      <w:r w:rsidR="00E35E4B" w:rsidRPr="00621B6F">
        <w:rPr>
          <w:rFonts w:ascii="Arial Narrow" w:hAnsi="Arial Narrow" w:cs="Arial"/>
        </w:rPr>
        <w:t>,</w:t>
      </w:r>
      <w:r w:rsidR="00E35E4B" w:rsidRPr="00E35E4B">
        <w:rPr>
          <w:rFonts w:ascii="Arial Narrow" w:hAnsi="Arial Narrow" w:cs="Arial"/>
        </w:rPr>
        <w:t xml:space="preserve">000 </w:t>
      </w:r>
      <w:r w:rsidR="00B65F4A" w:rsidRPr="006C272A">
        <w:rPr>
          <w:rFonts w:ascii="Arial Narrow" w:hAnsi="Arial Narrow" w:cs="Arial"/>
        </w:rPr>
        <w:t xml:space="preserve">CFA Francs </w:t>
      </w:r>
      <w:r w:rsidRPr="006C272A">
        <w:rPr>
          <w:rFonts w:ascii="Arial Narrow" w:hAnsi="Arial Narrow" w:cs="Arial"/>
        </w:rPr>
        <w:t xml:space="preserve">issued by </w:t>
      </w:r>
      <w:r w:rsidR="00B65F4A" w:rsidRPr="006C272A">
        <w:rPr>
          <w:rFonts w:ascii="Arial Narrow" w:hAnsi="Arial Narrow" w:cs="Arial"/>
        </w:rPr>
        <w:t>bidder’s bank</w:t>
      </w:r>
      <w:r w:rsidRPr="006C272A">
        <w:rPr>
          <w:rFonts w:ascii="Arial Narrow" w:hAnsi="Arial Narrow" w:cs="Arial"/>
        </w:rPr>
        <w:t>.</w:t>
      </w:r>
    </w:p>
    <w:p w:rsidR="006712D1" w:rsidRPr="006C272A" w:rsidRDefault="006712D1" w:rsidP="008860F1">
      <w:pPr>
        <w:spacing w:after="0" w:line="240" w:lineRule="auto"/>
        <w:ind w:left="709" w:hanging="1"/>
        <w:rPr>
          <w:rFonts w:cs="Arial"/>
        </w:rPr>
      </w:pPr>
      <w:r w:rsidRPr="006C272A">
        <w:rPr>
          <w:rFonts w:cs="Arial"/>
          <w:b/>
        </w:rPr>
        <w:t>Experience</w:t>
      </w:r>
      <w:r w:rsidR="00A64DBC" w:rsidRPr="006C272A">
        <w:rPr>
          <w:rFonts w:cs="Arial"/>
          <w:b/>
        </w:rPr>
        <w:t>:</w:t>
      </w:r>
    </w:p>
    <w:p w:rsidR="006712D1" w:rsidRPr="006C272A" w:rsidRDefault="006712D1" w:rsidP="008860F1">
      <w:pPr>
        <w:pStyle w:val="NormalTahoma"/>
        <w:numPr>
          <w:ilvl w:val="2"/>
          <w:numId w:val="7"/>
        </w:numPr>
        <w:tabs>
          <w:tab w:val="clear" w:pos="1495"/>
          <w:tab w:val="left" w:pos="0"/>
        </w:tabs>
        <w:spacing w:after="0" w:line="240" w:lineRule="auto"/>
        <w:ind w:left="709" w:hanging="283"/>
        <w:rPr>
          <w:rFonts w:ascii="Arial Narrow" w:hAnsi="Arial Narrow" w:cs="Arial"/>
          <w:u w:val="single"/>
        </w:rPr>
      </w:pPr>
      <w:r w:rsidRPr="006C272A">
        <w:rPr>
          <w:rFonts w:ascii="Arial Narrow" w:hAnsi="Arial Narrow" w:cs="Arial"/>
          <w:u w:val="single"/>
        </w:rPr>
        <w:t>General experience in public works</w:t>
      </w:r>
    </w:p>
    <w:p w:rsidR="00881114" w:rsidRPr="006C272A" w:rsidRDefault="00D03E1F" w:rsidP="008860F1">
      <w:pPr>
        <w:pStyle w:val="NormalTahoma"/>
        <w:tabs>
          <w:tab w:val="left" w:pos="0"/>
        </w:tabs>
        <w:spacing w:line="240" w:lineRule="auto"/>
        <w:ind w:left="0" w:firstLine="0"/>
        <w:rPr>
          <w:rFonts w:ascii="Arial Narrow" w:hAnsi="Arial Narrow" w:cs="Arial"/>
        </w:rPr>
      </w:pPr>
      <w:r w:rsidRPr="006C272A">
        <w:rPr>
          <w:rFonts w:ascii="Arial Narrow" w:hAnsi="Arial Narrow" w:cs="Arial"/>
        </w:rPr>
        <w:t xml:space="preserve">Having executed </w:t>
      </w:r>
      <w:r w:rsidR="006712D1" w:rsidRPr="006C272A">
        <w:rPr>
          <w:rFonts w:ascii="Arial Narrow" w:hAnsi="Arial Narrow" w:cs="Arial"/>
        </w:rPr>
        <w:t xml:space="preserve">as an entrepreneur during the last </w:t>
      </w:r>
      <w:r w:rsidRPr="006C272A">
        <w:rPr>
          <w:rFonts w:ascii="Arial Narrow" w:hAnsi="Arial Narrow" w:cs="Arial"/>
        </w:rPr>
        <w:t xml:space="preserve">five (05) </w:t>
      </w:r>
      <w:r w:rsidR="006712D1" w:rsidRPr="006C272A">
        <w:rPr>
          <w:rFonts w:ascii="Arial Narrow" w:hAnsi="Arial Narrow" w:cs="Arial"/>
        </w:rPr>
        <w:t>years</w:t>
      </w:r>
      <w:r w:rsidR="00EB4387" w:rsidRPr="006C272A">
        <w:rPr>
          <w:rFonts w:ascii="Arial Narrow" w:hAnsi="Arial Narrow" w:cs="Arial"/>
        </w:rPr>
        <w:t>, the contracts for a cumulative a</w:t>
      </w:r>
      <w:r w:rsidR="00451A89">
        <w:rPr>
          <w:rFonts w:ascii="Arial Narrow" w:hAnsi="Arial Narrow" w:cs="Arial"/>
        </w:rPr>
        <w:t xml:space="preserve">mount of </w:t>
      </w:r>
      <w:r w:rsidR="00491CC4">
        <w:rPr>
          <w:rFonts w:ascii="Arial Narrow" w:hAnsi="Arial Narrow" w:cs="Arial"/>
        </w:rPr>
        <w:t>10</w:t>
      </w:r>
      <w:r w:rsidR="00EB4387" w:rsidRPr="006C272A">
        <w:rPr>
          <w:rFonts w:ascii="Arial Narrow" w:hAnsi="Arial Narrow" w:cs="Arial"/>
        </w:rPr>
        <w:t>0,000,000 CFA Francs</w:t>
      </w:r>
      <w:r w:rsidR="006712D1" w:rsidRPr="006C272A">
        <w:rPr>
          <w:rFonts w:ascii="Arial Narrow" w:hAnsi="Arial Narrow" w:cs="Arial"/>
        </w:rPr>
        <w:t>.</w:t>
      </w:r>
    </w:p>
    <w:p w:rsidR="006712D1" w:rsidRPr="006C272A" w:rsidRDefault="007C67F4" w:rsidP="008860F1">
      <w:pPr>
        <w:pStyle w:val="NormalTahoma"/>
        <w:numPr>
          <w:ilvl w:val="2"/>
          <w:numId w:val="7"/>
        </w:numPr>
        <w:tabs>
          <w:tab w:val="clear" w:pos="1495"/>
          <w:tab w:val="left" w:pos="0"/>
          <w:tab w:val="num" w:pos="709"/>
        </w:tabs>
        <w:spacing w:after="0" w:line="240" w:lineRule="auto"/>
        <w:ind w:hanging="1069"/>
        <w:rPr>
          <w:rFonts w:ascii="Arial Narrow" w:hAnsi="Arial Narrow" w:cs="Arial"/>
          <w:u w:val="single"/>
        </w:rPr>
      </w:pPr>
      <w:r w:rsidRPr="006C272A">
        <w:rPr>
          <w:rFonts w:ascii="Arial Narrow" w:hAnsi="Arial Narrow" w:cs="Arial"/>
          <w:u w:val="single"/>
        </w:rPr>
        <w:t>Specific experience in similar works</w:t>
      </w:r>
    </w:p>
    <w:p w:rsidR="00AC35F2" w:rsidRPr="006C272A" w:rsidRDefault="007C67F4" w:rsidP="008860F1">
      <w:pPr>
        <w:pStyle w:val="NormalTahoma"/>
        <w:tabs>
          <w:tab w:val="left" w:pos="0"/>
        </w:tabs>
        <w:spacing w:line="240" w:lineRule="auto"/>
        <w:ind w:left="0" w:firstLine="0"/>
        <w:rPr>
          <w:rFonts w:ascii="Arial Narrow" w:hAnsi="Arial Narrow" w:cs="Arial"/>
        </w:rPr>
      </w:pPr>
      <w:r w:rsidRPr="006C272A">
        <w:rPr>
          <w:rFonts w:ascii="Arial Narrow" w:hAnsi="Arial Narrow" w:cs="Arial"/>
        </w:rPr>
        <w:t xml:space="preserve">Having effectively executed satisfactorily and completely for the most part as an entrepreneur or sub-contractor at least </w:t>
      </w:r>
      <w:r w:rsidR="007D3FA0" w:rsidRPr="006C272A">
        <w:rPr>
          <w:rFonts w:ascii="Arial Narrow" w:hAnsi="Arial Narrow" w:cs="Arial"/>
        </w:rPr>
        <w:t>0</w:t>
      </w:r>
      <w:r w:rsidR="00D03E1F" w:rsidRPr="006C272A">
        <w:rPr>
          <w:rFonts w:ascii="Arial Narrow" w:hAnsi="Arial Narrow" w:cs="Arial"/>
        </w:rPr>
        <w:t>2</w:t>
      </w:r>
      <w:r w:rsidRPr="006C272A">
        <w:rPr>
          <w:rFonts w:ascii="Arial Narrow" w:hAnsi="Arial Narrow" w:cs="Arial"/>
        </w:rPr>
        <w:t xml:space="preserve"> similar contracts of the projected works during </w:t>
      </w:r>
      <w:r w:rsidR="007D3FA0" w:rsidRPr="006C272A">
        <w:rPr>
          <w:rFonts w:ascii="Arial Narrow" w:hAnsi="Arial Narrow" w:cs="Arial"/>
        </w:rPr>
        <w:t>05</w:t>
      </w:r>
      <w:r w:rsidR="00AC35F2" w:rsidRPr="006C272A">
        <w:rPr>
          <w:rFonts w:ascii="Arial Narrow" w:hAnsi="Arial Narrow" w:cs="Arial"/>
        </w:rPr>
        <w:t xml:space="preserve"> past years with a minimum value of </w:t>
      </w:r>
      <w:r w:rsidR="00F21B56">
        <w:rPr>
          <w:rFonts w:ascii="Arial Narrow" w:hAnsi="Arial Narrow" w:cs="Arial"/>
        </w:rPr>
        <w:t>1</w:t>
      </w:r>
      <w:r w:rsidR="00C81988">
        <w:rPr>
          <w:rFonts w:ascii="Arial Narrow" w:hAnsi="Arial Narrow" w:cs="Arial"/>
        </w:rPr>
        <w:t>0</w:t>
      </w:r>
      <w:r w:rsidR="002108F2">
        <w:rPr>
          <w:rFonts w:ascii="Arial Narrow" w:hAnsi="Arial Narrow" w:cs="Arial"/>
        </w:rPr>
        <w:t>0</w:t>
      </w:r>
      <w:r w:rsidR="007D3FA0" w:rsidRPr="006C272A">
        <w:rPr>
          <w:rFonts w:ascii="Arial Narrow" w:hAnsi="Arial Narrow" w:cs="Arial"/>
        </w:rPr>
        <w:t>,000,000 CFA Francs</w:t>
      </w:r>
      <w:r w:rsidR="00AC35F2" w:rsidRPr="006C272A">
        <w:rPr>
          <w:rFonts w:ascii="Arial Narrow" w:hAnsi="Arial Narrow" w:cs="Arial"/>
        </w:rPr>
        <w:t>. The similarity will be on the physical size, complexity, methods/technologies or other characteristics.</w:t>
      </w:r>
    </w:p>
    <w:p w:rsidR="006452A2" w:rsidRPr="006C272A" w:rsidRDefault="006452A2" w:rsidP="008860F1">
      <w:pPr>
        <w:spacing w:after="0" w:line="240" w:lineRule="auto"/>
        <w:ind w:left="709" w:hanging="1"/>
        <w:rPr>
          <w:rFonts w:cs="Arial"/>
          <w:b/>
        </w:rPr>
      </w:pPr>
      <w:r w:rsidRPr="006C272A">
        <w:rPr>
          <w:rFonts w:cs="Arial"/>
          <w:b/>
        </w:rPr>
        <w:t>Personnel</w:t>
      </w:r>
      <w:r w:rsidR="00962AC6" w:rsidRPr="006C272A">
        <w:rPr>
          <w:rFonts w:cs="Arial"/>
          <w:b/>
        </w:rPr>
        <w:t>:</w:t>
      </w:r>
    </w:p>
    <w:p w:rsidR="006452A2" w:rsidRPr="006C272A" w:rsidRDefault="006452A2" w:rsidP="008860F1">
      <w:pPr>
        <w:pStyle w:val="NormalTahoma"/>
        <w:tabs>
          <w:tab w:val="left" w:pos="0"/>
        </w:tabs>
        <w:spacing w:line="240" w:lineRule="auto"/>
        <w:ind w:left="0" w:firstLine="0"/>
        <w:rPr>
          <w:rFonts w:ascii="Arial Narrow" w:hAnsi="Arial Narrow" w:cs="Arial"/>
        </w:rPr>
      </w:pPr>
      <w:r w:rsidRPr="006C272A">
        <w:rPr>
          <w:rFonts w:ascii="Arial Narrow" w:hAnsi="Arial Narrow" w:cs="Arial"/>
        </w:rPr>
        <w:t>The candidate must establish that he has the required personnel for the following key positions:</w:t>
      </w:r>
    </w:p>
    <w:tbl>
      <w:tblPr>
        <w:tblW w:w="9067" w:type="dxa"/>
        <w:jc w:val="center"/>
        <w:tblCellMar>
          <w:left w:w="10" w:type="dxa"/>
          <w:right w:w="10" w:type="dxa"/>
        </w:tblCellMar>
        <w:tblLook w:val="0000"/>
      </w:tblPr>
      <w:tblGrid>
        <w:gridCol w:w="533"/>
        <w:gridCol w:w="2869"/>
        <w:gridCol w:w="3682"/>
        <w:gridCol w:w="1983"/>
      </w:tblGrid>
      <w:tr w:rsidR="00962AC6" w:rsidRPr="003B6ACB" w:rsidTr="0089572E">
        <w:trPr>
          <w:trHeight w:val="20"/>
          <w:tblHeade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2AC6" w:rsidRPr="003B6ACB" w:rsidRDefault="00962AC6" w:rsidP="008860F1">
            <w:pPr>
              <w:spacing w:after="0" w:line="240" w:lineRule="auto"/>
              <w:jc w:val="center"/>
              <w:rPr>
                <w:rFonts w:eastAsia="Calibri" w:cs="Arial"/>
                <w:b/>
              </w:rPr>
            </w:pPr>
            <w:r w:rsidRPr="003B6ACB">
              <w:rPr>
                <w:rFonts w:eastAsia="Calibri" w:cs="Arial"/>
                <w:b/>
              </w:rPr>
              <w:t>No.</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2AC6" w:rsidRPr="003B6ACB" w:rsidRDefault="00962AC6" w:rsidP="008860F1">
            <w:pPr>
              <w:spacing w:after="0" w:line="240" w:lineRule="auto"/>
              <w:jc w:val="center"/>
              <w:rPr>
                <w:rFonts w:eastAsia="Calibri" w:cs="Arial"/>
                <w:b/>
              </w:rPr>
            </w:pPr>
            <w:r w:rsidRPr="003B6ACB">
              <w:rPr>
                <w:rFonts w:eastAsia="Calibri" w:cs="Arial"/>
                <w:b/>
              </w:rPr>
              <w:t>Position</w:t>
            </w:r>
          </w:p>
        </w:tc>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2AC6" w:rsidRPr="003B6ACB" w:rsidRDefault="00962AC6" w:rsidP="008860F1">
            <w:pPr>
              <w:spacing w:after="0" w:line="240" w:lineRule="auto"/>
              <w:jc w:val="center"/>
            </w:pPr>
            <w:r w:rsidRPr="003B6ACB">
              <w:rPr>
                <w:rFonts w:eastAsia="Calibri" w:cs="Arial"/>
                <w:b/>
              </w:rPr>
              <w:t>Minimal qualification required</w:t>
            </w:r>
          </w:p>
        </w:tc>
        <w:tc>
          <w:tcPr>
            <w:tcW w:w="1983" w:type="dxa"/>
            <w:tcBorders>
              <w:top w:val="single" w:sz="4" w:space="0" w:color="000000"/>
              <w:left w:val="single" w:sz="4" w:space="0" w:color="000000"/>
              <w:bottom w:val="single" w:sz="4" w:space="0" w:color="000000"/>
              <w:right w:val="single" w:sz="4" w:space="0" w:color="000000"/>
            </w:tcBorders>
            <w:vAlign w:val="center"/>
          </w:tcPr>
          <w:p w:rsidR="00962AC6" w:rsidRPr="003B6ACB" w:rsidRDefault="00962AC6" w:rsidP="008860F1">
            <w:pPr>
              <w:spacing w:after="0" w:line="240" w:lineRule="auto"/>
              <w:jc w:val="center"/>
              <w:rPr>
                <w:b/>
              </w:rPr>
            </w:pPr>
            <w:r w:rsidRPr="003B6ACB">
              <w:rPr>
                <w:rFonts w:cs="Arial"/>
                <w:b/>
              </w:rPr>
              <w:t>Total experience in works (years)</w:t>
            </w:r>
          </w:p>
        </w:tc>
      </w:tr>
      <w:tr w:rsidR="00962AC6" w:rsidRPr="003B6ACB" w:rsidTr="0089572E">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2AC6" w:rsidRPr="003B6ACB" w:rsidRDefault="00962AC6" w:rsidP="008860F1">
            <w:pPr>
              <w:spacing w:after="0" w:line="240" w:lineRule="auto"/>
              <w:jc w:val="center"/>
              <w:rPr>
                <w:rFonts w:eastAsia="Calibri" w:cs="Arial"/>
              </w:rPr>
            </w:pPr>
            <w:r w:rsidRPr="003B6ACB">
              <w:rPr>
                <w:rFonts w:eastAsia="Calibri" w:cs="Arial"/>
              </w:rPr>
              <w:t>01</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2AC6" w:rsidRPr="003B6ACB" w:rsidRDefault="00B61D47" w:rsidP="008860F1">
            <w:pPr>
              <w:spacing w:after="0" w:line="240" w:lineRule="auto"/>
              <w:jc w:val="left"/>
              <w:rPr>
                <w:rFonts w:eastAsia="Calibri" w:cs="Arial"/>
              </w:rPr>
            </w:pPr>
            <w:r w:rsidRPr="003B6ACB">
              <w:rPr>
                <w:rFonts w:eastAsia="Calibri" w:cs="Arial"/>
              </w:rPr>
              <w:t>Site engineer</w:t>
            </w:r>
          </w:p>
        </w:tc>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2AC6" w:rsidRPr="003B6ACB" w:rsidRDefault="0089572E" w:rsidP="008860F1">
            <w:pPr>
              <w:spacing w:after="0" w:line="240" w:lineRule="auto"/>
              <w:jc w:val="left"/>
              <w:rPr>
                <w:rFonts w:eastAsia="Calibri" w:cs="Arial"/>
              </w:rPr>
            </w:pPr>
            <w:r w:rsidRPr="003B6ACB">
              <w:rPr>
                <w:rFonts w:eastAsia="Calibri" w:cs="Arial"/>
              </w:rPr>
              <w:t xml:space="preserve">Bachelor Degree in </w:t>
            </w:r>
            <w:r w:rsidR="007E3EB9">
              <w:rPr>
                <w:rFonts w:eastAsia="Calibri" w:cs="Arial"/>
              </w:rPr>
              <w:t>Hydraulic</w:t>
            </w:r>
            <w:r w:rsidRPr="003B6ACB">
              <w:rPr>
                <w:rFonts w:eastAsia="Calibri" w:cs="Arial"/>
              </w:rPr>
              <w:t xml:space="preserve"> engineering</w:t>
            </w:r>
          </w:p>
        </w:tc>
        <w:tc>
          <w:tcPr>
            <w:tcW w:w="1983" w:type="dxa"/>
            <w:tcBorders>
              <w:top w:val="single" w:sz="4" w:space="0" w:color="000000"/>
              <w:left w:val="single" w:sz="4" w:space="0" w:color="000000"/>
              <w:bottom w:val="single" w:sz="4" w:space="0" w:color="000000"/>
              <w:right w:val="single" w:sz="4" w:space="0" w:color="000000"/>
            </w:tcBorders>
            <w:vAlign w:val="center"/>
          </w:tcPr>
          <w:p w:rsidR="00962AC6" w:rsidRPr="003B6ACB" w:rsidRDefault="00447FF6" w:rsidP="008860F1">
            <w:pPr>
              <w:spacing w:after="0" w:line="240" w:lineRule="auto"/>
              <w:jc w:val="center"/>
              <w:rPr>
                <w:rFonts w:eastAsia="Calibri" w:cs="Arial"/>
              </w:rPr>
            </w:pPr>
            <w:r>
              <w:rPr>
                <w:rFonts w:eastAsia="Calibri" w:cs="Arial"/>
              </w:rPr>
              <w:t xml:space="preserve">Seven </w:t>
            </w:r>
            <w:r w:rsidR="00BB0643" w:rsidRPr="003B6ACB">
              <w:rPr>
                <w:rFonts w:eastAsia="Calibri" w:cs="Arial"/>
              </w:rPr>
              <w:t>(</w:t>
            </w:r>
            <w:r>
              <w:rPr>
                <w:rFonts w:eastAsia="Calibri" w:cs="Arial"/>
              </w:rPr>
              <w:t>0</w:t>
            </w:r>
            <w:r w:rsidR="00BB0643" w:rsidRPr="003B6ACB">
              <w:rPr>
                <w:rFonts w:eastAsia="Calibri" w:cs="Arial"/>
              </w:rPr>
              <w:t>7)</w:t>
            </w:r>
          </w:p>
        </w:tc>
      </w:tr>
      <w:tr w:rsidR="00962AC6" w:rsidRPr="003B6ACB" w:rsidTr="0089572E">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2AC6" w:rsidRPr="003B6ACB" w:rsidRDefault="00962AC6" w:rsidP="008860F1">
            <w:pPr>
              <w:spacing w:after="0" w:line="240" w:lineRule="auto"/>
              <w:jc w:val="center"/>
              <w:rPr>
                <w:rFonts w:eastAsia="Calibri" w:cs="Arial"/>
              </w:rPr>
            </w:pPr>
            <w:r w:rsidRPr="003B6ACB">
              <w:rPr>
                <w:rFonts w:eastAsia="Calibri" w:cs="Arial"/>
              </w:rPr>
              <w:t>02</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2AC6" w:rsidRPr="003B6ACB" w:rsidRDefault="00B61D47" w:rsidP="008860F1">
            <w:pPr>
              <w:spacing w:after="0" w:line="240" w:lineRule="auto"/>
              <w:jc w:val="left"/>
              <w:rPr>
                <w:rFonts w:eastAsia="Calibri" w:cs="Arial"/>
              </w:rPr>
            </w:pPr>
            <w:r w:rsidRPr="003B6ACB">
              <w:rPr>
                <w:rFonts w:eastAsia="Calibri" w:cs="Arial"/>
              </w:rPr>
              <w:t>Site foreman</w:t>
            </w:r>
            <w:r w:rsidR="007E3EB9">
              <w:rPr>
                <w:rFonts w:eastAsia="Calibri" w:cs="Arial"/>
              </w:rPr>
              <w:t xml:space="preserve"> 1</w:t>
            </w:r>
          </w:p>
        </w:tc>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2AC6" w:rsidRPr="003B6ACB" w:rsidRDefault="00BB0643" w:rsidP="008860F1">
            <w:pPr>
              <w:spacing w:after="0" w:line="240" w:lineRule="auto"/>
              <w:jc w:val="left"/>
              <w:rPr>
                <w:rFonts w:eastAsia="Calibri" w:cs="Arial"/>
              </w:rPr>
            </w:pPr>
            <w:r w:rsidRPr="003B6ACB">
              <w:rPr>
                <w:rFonts w:eastAsia="Calibri" w:cs="Arial"/>
              </w:rPr>
              <w:t xml:space="preserve">Bachelor Degree in </w:t>
            </w:r>
            <w:r w:rsidR="007E3EB9">
              <w:rPr>
                <w:rFonts w:eastAsia="Calibri" w:cs="Arial"/>
              </w:rPr>
              <w:t>Rural</w:t>
            </w:r>
            <w:r w:rsidRPr="003B6ACB">
              <w:rPr>
                <w:rFonts w:eastAsia="Calibri" w:cs="Arial"/>
              </w:rPr>
              <w:t xml:space="preserve"> engineering</w:t>
            </w:r>
          </w:p>
        </w:tc>
        <w:tc>
          <w:tcPr>
            <w:tcW w:w="1983" w:type="dxa"/>
            <w:tcBorders>
              <w:top w:val="single" w:sz="4" w:space="0" w:color="000000"/>
              <w:left w:val="single" w:sz="4" w:space="0" w:color="000000"/>
              <w:bottom w:val="single" w:sz="4" w:space="0" w:color="000000"/>
              <w:right w:val="single" w:sz="4" w:space="0" w:color="000000"/>
            </w:tcBorders>
            <w:vAlign w:val="center"/>
          </w:tcPr>
          <w:p w:rsidR="00962AC6" w:rsidRPr="003B6ACB" w:rsidRDefault="00447FF6" w:rsidP="008860F1">
            <w:pPr>
              <w:spacing w:after="0" w:line="240" w:lineRule="auto"/>
              <w:jc w:val="center"/>
              <w:rPr>
                <w:rFonts w:eastAsia="Calibri" w:cs="Arial"/>
              </w:rPr>
            </w:pPr>
            <w:r w:rsidRPr="003B6ACB">
              <w:rPr>
                <w:rFonts w:eastAsia="Calibri" w:cs="Arial"/>
              </w:rPr>
              <w:t>Seven (07)</w:t>
            </w:r>
          </w:p>
        </w:tc>
      </w:tr>
      <w:tr w:rsidR="007E3EB9" w:rsidRPr="003B6ACB" w:rsidTr="0089572E">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EB9" w:rsidRPr="003B6ACB" w:rsidRDefault="007E3EB9" w:rsidP="007E3EB9">
            <w:pPr>
              <w:spacing w:after="0" w:line="240" w:lineRule="auto"/>
              <w:jc w:val="center"/>
              <w:rPr>
                <w:rFonts w:eastAsia="Calibri" w:cs="Arial"/>
              </w:rPr>
            </w:pPr>
            <w:r w:rsidRPr="003B6ACB">
              <w:rPr>
                <w:rFonts w:eastAsia="Calibri" w:cs="Arial"/>
              </w:rPr>
              <w:t>0</w:t>
            </w:r>
            <w:r>
              <w:rPr>
                <w:rFonts w:eastAsia="Calibri" w:cs="Arial"/>
              </w:rPr>
              <w:t>3</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EB9" w:rsidRDefault="007E3EB9" w:rsidP="007E3EB9">
            <w:pPr>
              <w:spacing w:after="0" w:line="240" w:lineRule="auto"/>
              <w:jc w:val="left"/>
              <w:rPr>
                <w:rFonts w:eastAsia="Calibri" w:cs="Arial"/>
              </w:rPr>
            </w:pPr>
            <w:r w:rsidRPr="003B6ACB">
              <w:rPr>
                <w:rFonts w:eastAsia="Calibri" w:cs="Arial"/>
              </w:rPr>
              <w:t>Site foreman</w:t>
            </w:r>
            <w:r>
              <w:rPr>
                <w:rFonts w:eastAsia="Calibri" w:cs="Arial"/>
              </w:rPr>
              <w:t xml:space="preserve"> 2</w:t>
            </w:r>
          </w:p>
        </w:tc>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EB9" w:rsidRPr="003B6ACB" w:rsidRDefault="007E3EB9" w:rsidP="007E3EB9">
            <w:pPr>
              <w:spacing w:after="0" w:line="240" w:lineRule="auto"/>
              <w:jc w:val="left"/>
              <w:rPr>
                <w:rFonts w:eastAsia="Calibri" w:cs="Arial"/>
              </w:rPr>
            </w:pPr>
            <w:r w:rsidRPr="003B6ACB">
              <w:rPr>
                <w:rFonts w:eastAsia="Calibri" w:cs="Arial"/>
              </w:rPr>
              <w:t>Bachelor Degree in Civil engineering</w:t>
            </w:r>
          </w:p>
        </w:tc>
        <w:tc>
          <w:tcPr>
            <w:tcW w:w="1983" w:type="dxa"/>
            <w:tcBorders>
              <w:top w:val="single" w:sz="4" w:space="0" w:color="000000"/>
              <w:left w:val="single" w:sz="4" w:space="0" w:color="000000"/>
              <w:bottom w:val="single" w:sz="4" w:space="0" w:color="000000"/>
              <w:right w:val="single" w:sz="4" w:space="0" w:color="000000"/>
            </w:tcBorders>
            <w:vAlign w:val="center"/>
          </w:tcPr>
          <w:p w:rsidR="007E3EB9" w:rsidRPr="003B6ACB" w:rsidRDefault="007E3EB9" w:rsidP="007E3EB9">
            <w:pPr>
              <w:spacing w:after="0" w:line="240" w:lineRule="auto"/>
              <w:jc w:val="center"/>
              <w:rPr>
                <w:rFonts w:eastAsia="Calibri" w:cs="Arial"/>
              </w:rPr>
            </w:pPr>
            <w:r w:rsidRPr="003B6ACB">
              <w:rPr>
                <w:rFonts w:eastAsia="Calibri" w:cs="Arial"/>
              </w:rPr>
              <w:t>Seven (07)</w:t>
            </w:r>
          </w:p>
        </w:tc>
      </w:tr>
      <w:tr w:rsidR="007E3EB9" w:rsidRPr="003B6ACB" w:rsidTr="0089572E">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EB9" w:rsidRPr="003B6ACB" w:rsidRDefault="007E3EB9" w:rsidP="007E3EB9">
            <w:pPr>
              <w:spacing w:after="0" w:line="240" w:lineRule="auto"/>
              <w:jc w:val="center"/>
              <w:rPr>
                <w:rFonts w:eastAsia="Calibri" w:cs="Arial"/>
              </w:rPr>
            </w:pPr>
            <w:r w:rsidRPr="003B6ACB">
              <w:rPr>
                <w:rFonts w:eastAsia="Calibri" w:cs="Arial"/>
              </w:rPr>
              <w:t>0</w:t>
            </w:r>
            <w:r>
              <w:rPr>
                <w:rFonts w:eastAsia="Calibri" w:cs="Arial"/>
              </w:rPr>
              <w:t>4</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EB9" w:rsidRPr="003B6ACB" w:rsidRDefault="007E3EB9" w:rsidP="007E3EB9">
            <w:pPr>
              <w:spacing w:after="0" w:line="240" w:lineRule="auto"/>
              <w:jc w:val="left"/>
              <w:rPr>
                <w:rFonts w:eastAsia="Calibri" w:cs="Arial"/>
              </w:rPr>
            </w:pPr>
            <w:r>
              <w:rPr>
                <w:rFonts w:eastAsia="Calibri" w:cs="Arial"/>
              </w:rPr>
              <w:t>Environmentalist</w:t>
            </w:r>
          </w:p>
        </w:tc>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EB9" w:rsidRPr="003B6ACB" w:rsidRDefault="007E3EB9" w:rsidP="007E3EB9">
            <w:pPr>
              <w:spacing w:after="0" w:line="240" w:lineRule="auto"/>
              <w:jc w:val="left"/>
              <w:rPr>
                <w:rFonts w:eastAsia="Calibri" w:cs="Arial"/>
              </w:rPr>
            </w:pPr>
            <w:r w:rsidRPr="003B6ACB">
              <w:rPr>
                <w:rFonts w:eastAsia="Calibri" w:cs="Arial"/>
              </w:rPr>
              <w:t xml:space="preserve">Bachelor Degree in </w:t>
            </w:r>
            <w:r>
              <w:rPr>
                <w:rFonts w:eastAsia="Calibri" w:cs="Arial"/>
              </w:rPr>
              <w:t>Environment</w:t>
            </w:r>
          </w:p>
        </w:tc>
        <w:tc>
          <w:tcPr>
            <w:tcW w:w="1983" w:type="dxa"/>
            <w:tcBorders>
              <w:top w:val="single" w:sz="4" w:space="0" w:color="000000"/>
              <w:left w:val="single" w:sz="4" w:space="0" w:color="000000"/>
              <w:bottom w:val="single" w:sz="4" w:space="0" w:color="000000"/>
              <w:right w:val="single" w:sz="4" w:space="0" w:color="000000"/>
            </w:tcBorders>
            <w:vAlign w:val="center"/>
          </w:tcPr>
          <w:p w:rsidR="007E3EB9" w:rsidRPr="003B6ACB" w:rsidRDefault="007E3EB9" w:rsidP="007E3EB9">
            <w:pPr>
              <w:spacing w:after="0" w:line="240" w:lineRule="auto"/>
              <w:jc w:val="center"/>
              <w:rPr>
                <w:rFonts w:eastAsia="Calibri" w:cs="Arial"/>
              </w:rPr>
            </w:pPr>
            <w:r w:rsidRPr="003B6ACB">
              <w:rPr>
                <w:rFonts w:eastAsia="Calibri" w:cs="Arial"/>
              </w:rPr>
              <w:t>five (05)</w:t>
            </w:r>
          </w:p>
        </w:tc>
      </w:tr>
      <w:tr w:rsidR="007E3EB9" w:rsidRPr="003B6ACB" w:rsidTr="0089572E">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EB9" w:rsidRPr="003B6ACB" w:rsidRDefault="007E3EB9" w:rsidP="007E3EB9">
            <w:pPr>
              <w:spacing w:after="0" w:line="240" w:lineRule="auto"/>
              <w:jc w:val="center"/>
              <w:rPr>
                <w:rFonts w:eastAsia="Calibri" w:cs="Arial"/>
              </w:rPr>
            </w:pPr>
            <w:r w:rsidRPr="003B6ACB">
              <w:rPr>
                <w:rFonts w:eastAsia="Calibri" w:cs="Arial"/>
              </w:rPr>
              <w:t>0</w:t>
            </w:r>
            <w:r>
              <w:rPr>
                <w:rFonts w:eastAsia="Calibri" w:cs="Arial"/>
              </w:rPr>
              <w:t>5</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EB9" w:rsidRPr="003B6ACB" w:rsidRDefault="007E3EB9" w:rsidP="007E3EB9">
            <w:pPr>
              <w:spacing w:after="0" w:line="240" w:lineRule="auto"/>
              <w:jc w:val="left"/>
              <w:rPr>
                <w:rFonts w:eastAsia="Calibri" w:cs="Arial"/>
              </w:rPr>
            </w:pPr>
            <w:r w:rsidRPr="003B6ACB">
              <w:rPr>
                <w:rFonts w:eastAsia="Calibri" w:cs="Arial"/>
              </w:rPr>
              <w:t>Team leader for structures work</w:t>
            </w:r>
          </w:p>
        </w:tc>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EB9" w:rsidRPr="003B6ACB" w:rsidRDefault="007E3EB9" w:rsidP="007E3EB9">
            <w:pPr>
              <w:spacing w:after="0" w:line="240" w:lineRule="auto"/>
              <w:jc w:val="left"/>
              <w:rPr>
                <w:rFonts w:eastAsia="Calibri" w:cs="Arial"/>
              </w:rPr>
            </w:pPr>
            <w:r w:rsidRPr="003B6ACB">
              <w:rPr>
                <w:rFonts w:eastAsia="Calibri" w:cs="Arial"/>
              </w:rPr>
              <w:t>Civil engineering technician or similar</w:t>
            </w:r>
          </w:p>
        </w:tc>
        <w:tc>
          <w:tcPr>
            <w:tcW w:w="1983" w:type="dxa"/>
            <w:tcBorders>
              <w:top w:val="single" w:sz="4" w:space="0" w:color="000000"/>
              <w:left w:val="single" w:sz="4" w:space="0" w:color="000000"/>
              <w:bottom w:val="single" w:sz="4" w:space="0" w:color="000000"/>
              <w:right w:val="single" w:sz="4" w:space="0" w:color="000000"/>
            </w:tcBorders>
            <w:vAlign w:val="center"/>
          </w:tcPr>
          <w:p w:rsidR="007E3EB9" w:rsidRPr="003B6ACB" w:rsidRDefault="007E3EB9" w:rsidP="007E3EB9">
            <w:pPr>
              <w:spacing w:after="0" w:line="240" w:lineRule="auto"/>
              <w:jc w:val="center"/>
              <w:rPr>
                <w:rFonts w:eastAsia="Calibri" w:cs="Arial"/>
              </w:rPr>
            </w:pPr>
            <w:r w:rsidRPr="003B6ACB">
              <w:rPr>
                <w:rFonts w:eastAsia="Calibri" w:cs="Arial"/>
              </w:rPr>
              <w:t>five (05)</w:t>
            </w:r>
          </w:p>
        </w:tc>
      </w:tr>
      <w:tr w:rsidR="007E3EB9" w:rsidRPr="006C272A" w:rsidTr="0089572E">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EB9" w:rsidRPr="003B6ACB" w:rsidRDefault="007E3EB9" w:rsidP="007E3EB9">
            <w:pPr>
              <w:spacing w:after="0" w:line="240" w:lineRule="auto"/>
              <w:jc w:val="center"/>
              <w:rPr>
                <w:rFonts w:eastAsia="Calibri" w:cs="Arial"/>
              </w:rPr>
            </w:pPr>
            <w:r>
              <w:rPr>
                <w:rFonts w:eastAsia="Calibri" w:cs="Arial"/>
              </w:rPr>
              <w:t>06</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EB9" w:rsidRPr="003B6ACB" w:rsidRDefault="007E3EB9" w:rsidP="007E3EB9">
            <w:pPr>
              <w:spacing w:after="0" w:line="240" w:lineRule="auto"/>
              <w:jc w:val="left"/>
              <w:rPr>
                <w:rFonts w:eastAsia="Calibri" w:cs="Arial"/>
              </w:rPr>
            </w:pPr>
            <w:r>
              <w:rPr>
                <w:rFonts w:eastAsia="Calibri" w:cs="Arial"/>
              </w:rPr>
              <w:t xml:space="preserve">Team leader for plumbing </w:t>
            </w:r>
            <w:r w:rsidRPr="003B6ACB">
              <w:rPr>
                <w:rFonts w:eastAsia="Calibri" w:cs="Arial"/>
              </w:rPr>
              <w:t xml:space="preserve"> and sanitary work</w:t>
            </w:r>
          </w:p>
        </w:tc>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EB9" w:rsidRPr="003B6ACB" w:rsidRDefault="007E3EB9" w:rsidP="007E3EB9">
            <w:pPr>
              <w:spacing w:after="0" w:line="240" w:lineRule="auto"/>
              <w:jc w:val="left"/>
              <w:rPr>
                <w:rFonts w:eastAsia="Calibri" w:cs="Arial"/>
              </w:rPr>
            </w:pPr>
            <w:r>
              <w:rPr>
                <w:rFonts w:eastAsia="Calibri" w:cs="Arial"/>
              </w:rPr>
              <w:t>Plumbing</w:t>
            </w:r>
            <w:r w:rsidRPr="003B6ACB">
              <w:rPr>
                <w:rFonts w:eastAsia="Calibri" w:cs="Arial"/>
              </w:rPr>
              <w:t xml:space="preserve"> and sanitary technician or similar</w:t>
            </w:r>
          </w:p>
        </w:tc>
        <w:tc>
          <w:tcPr>
            <w:tcW w:w="1983" w:type="dxa"/>
            <w:tcBorders>
              <w:top w:val="single" w:sz="4" w:space="0" w:color="000000"/>
              <w:left w:val="single" w:sz="4" w:space="0" w:color="000000"/>
              <w:bottom w:val="single" w:sz="4" w:space="0" w:color="000000"/>
              <w:right w:val="single" w:sz="4" w:space="0" w:color="000000"/>
            </w:tcBorders>
            <w:vAlign w:val="center"/>
          </w:tcPr>
          <w:p w:rsidR="007E3EB9" w:rsidRPr="006C272A" w:rsidRDefault="007E3EB9" w:rsidP="007E3EB9">
            <w:pPr>
              <w:spacing w:after="0" w:line="240" w:lineRule="auto"/>
              <w:jc w:val="center"/>
              <w:rPr>
                <w:rFonts w:eastAsia="Calibri" w:cs="Arial"/>
              </w:rPr>
            </w:pPr>
            <w:r w:rsidRPr="003B6ACB">
              <w:rPr>
                <w:rFonts w:eastAsia="Calibri" w:cs="Arial"/>
              </w:rPr>
              <w:t>five (05)</w:t>
            </w:r>
          </w:p>
        </w:tc>
      </w:tr>
    </w:tbl>
    <w:p w:rsidR="00276BE4" w:rsidRPr="006C272A" w:rsidRDefault="00276BE4" w:rsidP="008860F1">
      <w:pPr>
        <w:spacing w:before="240" w:after="0" w:line="240" w:lineRule="auto"/>
        <w:ind w:left="709" w:hanging="1"/>
        <w:rPr>
          <w:b/>
          <w:bCs/>
          <w:i/>
        </w:rPr>
      </w:pPr>
      <w:r w:rsidRPr="006C272A">
        <w:rPr>
          <w:b/>
          <w:bCs/>
          <w:i/>
        </w:rPr>
        <w:t>NB: The absence of the diploma certifying conformity with the original justifying the quality of a staff leads to the disregard of said staff.</w:t>
      </w:r>
    </w:p>
    <w:p w:rsidR="00881114" w:rsidRPr="006C272A" w:rsidRDefault="008E4042" w:rsidP="008860F1">
      <w:pPr>
        <w:spacing w:before="240" w:after="0" w:line="240" w:lineRule="auto"/>
        <w:ind w:left="709" w:hanging="1"/>
        <w:rPr>
          <w:rFonts w:cs="Arial"/>
          <w:b/>
        </w:rPr>
      </w:pPr>
      <w:r w:rsidRPr="006C272A">
        <w:rPr>
          <w:rFonts w:cs="Arial"/>
          <w:b/>
        </w:rPr>
        <w:t>Equipment</w:t>
      </w:r>
      <w:r w:rsidR="00151A3D">
        <w:rPr>
          <w:rFonts w:cs="Arial"/>
          <w:b/>
        </w:rPr>
        <w:t>:</w:t>
      </w:r>
    </w:p>
    <w:p w:rsidR="00130D98" w:rsidRPr="006C272A" w:rsidRDefault="00130D98" w:rsidP="008860F1">
      <w:pPr>
        <w:pStyle w:val="NormalTahoma"/>
        <w:tabs>
          <w:tab w:val="left" w:pos="0"/>
        </w:tabs>
        <w:spacing w:line="240" w:lineRule="auto"/>
        <w:ind w:left="0" w:firstLine="0"/>
        <w:rPr>
          <w:rFonts w:ascii="Arial Narrow" w:hAnsi="Arial Narrow" w:cs="Arial"/>
        </w:rPr>
      </w:pPr>
      <w:r w:rsidRPr="006C272A">
        <w:rPr>
          <w:rFonts w:ascii="Arial Narrow" w:hAnsi="Arial Narrow" w:cs="Arial"/>
        </w:rPr>
        <w:t>The candidate must establish that he has the following equipment:</w:t>
      </w:r>
    </w:p>
    <w:tbl>
      <w:tblPr>
        <w:tblW w:w="9248" w:type="dxa"/>
        <w:jc w:val="center"/>
        <w:tblCellMar>
          <w:left w:w="10" w:type="dxa"/>
          <w:right w:w="10" w:type="dxa"/>
        </w:tblCellMar>
        <w:tblLook w:val="0000"/>
      </w:tblPr>
      <w:tblGrid>
        <w:gridCol w:w="536"/>
        <w:gridCol w:w="5874"/>
        <w:gridCol w:w="2838"/>
      </w:tblGrid>
      <w:tr w:rsidR="00130D98" w:rsidRPr="00DE2CDA" w:rsidTr="00276BE4">
        <w:trPr>
          <w:trHeight w:val="227"/>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0D98" w:rsidRPr="00DE2CDA" w:rsidRDefault="00130D98" w:rsidP="008860F1">
            <w:pPr>
              <w:pStyle w:val="ListParagraph"/>
              <w:spacing w:after="0" w:line="240" w:lineRule="auto"/>
              <w:ind w:left="0"/>
              <w:jc w:val="center"/>
              <w:rPr>
                <w:rFonts w:cs="Arial"/>
                <w:b/>
              </w:rPr>
            </w:pPr>
            <w:r w:rsidRPr="00DE2CDA">
              <w:rPr>
                <w:rFonts w:cs="Arial"/>
                <w:b/>
              </w:rPr>
              <w:t>N</w:t>
            </w:r>
            <w:r w:rsidR="0089572E" w:rsidRPr="00DE2CDA">
              <w:rPr>
                <w:rFonts w:cs="Arial"/>
                <w:b/>
              </w:rPr>
              <w:t>o</w:t>
            </w:r>
            <w:r w:rsidRPr="00DE2CDA">
              <w:rPr>
                <w:rFonts w:cs="Arial"/>
                <w:b/>
              </w:rPr>
              <w:t>.</w:t>
            </w:r>
          </w:p>
        </w:tc>
        <w:tc>
          <w:tcPr>
            <w:tcW w:w="5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0D98" w:rsidRPr="00DE2CDA" w:rsidRDefault="00130D98" w:rsidP="008860F1">
            <w:pPr>
              <w:pStyle w:val="ListParagraph"/>
              <w:spacing w:after="0" w:line="240" w:lineRule="auto"/>
              <w:ind w:left="0"/>
              <w:jc w:val="center"/>
              <w:rPr>
                <w:rFonts w:cs="Arial"/>
                <w:b/>
              </w:rPr>
            </w:pPr>
            <w:r w:rsidRPr="00DE2CDA">
              <w:rPr>
                <w:rFonts w:cs="Arial"/>
                <w:b/>
              </w:rPr>
              <w:t>Type and characteristics of equipment</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0D98" w:rsidRPr="00DE2CDA" w:rsidRDefault="00130D98" w:rsidP="008860F1">
            <w:pPr>
              <w:pStyle w:val="ListParagraph"/>
              <w:spacing w:after="0" w:line="240" w:lineRule="auto"/>
              <w:ind w:left="0"/>
              <w:jc w:val="center"/>
              <w:rPr>
                <w:rFonts w:cs="Arial"/>
                <w:b/>
              </w:rPr>
            </w:pPr>
            <w:r w:rsidRPr="00DE2CDA">
              <w:rPr>
                <w:rFonts w:cs="Arial"/>
                <w:b/>
              </w:rPr>
              <w:t>Minimum number required</w:t>
            </w:r>
          </w:p>
        </w:tc>
      </w:tr>
      <w:tr w:rsidR="00276BE4" w:rsidRPr="00DE2CDA" w:rsidTr="00276BE4">
        <w:trPr>
          <w:trHeight w:val="227"/>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4" w:rsidRPr="00DE2CDA" w:rsidRDefault="00276BE4" w:rsidP="008860F1">
            <w:pPr>
              <w:pStyle w:val="ListParagraph"/>
              <w:spacing w:after="0" w:line="240" w:lineRule="auto"/>
              <w:ind w:left="0"/>
              <w:jc w:val="center"/>
              <w:rPr>
                <w:rFonts w:cs="Arial"/>
              </w:rPr>
            </w:pPr>
            <w:r w:rsidRPr="00DE2CDA">
              <w:rPr>
                <w:rFonts w:cs="Arial"/>
              </w:rPr>
              <w:t>1</w:t>
            </w:r>
          </w:p>
        </w:tc>
        <w:tc>
          <w:tcPr>
            <w:tcW w:w="5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BE4" w:rsidRPr="00DE2CDA" w:rsidRDefault="00276BE4" w:rsidP="008860F1">
            <w:pPr>
              <w:spacing w:after="0" w:line="240" w:lineRule="auto"/>
              <w:jc w:val="left"/>
            </w:pPr>
            <w:r w:rsidRPr="00DE2CDA">
              <w:t xml:space="preserve">A </w:t>
            </w:r>
            <w:r w:rsidR="000101BF" w:rsidRPr="00DE2CDA">
              <w:t>pick-up 4x4</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4" w:rsidRPr="00DE2CDA" w:rsidRDefault="001B4C1C" w:rsidP="008860F1">
            <w:pPr>
              <w:spacing w:before="21" w:after="0" w:line="240" w:lineRule="auto"/>
              <w:jc w:val="center"/>
            </w:pPr>
            <w:r>
              <w:rPr>
                <w:rFonts w:cs="Arial"/>
              </w:rPr>
              <w:t xml:space="preserve">At least </w:t>
            </w:r>
            <w:r w:rsidR="00276BE4" w:rsidRPr="00DE2CDA">
              <w:rPr>
                <w:rFonts w:cs="Arial"/>
              </w:rPr>
              <w:t>one (01)</w:t>
            </w:r>
          </w:p>
        </w:tc>
      </w:tr>
      <w:tr w:rsidR="00276BE4" w:rsidRPr="00DE2CDA" w:rsidTr="00276BE4">
        <w:trPr>
          <w:trHeight w:val="227"/>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4" w:rsidRPr="00DE2CDA" w:rsidRDefault="00276BE4" w:rsidP="008860F1">
            <w:pPr>
              <w:pStyle w:val="ListParagraph"/>
              <w:spacing w:after="0" w:line="240" w:lineRule="auto"/>
              <w:ind w:left="0"/>
              <w:jc w:val="center"/>
              <w:rPr>
                <w:rFonts w:cs="Arial"/>
              </w:rPr>
            </w:pPr>
            <w:r w:rsidRPr="00DE2CDA">
              <w:rPr>
                <w:rFonts w:cs="Arial"/>
              </w:rPr>
              <w:t>2</w:t>
            </w:r>
          </w:p>
        </w:tc>
        <w:tc>
          <w:tcPr>
            <w:tcW w:w="5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BE4" w:rsidRPr="00DE2CDA" w:rsidRDefault="00276BE4" w:rsidP="008860F1">
            <w:pPr>
              <w:spacing w:after="0" w:line="240" w:lineRule="auto"/>
              <w:jc w:val="left"/>
            </w:pPr>
            <w:r w:rsidRPr="00DE2CDA">
              <w:t>A manual compactor</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4" w:rsidRPr="00DE2CDA" w:rsidRDefault="00276BE4" w:rsidP="008860F1">
            <w:pPr>
              <w:spacing w:before="21" w:after="0" w:line="240" w:lineRule="auto"/>
              <w:jc w:val="center"/>
            </w:pPr>
            <w:r w:rsidRPr="00DE2CDA">
              <w:rPr>
                <w:rFonts w:cs="Arial"/>
              </w:rPr>
              <w:t>one (01)</w:t>
            </w:r>
          </w:p>
        </w:tc>
      </w:tr>
      <w:tr w:rsidR="00276BE4" w:rsidRPr="00DE2CDA" w:rsidTr="00276BE4">
        <w:trPr>
          <w:trHeight w:val="227"/>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4" w:rsidRPr="00DE2CDA" w:rsidRDefault="00276BE4" w:rsidP="008860F1">
            <w:pPr>
              <w:pStyle w:val="ListParagraph"/>
              <w:spacing w:after="0" w:line="240" w:lineRule="auto"/>
              <w:ind w:left="0"/>
              <w:jc w:val="center"/>
              <w:rPr>
                <w:rFonts w:cs="Arial"/>
              </w:rPr>
            </w:pPr>
            <w:r w:rsidRPr="00DE2CDA">
              <w:rPr>
                <w:rFonts w:cs="Arial"/>
              </w:rPr>
              <w:t>3</w:t>
            </w:r>
          </w:p>
        </w:tc>
        <w:tc>
          <w:tcPr>
            <w:tcW w:w="5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BE4" w:rsidRPr="00DE2CDA" w:rsidRDefault="00276BE4" w:rsidP="008860F1">
            <w:pPr>
              <w:spacing w:after="0" w:line="240" w:lineRule="auto"/>
              <w:jc w:val="left"/>
            </w:pPr>
            <w:r w:rsidRPr="00DE2CDA">
              <w:t>A concrete mixer</w:t>
            </w:r>
            <w:r w:rsidR="003041AD">
              <w:t xml:space="preserve"> with capacity of 400 litres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4" w:rsidRPr="00DE2CDA" w:rsidRDefault="00276BE4" w:rsidP="008860F1">
            <w:pPr>
              <w:spacing w:before="21" w:after="0" w:line="240" w:lineRule="auto"/>
              <w:jc w:val="center"/>
            </w:pPr>
            <w:r w:rsidRPr="00DE2CDA">
              <w:rPr>
                <w:rFonts w:cs="Arial"/>
              </w:rPr>
              <w:t>one (01)</w:t>
            </w:r>
          </w:p>
        </w:tc>
      </w:tr>
      <w:tr w:rsidR="00276BE4" w:rsidRPr="00DE2CDA" w:rsidTr="00276BE4">
        <w:trPr>
          <w:trHeight w:val="227"/>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4" w:rsidRPr="00DE2CDA" w:rsidRDefault="004C2022" w:rsidP="008860F1">
            <w:pPr>
              <w:pStyle w:val="ListParagraph"/>
              <w:spacing w:after="0" w:line="240" w:lineRule="auto"/>
              <w:ind w:left="0"/>
              <w:jc w:val="center"/>
              <w:rPr>
                <w:rFonts w:cs="Arial"/>
              </w:rPr>
            </w:pPr>
            <w:r w:rsidRPr="00DE2CDA">
              <w:rPr>
                <w:rFonts w:cs="Arial"/>
              </w:rPr>
              <w:t>4</w:t>
            </w:r>
          </w:p>
        </w:tc>
        <w:tc>
          <w:tcPr>
            <w:tcW w:w="5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BE4" w:rsidRPr="00DE2CDA" w:rsidRDefault="00276BE4" w:rsidP="008860F1">
            <w:pPr>
              <w:spacing w:after="0" w:line="240" w:lineRule="auto"/>
              <w:jc w:val="left"/>
            </w:pPr>
            <w:r w:rsidRPr="00DE2CDA">
              <w:t>The vibrators (motor and needles)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4" w:rsidRPr="00DE2CDA" w:rsidRDefault="001B4C1C" w:rsidP="008860F1">
            <w:pPr>
              <w:spacing w:before="21" w:after="0" w:line="240" w:lineRule="auto"/>
              <w:jc w:val="center"/>
            </w:pPr>
            <w:r>
              <w:t xml:space="preserve">2 </w:t>
            </w:r>
            <w:r w:rsidR="00B52BF1">
              <w:t>Set</w:t>
            </w:r>
            <w:r>
              <w:t>s of two (02)</w:t>
            </w:r>
          </w:p>
        </w:tc>
      </w:tr>
      <w:tr w:rsidR="00276BE4" w:rsidRPr="006C272A" w:rsidTr="00276BE4">
        <w:trPr>
          <w:trHeight w:val="227"/>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4" w:rsidRPr="00DE2CDA" w:rsidRDefault="004C2022" w:rsidP="008860F1">
            <w:pPr>
              <w:pStyle w:val="ListParagraph"/>
              <w:spacing w:after="0" w:line="240" w:lineRule="auto"/>
              <w:ind w:left="0"/>
              <w:jc w:val="center"/>
              <w:rPr>
                <w:rFonts w:cs="Arial"/>
              </w:rPr>
            </w:pPr>
            <w:r w:rsidRPr="00DE2CDA">
              <w:rPr>
                <w:rFonts w:cs="Arial"/>
              </w:rPr>
              <w:t>5</w:t>
            </w:r>
          </w:p>
        </w:tc>
        <w:tc>
          <w:tcPr>
            <w:tcW w:w="5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BE4" w:rsidRPr="00DE2CDA" w:rsidRDefault="00276BE4" w:rsidP="008860F1">
            <w:pPr>
              <w:spacing w:after="0" w:line="240" w:lineRule="auto"/>
              <w:jc w:val="left"/>
            </w:pPr>
            <w:r w:rsidRPr="00DE2CDA">
              <w:t>The small site equipment (wheelbarrows, trowels, level, shovels, pickaxes, shears, pliers, clamp)</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4" w:rsidRPr="006C272A" w:rsidRDefault="001B4C1C" w:rsidP="008860F1">
            <w:pPr>
              <w:spacing w:before="21" w:after="0" w:line="240" w:lineRule="auto"/>
              <w:jc w:val="center"/>
            </w:pPr>
            <w:r>
              <w:t>At least a dozen of each</w:t>
            </w:r>
          </w:p>
        </w:tc>
      </w:tr>
    </w:tbl>
    <w:p w:rsidR="00F968FA" w:rsidRPr="006C272A" w:rsidRDefault="00F968FA" w:rsidP="008860F1">
      <w:pPr>
        <w:spacing w:before="240" w:line="240" w:lineRule="auto"/>
        <w:rPr>
          <w:rFonts w:cs="Arial"/>
          <w:b/>
          <w:iCs/>
        </w:rPr>
      </w:pPr>
      <w:r w:rsidRPr="006C272A">
        <w:rPr>
          <w:rFonts w:cs="Arial"/>
          <w:b/>
          <w:iCs/>
        </w:rPr>
        <w:t>7.</w:t>
      </w:r>
      <w:r w:rsidRPr="006C272A">
        <w:rPr>
          <w:rFonts w:cs="Arial"/>
          <w:b/>
          <w:iCs/>
        </w:rPr>
        <w:tab/>
        <w:t>Visit of site of works</w:t>
      </w:r>
    </w:p>
    <w:p w:rsidR="001E0A61" w:rsidRPr="006C272A" w:rsidRDefault="001E0A61" w:rsidP="008860F1">
      <w:pPr>
        <w:spacing w:line="240" w:lineRule="auto"/>
        <w:ind w:left="709"/>
      </w:pPr>
      <w:r w:rsidRPr="006C272A">
        <w:t>The site visit is mandatory and all b</w:t>
      </w:r>
      <w:r w:rsidR="00451A89">
        <w:t>idders must attach a sworn</w:t>
      </w:r>
      <w:r w:rsidRPr="006C272A">
        <w:t xml:space="preserve"> statement of site visit describing the general conditions of the site where the work will be carried out.</w:t>
      </w:r>
    </w:p>
    <w:p w:rsidR="00B718F8" w:rsidRPr="006C272A" w:rsidRDefault="00F968FA" w:rsidP="008860F1">
      <w:pPr>
        <w:spacing w:line="240" w:lineRule="auto"/>
        <w:rPr>
          <w:rFonts w:cs="Arial"/>
          <w:b/>
          <w:iCs/>
        </w:rPr>
      </w:pPr>
      <w:r w:rsidRPr="006C272A">
        <w:rPr>
          <w:rFonts w:cs="Arial"/>
          <w:b/>
          <w:iCs/>
        </w:rPr>
        <w:lastRenderedPageBreak/>
        <w:t>12.</w:t>
      </w:r>
      <w:r w:rsidRPr="006C272A">
        <w:rPr>
          <w:rFonts w:cs="Arial"/>
          <w:b/>
          <w:iCs/>
        </w:rPr>
        <w:tab/>
        <w:t>Language(s) of bid: English or French</w:t>
      </w:r>
    </w:p>
    <w:p w:rsidR="00B718F8" w:rsidRPr="006C272A" w:rsidRDefault="00B718F8" w:rsidP="008860F1">
      <w:pPr>
        <w:spacing w:line="240" w:lineRule="auto"/>
        <w:ind w:left="709" w:hanging="709"/>
        <w:rPr>
          <w:rFonts w:cs="Arial"/>
          <w:iCs/>
        </w:rPr>
      </w:pPr>
      <w:r w:rsidRPr="006C272A">
        <w:rPr>
          <w:rFonts w:cs="Arial"/>
          <w:b/>
          <w:bCs/>
          <w:iCs/>
        </w:rPr>
        <w:t>13.1</w:t>
      </w:r>
      <w:r w:rsidR="00F968FA" w:rsidRPr="006C272A">
        <w:rPr>
          <w:rFonts w:cs="Arial"/>
          <w:b/>
          <w:bCs/>
          <w:iCs/>
        </w:rPr>
        <w:t>.</w:t>
      </w:r>
      <w:r w:rsidR="00F968FA" w:rsidRPr="006C272A">
        <w:rPr>
          <w:rFonts w:cs="Arial"/>
          <w:b/>
          <w:bCs/>
          <w:iCs/>
        </w:rPr>
        <w:tab/>
      </w:r>
      <w:r w:rsidRPr="006C272A">
        <w:rPr>
          <w:rFonts w:cs="Arial"/>
          <w:iCs/>
        </w:rPr>
        <w:t>The list of documents referred to in article 13 of the General Regulations must be completed, grouped in three volumes respectively inserted in internal envelopes and detailed as follows:</w:t>
      </w:r>
    </w:p>
    <w:p w:rsidR="00B718F8" w:rsidRPr="006C272A" w:rsidRDefault="00B718F8" w:rsidP="008860F1">
      <w:pPr>
        <w:pStyle w:val="ListParagraph"/>
        <w:numPr>
          <w:ilvl w:val="0"/>
          <w:numId w:val="68"/>
        </w:numPr>
        <w:spacing w:after="160" w:line="240" w:lineRule="auto"/>
        <w:ind w:left="993"/>
        <w:rPr>
          <w:rFonts w:cs="Arial"/>
          <w:b/>
        </w:rPr>
      </w:pPr>
      <w:r w:rsidRPr="006C272A">
        <w:rPr>
          <w:rFonts w:eastAsiaTheme="minorHAnsi" w:cstheme="minorBidi"/>
          <w:b/>
          <w:bCs/>
          <w:szCs w:val="22"/>
          <w:lang w:eastAsia="en-US"/>
        </w:rPr>
        <w:t>Envelope</w:t>
      </w:r>
      <w:r w:rsidRPr="006C272A">
        <w:rPr>
          <w:rFonts w:cs="Arial"/>
          <w:b/>
          <w:bCs/>
        </w:rPr>
        <w:t xml:space="preserve"> A- Volume 1:</w:t>
      </w:r>
      <w:r w:rsidRPr="006C272A">
        <w:rPr>
          <w:rFonts w:cs="Arial"/>
          <w:b/>
        </w:rPr>
        <w:t xml:space="preserve"> Administrative documents</w:t>
      </w:r>
    </w:p>
    <w:p w:rsidR="00B718F8" w:rsidRPr="006C272A" w:rsidRDefault="00705824" w:rsidP="008860F1">
      <w:pPr>
        <w:pStyle w:val="NormalTahoma"/>
        <w:tabs>
          <w:tab w:val="left" w:pos="748"/>
        </w:tabs>
        <w:spacing w:after="0" w:line="240" w:lineRule="auto"/>
        <w:ind w:left="0" w:firstLine="0"/>
        <w:rPr>
          <w:rFonts w:ascii="Arial Narrow" w:hAnsi="Arial Narrow" w:cs="Arial"/>
          <w:iCs/>
        </w:rPr>
      </w:pPr>
      <w:r w:rsidRPr="006C272A">
        <w:rPr>
          <w:rFonts w:ascii="Arial Narrow" w:hAnsi="Arial Narrow" w:cs="Arial"/>
          <w:iCs/>
        </w:rPr>
        <w:tab/>
      </w:r>
      <w:r w:rsidR="00F968FA" w:rsidRPr="006C272A">
        <w:rPr>
          <w:rFonts w:ascii="Arial Narrow" w:hAnsi="Arial Narrow" w:cs="Arial"/>
          <w:iCs/>
        </w:rPr>
        <w:t>The candidate shall be provided the following document</w:t>
      </w:r>
      <w:r w:rsidRPr="006C272A">
        <w:rPr>
          <w:rFonts w:ascii="Arial Narrow" w:hAnsi="Arial Narrow" w:cs="Arial"/>
          <w:iCs/>
        </w:rPr>
        <w:t>s</w:t>
      </w:r>
      <w:r w:rsidR="00B718F8" w:rsidRPr="006C272A">
        <w:rPr>
          <w:rFonts w:ascii="Arial Narrow" w:hAnsi="Arial Narrow" w:cs="Arial"/>
          <w:iCs/>
        </w:rPr>
        <w:t>:</w:t>
      </w:r>
    </w:p>
    <w:p w:rsidR="00B718F8" w:rsidRPr="006C272A" w:rsidRDefault="00B718F8" w:rsidP="008860F1">
      <w:pPr>
        <w:pStyle w:val="NormalTahoma"/>
        <w:numPr>
          <w:ilvl w:val="0"/>
          <w:numId w:val="25"/>
        </w:numPr>
        <w:tabs>
          <w:tab w:val="left" w:pos="851"/>
        </w:tabs>
        <w:spacing w:after="0" w:line="240" w:lineRule="auto"/>
        <w:ind w:left="1276"/>
        <w:rPr>
          <w:rFonts w:ascii="Arial Narrow" w:hAnsi="Arial Narrow" w:cs="Arial"/>
          <w:iCs/>
        </w:rPr>
      </w:pPr>
      <w:r w:rsidRPr="006C272A">
        <w:rPr>
          <w:rFonts w:ascii="Arial Narrow" w:hAnsi="Arial Narrow" w:cs="Arial"/>
          <w:iCs/>
        </w:rPr>
        <w:t>Declaration of intention to tender, stamped for local bidders (according to the attached model);</w:t>
      </w:r>
    </w:p>
    <w:p w:rsidR="00B718F8" w:rsidRPr="006C272A" w:rsidRDefault="00B718F8" w:rsidP="008860F1">
      <w:pPr>
        <w:pStyle w:val="NormalTahoma"/>
        <w:numPr>
          <w:ilvl w:val="0"/>
          <w:numId w:val="25"/>
        </w:numPr>
        <w:tabs>
          <w:tab w:val="left" w:pos="851"/>
        </w:tabs>
        <w:spacing w:after="0" w:line="240" w:lineRule="auto"/>
        <w:ind w:left="1276"/>
        <w:rPr>
          <w:rFonts w:ascii="Arial Narrow" w:hAnsi="Arial Narrow" w:cs="Arial"/>
          <w:iCs/>
        </w:rPr>
      </w:pPr>
      <w:r w:rsidRPr="006C272A">
        <w:rPr>
          <w:rFonts w:ascii="Arial Narrow" w:hAnsi="Arial Narrow" w:cs="Arial"/>
          <w:iCs/>
        </w:rPr>
        <w:t>The group agreement, where need be;</w:t>
      </w:r>
    </w:p>
    <w:p w:rsidR="00B718F8" w:rsidRPr="006C272A" w:rsidRDefault="00B718F8" w:rsidP="008860F1">
      <w:pPr>
        <w:pStyle w:val="NormalTahoma"/>
        <w:numPr>
          <w:ilvl w:val="0"/>
          <w:numId w:val="25"/>
        </w:numPr>
        <w:tabs>
          <w:tab w:val="left" w:pos="851"/>
        </w:tabs>
        <w:spacing w:after="0" w:line="240" w:lineRule="auto"/>
        <w:ind w:left="1276"/>
        <w:rPr>
          <w:rFonts w:ascii="Arial Narrow" w:hAnsi="Arial Narrow" w:cs="Arial"/>
          <w:iCs/>
        </w:rPr>
      </w:pPr>
      <w:r w:rsidRPr="006C272A">
        <w:rPr>
          <w:rFonts w:ascii="Arial Narrow" w:hAnsi="Arial Narrow" w:cs="Arial"/>
          <w:iCs/>
        </w:rPr>
        <w:t>The power of attorney where need be;</w:t>
      </w:r>
    </w:p>
    <w:p w:rsidR="00B718F8" w:rsidRPr="006C272A" w:rsidRDefault="00B718F8" w:rsidP="008860F1">
      <w:pPr>
        <w:pStyle w:val="NormalTahoma"/>
        <w:numPr>
          <w:ilvl w:val="0"/>
          <w:numId w:val="25"/>
        </w:numPr>
        <w:tabs>
          <w:tab w:val="left" w:pos="851"/>
        </w:tabs>
        <w:spacing w:after="0" w:line="240" w:lineRule="auto"/>
        <w:ind w:left="1276"/>
        <w:rPr>
          <w:rFonts w:ascii="Arial Narrow" w:hAnsi="Arial Narrow" w:cs="Arial"/>
          <w:iCs/>
        </w:rPr>
      </w:pPr>
      <w:r w:rsidRPr="006C272A">
        <w:rPr>
          <w:rFonts w:ascii="Arial Narrow" w:hAnsi="Arial Narrow" w:cs="Arial"/>
          <w:iCs/>
        </w:rPr>
        <w:t>A certificate of non-bankruptcy established by the Court of First Instance or any other document established by the competent institution of the country of residence of the foreign bidder dated not more than three (3) months preceding the date of submission of bids;</w:t>
      </w:r>
    </w:p>
    <w:p w:rsidR="00B718F8" w:rsidRPr="006C272A" w:rsidRDefault="00B718F8" w:rsidP="008860F1">
      <w:pPr>
        <w:pStyle w:val="NormalTahoma"/>
        <w:numPr>
          <w:ilvl w:val="0"/>
          <w:numId w:val="25"/>
        </w:numPr>
        <w:tabs>
          <w:tab w:val="left" w:pos="851"/>
        </w:tabs>
        <w:spacing w:after="0" w:line="240" w:lineRule="auto"/>
        <w:ind w:left="1276"/>
        <w:rPr>
          <w:rFonts w:ascii="Arial Narrow" w:hAnsi="Arial Narrow" w:cs="Arial"/>
          <w:iCs/>
        </w:rPr>
      </w:pPr>
      <w:r w:rsidRPr="006C272A">
        <w:rPr>
          <w:rFonts w:ascii="Arial Narrow" w:hAnsi="Arial Narrow" w:cs="Arial"/>
          <w:iCs/>
        </w:rPr>
        <w:t>An attestation of the bidder’s domiciliary bank issued by a bank approved by the Ministry in charge of finance of Cameroon</w:t>
      </w:r>
      <w:r w:rsidR="00A5068F" w:rsidRPr="006C272A">
        <w:rPr>
          <w:rFonts w:ascii="Arial Narrow" w:hAnsi="Arial Narrow" w:cs="Arial"/>
          <w:iCs/>
        </w:rPr>
        <w:t>, except otherwise provided by the provisions of a funding agreement</w:t>
      </w:r>
      <w:r w:rsidRPr="006C272A">
        <w:rPr>
          <w:rFonts w:ascii="Arial Narrow" w:hAnsi="Arial Narrow" w:cs="Arial"/>
          <w:iCs/>
        </w:rPr>
        <w:t>;</w:t>
      </w:r>
    </w:p>
    <w:p w:rsidR="00B718F8" w:rsidRPr="006C272A" w:rsidRDefault="00B718F8" w:rsidP="008860F1">
      <w:pPr>
        <w:pStyle w:val="NormalTahoma"/>
        <w:numPr>
          <w:ilvl w:val="0"/>
          <w:numId w:val="25"/>
        </w:numPr>
        <w:tabs>
          <w:tab w:val="left" w:pos="851"/>
        </w:tabs>
        <w:spacing w:after="0" w:line="240" w:lineRule="auto"/>
        <w:ind w:left="1276"/>
        <w:rPr>
          <w:rFonts w:ascii="Arial Narrow" w:hAnsi="Arial Narrow" w:cs="Arial"/>
          <w:iCs/>
        </w:rPr>
      </w:pPr>
      <w:r w:rsidRPr="006C272A">
        <w:rPr>
          <w:rFonts w:ascii="Arial Narrow" w:hAnsi="Arial Narrow" w:cs="Arial"/>
          <w:iCs/>
        </w:rPr>
        <w:t>Receipt of purchase of the Tender File;</w:t>
      </w:r>
    </w:p>
    <w:p w:rsidR="00B718F8" w:rsidRPr="006C272A" w:rsidRDefault="00B718F8" w:rsidP="008860F1">
      <w:pPr>
        <w:pStyle w:val="NormalTahoma"/>
        <w:numPr>
          <w:ilvl w:val="0"/>
          <w:numId w:val="25"/>
        </w:numPr>
        <w:tabs>
          <w:tab w:val="left" w:pos="851"/>
        </w:tabs>
        <w:spacing w:after="0" w:line="240" w:lineRule="auto"/>
        <w:ind w:left="1276"/>
        <w:rPr>
          <w:rFonts w:ascii="Arial Narrow" w:hAnsi="Arial Narrow" w:cs="Arial"/>
          <w:iCs/>
        </w:rPr>
      </w:pPr>
      <w:r w:rsidRPr="006C272A">
        <w:rPr>
          <w:rFonts w:ascii="Arial Narrow" w:hAnsi="Arial Narrow" w:cs="Arial"/>
          <w:iCs/>
        </w:rPr>
        <w:t xml:space="preserve">The bid bond (according to the attached model) of an amount of </w:t>
      </w:r>
      <w:r w:rsidR="00D91DE8">
        <w:rPr>
          <w:rFonts w:ascii="Arial Narrow" w:hAnsi="Arial Narrow" w:cs="Arial"/>
          <w:b/>
          <w:iCs/>
        </w:rPr>
        <w:t>Eight</w:t>
      </w:r>
      <w:r w:rsidR="000619A7">
        <w:rPr>
          <w:rFonts w:ascii="Arial Narrow" w:hAnsi="Arial Narrow" w:cs="Arial"/>
          <w:b/>
          <w:iCs/>
        </w:rPr>
        <w:t xml:space="preserve"> </w:t>
      </w:r>
      <w:r w:rsidR="00431F5B" w:rsidRPr="00431F5B">
        <w:rPr>
          <w:rFonts w:ascii="Arial Narrow" w:hAnsi="Arial Narrow" w:cs="Arial"/>
          <w:b/>
          <w:iCs/>
        </w:rPr>
        <w:t xml:space="preserve"> hundred</w:t>
      </w:r>
      <w:r w:rsidR="00D91DE8">
        <w:rPr>
          <w:rFonts w:ascii="Arial Narrow" w:hAnsi="Arial Narrow" w:cs="Arial"/>
          <w:b/>
          <w:iCs/>
        </w:rPr>
        <w:t xml:space="preserve"> and Fifty</w:t>
      </w:r>
      <w:r w:rsidR="00431F5B" w:rsidRPr="00431F5B">
        <w:rPr>
          <w:rFonts w:ascii="Arial Narrow" w:hAnsi="Arial Narrow" w:cs="Arial"/>
          <w:b/>
          <w:iCs/>
        </w:rPr>
        <w:t xml:space="preserve"> thousand  (</w:t>
      </w:r>
      <w:r w:rsidR="00D91DE8">
        <w:rPr>
          <w:rFonts w:ascii="Arial Narrow" w:hAnsi="Arial Narrow" w:cs="Arial"/>
          <w:b/>
          <w:iCs/>
        </w:rPr>
        <w:t>85</w:t>
      </w:r>
      <w:r w:rsidR="000619A7">
        <w:rPr>
          <w:rFonts w:ascii="Arial Narrow" w:hAnsi="Arial Narrow" w:cs="Arial"/>
          <w:b/>
          <w:iCs/>
        </w:rPr>
        <w:t>0.000</w:t>
      </w:r>
      <w:r w:rsidR="00431F5B" w:rsidRPr="00431F5B">
        <w:rPr>
          <w:rFonts w:ascii="Arial Narrow" w:hAnsi="Arial Narrow" w:cs="Arial"/>
          <w:b/>
          <w:iCs/>
        </w:rPr>
        <w:t xml:space="preserve">) </w:t>
      </w:r>
      <w:r w:rsidR="00E30D2F" w:rsidRPr="006C272A">
        <w:rPr>
          <w:rFonts w:ascii="Arial Narrow" w:hAnsi="Arial Narrow" w:cs="Arial"/>
          <w:b/>
          <w:iCs/>
        </w:rPr>
        <w:t>CFA francs</w:t>
      </w:r>
      <w:r w:rsidR="00657254">
        <w:rPr>
          <w:rFonts w:ascii="Arial Narrow" w:hAnsi="Arial Narrow" w:cs="Arial"/>
          <w:b/>
          <w:iCs/>
        </w:rPr>
        <w:t xml:space="preserve"> </w:t>
      </w:r>
      <w:r w:rsidRPr="006C272A">
        <w:rPr>
          <w:rFonts w:ascii="Arial Narrow" w:hAnsi="Arial Narrow" w:cs="Arial"/>
          <w:iCs/>
        </w:rPr>
        <w:t>and</w:t>
      </w:r>
      <w:r w:rsidR="00A5068F" w:rsidRPr="006C272A">
        <w:rPr>
          <w:rFonts w:ascii="Arial Narrow" w:hAnsi="Arial Narrow" w:cs="Arial"/>
          <w:iCs/>
        </w:rPr>
        <w:t xml:space="preserve"> a validity of </w:t>
      </w:r>
      <w:r w:rsidR="00E30D2F" w:rsidRPr="006C272A">
        <w:rPr>
          <w:rFonts w:ascii="Arial Narrow" w:hAnsi="Arial Narrow" w:cs="Arial"/>
          <w:b/>
          <w:iCs/>
        </w:rPr>
        <w:t>three (03) months</w:t>
      </w:r>
      <w:r w:rsidR="00A5068F" w:rsidRPr="006C272A">
        <w:rPr>
          <w:rFonts w:ascii="Arial Narrow" w:hAnsi="Arial Narrow" w:cs="Arial"/>
          <w:iCs/>
        </w:rPr>
        <w:t xml:space="preserve"> established by a first-rate bank approved by the Ministry i</w:t>
      </w:r>
      <w:r w:rsidR="00DF7B6D" w:rsidRPr="006C272A">
        <w:rPr>
          <w:rFonts w:ascii="Arial Narrow" w:hAnsi="Arial Narrow" w:cs="Arial"/>
          <w:iCs/>
        </w:rPr>
        <w:t>n charge of Finance of Cameroon</w:t>
      </w:r>
      <w:r w:rsidR="00A5068F" w:rsidRPr="006C272A">
        <w:rPr>
          <w:rFonts w:ascii="Arial Narrow" w:hAnsi="Arial Narrow" w:cs="Arial"/>
          <w:iCs/>
        </w:rPr>
        <w:t>;</w:t>
      </w:r>
    </w:p>
    <w:p w:rsidR="00B718F8" w:rsidRPr="006C272A" w:rsidRDefault="00B718F8" w:rsidP="008860F1">
      <w:pPr>
        <w:pStyle w:val="NormalTahoma"/>
        <w:numPr>
          <w:ilvl w:val="0"/>
          <w:numId w:val="25"/>
        </w:numPr>
        <w:tabs>
          <w:tab w:val="left" w:pos="851"/>
        </w:tabs>
        <w:spacing w:after="0" w:line="240" w:lineRule="auto"/>
        <w:ind w:left="1276"/>
        <w:rPr>
          <w:rFonts w:ascii="Arial Narrow" w:hAnsi="Arial Narrow" w:cs="Arial"/>
          <w:iCs/>
        </w:rPr>
      </w:pPr>
      <w:r w:rsidRPr="006C272A">
        <w:rPr>
          <w:rFonts w:ascii="Arial Narrow" w:hAnsi="Arial Narrow" w:cs="Arial"/>
          <w:iCs/>
        </w:rPr>
        <w:t xml:space="preserve">An Attestation of Non-exclusion from public contracts delivered by the </w:t>
      </w:r>
      <w:r w:rsidR="00A5068F" w:rsidRPr="006C272A">
        <w:rPr>
          <w:rFonts w:ascii="Arial Narrow" w:hAnsi="Arial Narrow" w:cs="Arial"/>
          <w:iCs/>
        </w:rPr>
        <w:t>authority competent for the regulation of public contracts</w:t>
      </w:r>
      <w:r w:rsidRPr="006C272A">
        <w:rPr>
          <w:rFonts w:ascii="Arial Narrow" w:hAnsi="Arial Narrow" w:cs="Arial"/>
          <w:iCs/>
        </w:rPr>
        <w:t>;</w:t>
      </w:r>
    </w:p>
    <w:p w:rsidR="00B718F8" w:rsidRPr="006C272A" w:rsidRDefault="00167349" w:rsidP="008860F1">
      <w:pPr>
        <w:pStyle w:val="NormalTahoma"/>
        <w:numPr>
          <w:ilvl w:val="0"/>
          <w:numId w:val="25"/>
        </w:numPr>
        <w:tabs>
          <w:tab w:val="left" w:pos="851"/>
        </w:tabs>
        <w:spacing w:after="0" w:line="240" w:lineRule="auto"/>
        <w:ind w:left="1276"/>
        <w:rPr>
          <w:rFonts w:ascii="Arial Narrow" w:hAnsi="Arial Narrow" w:cs="Arial"/>
          <w:iCs/>
        </w:rPr>
      </w:pPr>
      <w:r>
        <w:rPr>
          <w:rFonts w:ascii="Arial Narrow" w:hAnsi="Arial Narrow" w:cs="Arial"/>
          <w:iCs/>
        </w:rPr>
        <w:t>Certified copy of a</w:t>
      </w:r>
      <w:r w:rsidR="0053696A">
        <w:rPr>
          <w:rFonts w:ascii="Arial Narrow" w:hAnsi="Arial Narrow" w:cs="Arial"/>
          <w:iCs/>
        </w:rPr>
        <w:t xml:space="preserve"> valid tax payers card</w:t>
      </w:r>
      <w:r w:rsidRPr="00167349">
        <w:rPr>
          <w:lang w:val="en-US"/>
        </w:rPr>
        <w:t xml:space="preserve"> </w:t>
      </w:r>
      <w:r w:rsidRPr="00017051">
        <w:rPr>
          <w:lang w:val="en-US"/>
        </w:rPr>
        <w:t>delivered by the chief of center of Taxes</w:t>
      </w:r>
    </w:p>
    <w:p w:rsidR="00B718F8" w:rsidRPr="006C272A" w:rsidRDefault="00B718F8" w:rsidP="008860F1">
      <w:pPr>
        <w:pStyle w:val="NormalTahoma"/>
        <w:numPr>
          <w:ilvl w:val="0"/>
          <w:numId w:val="25"/>
        </w:numPr>
        <w:tabs>
          <w:tab w:val="left" w:pos="851"/>
        </w:tabs>
        <w:spacing w:after="0" w:line="240" w:lineRule="auto"/>
        <w:ind w:left="1276"/>
        <w:rPr>
          <w:rFonts w:ascii="Arial Narrow" w:hAnsi="Arial Narrow" w:cs="Arial"/>
          <w:iCs/>
        </w:rPr>
      </w:pPr>
      <w:r w:rsidRPr="006C272A">
        <w:rPr>
          <w:rFonts w:ascii="Arial Narrow" w:hAnsi="Arial Narrow" w:cs="Arial"/>
          <w:iCs/>
        </w:rPr>
        <w:t>An attestation less than three (3) months old signed by the Director General of the National Social Insurance Fund certifying that the bidder has fulfilled his obligations towards the fund;</w:t>
      </w:r>
    </w:p>
    <w:p w:rsidR="00B718F8" w:rsidRDefault="00B718F8" w:rsidP="008860F1">
      <w:pPr>
        <w:pStyle w:val="NormalTahoma"/>
        <w:numPr>
          <w:ilvl w:val="0"/>
          <w:numId w:val="25"/>
        </w:numPr>
        <w:tabs>
          <w:tab w:val="left" w:pos="851"/>
        </w:tabs>
        <w:spacing w:after="0" w:line="240" w:lineRule="auto"/>
        <w:ind w:left="1276"/>
        <w:rPr>
          <w:rFonts w:ascii="Arial Narrow" w:hAnsi="Arial Narrow" w:cs="Arial"/>
          <w:iCs/>
        </w:rPr>
      </w:pPr>
      <w:r w:rsidRPr="006C272A">
        <w:rPr>
          <w:rFonts w:ascii="Arial Narrow" w:hAnsi="Arial Narrow" w:cs="Arial"/>
          <w:iCs/>
        </w:rPr>
        <w:t>An attestation less than three months old signed by the Director of Taxes certifying that the bidder has effected all statutory declarations in issues of taxes for the current financial year</w:t>
      </w:r>
      <w:r w:rsidR="0053696A">
        <w:rPr>
          <w:rFonts w:ascii="Arial Narrow" w:hAnsi="Arial Narrow" w:cs="Arial"/>
          <w:iCs/>
        </w:rPr>
        <w:t xml:space="preserve"> (Tax Compliance certificate)</w:t>
      </w:r>
      <w:r w:rsidRPr="006C272A">
        <w:rPr>
          <w:rFonts w:ascii="Arial Narrow" w:hAnsi="Arial Narrow" w:cs="Arial"/>
          <w:iCs/>
        </w:rPr>
        <w:t>;</w:t>
      </w:r>
    </w:p>
    <w:p w:rsidR="00D622F4" w:rsidRDefault="00D622F4" w:rsidP="008860F1">
      <w:pPr>
        <w:pStyle w:val="NormalTahoma"/>
        <w:numPr>
          <w:ilvl w:val="0"/>
          <w:numId w:val="25"/>
        </w:numPr>
        <w:tabs>
          <w:tab w:val="left" w:pos="851"/>
        </w:tabs>
        <w:spacing w:after="0" w:line="240" w:lineRule="auto"/>
        <w:ind w:left="1276"/>
        <w:rPr>
          <w:rFonts w:ascii="Arial Narrow" w:hAnsi="Arial Narrow" w:cs="Arial"/>
          <w:iCs/>
        </w:rPr>
      </w:pPr>
      <w:r>
        <w:rPr>
          <w:rFonts w:ascii="Arial Narrow" w:hAnsi="Arial Narrow" w:cs="Arial"/>
          <w:iCs/>
        </w:rPr>
        <w:t>Categorisation certificate</w:t>
      </w:r>
    </w:p>
    <w:p w:rsidR="00D622F4" w:rsidRPr="00F3620C" w:rsidRDefault="00F3620C" w:rsidP="008860F1">
      <w:pPr>
        <w:pStyle w:val="NormalTahoma"/>
        <w:numPr>
          <w:ilvl w:val="0"/>
          <w:numId w:val="25"/>
        </w:numPr>
        <w:tabs>
          <w:tab w:val="left" w:pos="851"/>
        </w:tabs>
        <w:spacing w:after="0" w:line="240" w:lineRule="auto"/>
        <w:ind w:left="1276"/>
        <w:rPr>
          <w:rFonts w:ascii="Arial Narrow" w:hAnsi="Arial Narrow" w:cs="Arial"/>
          <w:iCs/>
        </w:rPr>
      </w:pPr>
      <w:r w:rsidRPr="00017051">
        <w:rPr>
          <w:lang w:val="en-US"/>
        </w:rPr>
        <w:t>An Attestation of site visit sign by the Contractor and endorsed by the Div</w:t>
      </w:r>
      <w:r>
        <w:rPr>
          <w:lang w:val="en-US"/>
        </w:rPr>
        <w:t>isional Delegate of MINEE</w:t>
      </w:r>
      <w:r w:rsidRPr="00017051">
        <w:rPr>
          <w:lang w:val="en-US"/>
        </w:rPr>
        <w:t xml:space="preserve"> Kupe Muanenguba</w:t>
      </w:r>
    </w:p>
    <w:p w:rsidR="00F3620C" w:rsidRPr="006C272A" w:rsidRDefault="00F3620C" w:rsidP="008860F1">
      <w:pPr>
        <w:pStyle w:val="NormalTahoma"/>
        <w:numPr>
          <w:ilvl w:val="0"/>
          <w:numId w:val="25"/>
        </w:numPr>
        <w:tabs>
          <w:tab w:val="left" w:pos="851"/>
        </w:tabs>
        <w:spacing w:after="0" w:line="240" w:lineRule="auto"/>
        <w:ind w:left="1276"/>
        <w:rPr>
          <w:rFonts w:ascii="Arial Narrow" w:hAnsi="Arial Narrow" w:cs="Arial"/>
          <w:iCs/>
        </w:rPr>
      </w:pPr>
      <w:r>
        <w:rPr>
          <w:lang w:val="en-US"/>
        </w:rPr>
        <w:t>Localization Plan</w:t>
      </w:r>
    </w:p>
    <w:p w:rsidR="00B718F8" w:rsidRPr="006C272A" w:rsidRDefault="00B718F8" w:rsidP="008860F1">
      <w:pPr>
        <w:pStyle w:val="NormalTahoma"/>
        <w:tabs>
          <w:tab w:val="left" w:pos="851"/>
        </w:tabs>
        <w:spacing w:before="240" w:after="0" w:line="240" w:lineRule="auto"/>
        <w:ind w:left="1276" w:firstLine="0"/>
        <w:rPr>
          <w:rFonts w:ascii="Arial Narrow" w:hAnsi="Arial Narrow" w:cs="Arial"/>
          <w:iCs/>
        </w:rPr>
      </w:pPr>
      <w:r w:rsidRPr="006C272A">
        <w:rPr>
          <w:rFonts w:ascii="Arial Narrow" w:hAnsi="Arial Narrow" w:cs="Arial"/>
          <w:iCs/>
        </w:rPr>
        <w:t>In case of a group of companies each member of the group must present a complete administrative file, documents e, f, g, I being presented only by the representative of the group.</w:t>
      </w:r>
    </w:p>
    <w:p w:rsidR="00A5068F" w:rsidRPr="006C272A" w:rsidRDefault="00A5068F" w:rsidP="008860F1">
      <w:pPr>
        <w:pStyle w:val="ListParagraph"/>
        <w:numPr>
          <w:ilvl w:val="0"/>
          <w:numId w:val="68"/>
        </w:numPr>
        <w:spacing w:before="240" w:after="160" w:line="240" w:lineRule="auto"/>
        <w:ind w:left="993"/>
        <w:rPr>
          <w:rFonts w:cs="Arial"/>
          <w:b/>
        </w:rPr>
      </w:pPr>
      <w:r w:rsidRPr="006C272A">
        <w:rPr>
          <w:rFonts w:cs="Arial"/>
          <w:b/>
        </w:rPr>
        <w:t>Envelope B- Volume II: Technical bid</w:t>
      </w:r>
    </w:p>
    <w:p w:rsidR="00A5068F" w:rsidRPr="006C272A" w:rsidRDefault="008278F8" w:rsidP="008860F1">
      <w:pPr>
        <w:spacing w:line="240" w:lineRule="auto"/>
        <w:ind w:left="285" w:firstLine="708"/>
      </w:pPr>
      <w:r w:rsidRPr="006C272A">
        <w:t>b</w:t>
      </w:r>
      <w:r w:rsidR="00A5068F" w:rsidRPr="006C272A">
        <w:t>.1 Information on qualifications</w:t>
      </w:r>
    </w:p>
    <w:p w:rsidR="00A5068F" w:rsidRPr="006C272A" w:rsidRDefault="00A5068F" w:rsidP="008860F1">
      <w:pPr>
        <w:spacing w:line="240" w:lineRule="auto"/>
        <w:ind w:left="645" w:firstLine="348"/>
      </w:pPr>
      <w:r w:rsidRPr="006C272A">
        <w:t xml:space="preserve">The Special Regulations specify the list of </w:t>
      </w:r>
      <w:r w:rsidRPr="006C272A">
        <w:rPr>
          <w:iCs/>
        </w:rPr>
        <w:t>documents</w:t>
      </w:r>
      <w:r w:rsidRPr="006C272A">
        <w:t xml:space="preserve"> to be furnished by bidders to justify the qualification criteria mentioned in article 6 of the Special Regulations.</w:t>
      </w:r>
    </w:p>
    <w:p w:rsidR="00A5068F" w:rsidRPr="006C272A" w:rsidRDefault="008278F8" w:rsidP="008860F1">
      <w:pPr>
        <w:spacing w:line="240" w:lineRule="auto"/>
        <w:ind w:left="285" w:firstLine="708"/>
      </w:pPr>
      <w:r w:rsidRPr="006C272A">
        <w:t>b</w:t>
      </w:r>
      <w:r w:rsidR="00A5068F" w:rsidRPr="006C272A">
        <w:t>.2</w:t>
      </w:r>
      <w:r w:rsidR="00705824" w:rsidRPr="006C272A">
        <w:t>.</w:t>
      </w:r>
      <w:r w:rsidR="00A5068F" w:rsidRPr="006C272A">
        <w:t xml:space="preserve"> Technical proposals</w:t>
      </w:r>
    </w:p>
    <w:p w:rsidR="00EA288D" w:rsidRPr="006C272A" w:rsidRDefault="00EA288D" w:rsidP="008860F1">
      <w:pPr>
        <w:spacing w:line="240" w:lineRule="auto"/>
        <w:ind w:left="645" w:firstLine="348"/>
      </w:pPr>
      <w:r w:rsidRPr="006C272A">
        <w:t>All document attesting that the bidder has successful</w:t>
      </w:r>
      <w:r w:rsidR="00810F35">
        <w:t xml:space="preserve">ly </w:t>
      </w:r>
      <w:r w:rsidRPr="006C272A">
        <w:t>carried out similar works over the last five (05) years.</w:t>
      </w:r>
    </w:p>
    <w:p w:rsidR="004B73CA" w:rsidRPr="006C272A" w:rsidRDefault="004B73CA" w:rsidP="008860F1">
      <w:pPr>
        <w:spacing w:line="240" w:lineRule="auto"/>
        <w:ind w:left="645" w:firstLine="348"/>
      </w:pPr>
      <w:r w:rsidRPr="006C272A">
        <w:t>a) The bidder must attach the first and last page of the registered contracts as well as the certificate of good work issued by the Project owner or minute of acceptance of the work.</w:t>
      </w:r>
    </w:p>
    <w:p w:rsidR="00D47B05" w:rsidRPr="006C272A" w:rsidRDefault="00D47B05" w:rsidP="00620C88">
      <w:pPr>
        <w:spacing w:line="240" w:lineRule="auto"/>
        <w:ind w:left="645" w:firstLine="348"/>
      </w:pPr>
      <w:r w:rsidRPr="006C272A">
        <w:t xml:space="preserve">b) The list of equipment that the bidder </w:t>
      </w:r>
      <w:r w:rsidR="00483903" w:rsidRPr="006C272A">
        <w:t>plans</w:t>
      </w:r>
      <w:r w:rsidRPr="006C272A">
        <w:t xml:space="preserve"> to mobilize for the work</w:t>
      </w:r>
      <w:r w:rsidR="00483903" w:rsidRPr="006C272A">
        <w:t xml:space="preserve"> (with mention of their date of acquisition, their age, their number of hours of operation, their power or capacity, their general condition, their assignment and their provisional date of availability), the list of the one he plans to acquire and the list of the equipment he plans to rent.</w:t>
      </w:r>
    </w:p>
    <w:p w:rsidR="00B43CAA" w:rsidRPr="006C272A" w:rsidRDefault="00CF7DDC" w:rsidP="00620C88">
      <w:pPr>
        <w:spacing w:line="240" w:lineRule="auto"/>
        <w:ind w:left="645" w:firstLine="348"/>
      </w:pPr>
      <w:r>
        <w:t>A bidder</w:t>
      </w:r>
      <w:r w:rsidR="00B43CAA" w:rsidRPr="006C272A">
        <w:t xml:space="preserve"> must own at least eighty percent (80%) of the major equipment listed above </w:t>
      </w:r>
      <w:r w:rsidR="00810F35">
        <w:t>which is n</w:t>
      </w:r>
      <w:r w:rsidR="00B43CAA" w:rsidRPr="006C272A">
        <w:t>ecessary for the proper execution of the work. He is required to provide a copy of the gray card and/or copy of the purchase invoice for each of them (mentioning the date and contact details of the seller). Make, type and serial numbers must be given to verify the age of the equipment.</w:t>
      </w:r>
    </w:p>
    <w:p w:rsidR="00B43CAA" w:rsidRPr="006C272A" w:rsidRDefault="00B43CAA" w:rsidP="00620C88">
      <w:pPr>
        <w:spacing w:line="240" w:lineRule="auto"/>
        <w:ind w:left="645" w:firstLine="348"/>
      </w:pPr>
      <w:r w:rsidRPr="006C272A">
        <w:t xml:space="preserve">c) </w:t>
      </w:r>
      <w:r w:rsidR="00980009" w:rsidRPr="006C272A">
        <w:t>A</w:t>
      </w:r>
      <w:r w:rsidRPr="006C272A">
        <w:t xml:space="preserve"> descriptive note, accompanied by a schedule of work, specifying the methods of execution proposed by the </w:t>
      </w:r>
      <w:r w:rsidR="001F5BDB">
        <w:t>Bidder</w:t>
      </w:r>
      <w:r w:rsidRPr="006C272A">
        <w:t xml:space="preserve"> and allowing the conformity of the tender to be assessed with the specifications of the consultation file. The </w:t>
      </w:r>
      <w:r w:rsidR="001F5BDB">
        <w:lastRenderedPageBreak/>
        <w:t>bidder</w:t>
      </w:r>
      <w:r w:rsidRPr="006C272A">
        <w:t xml:space="preserve"> will specify in particular the provisions on which he undertakes in terms of site installations (location, surfaces, permanent constructions or mobile installations, equipment, etc.), site laboratory (surfaces, equipment, etc.), studies execution, etc. It will detail the proposed organization chart and the relationship between the site and the company's headquarters;</w:t>
      </w:r>
    </w:p>
    <w:p w:rsidR="00B43CAA" w:rsidRPr="006C272A" w:rsidRDefault="00B43CAA" w:rsidP="00620C88">
      <w:pPr>
        <w:spacing w:line="240" w:lineRule="auto"/>
        <w:ind w:left="645" w:firstLine="348"/>
      </w:pPr>
      <w:r w:rsidRPr="006C272A">
        <w:t xml:space="preserve">d) </w:t>
      </w:r>
      <w:r w:rsidR="00980009" w:rsidRPr="006C272A">
        <w:t>The</w:t>
      </w:r>
      <w:r w:rsidRPr="006C272A">
        <w:t xml:space="preserve"> site visit report;</w:t>
      </w:r>
    </w:p>
    <w:p w:rsidR="00B43CAA" w:rsidRPr="006C272A" w:rsidRDefault="00B43CAA" w:rsidP="00620C88">
      <w:pPr>
        <w:spacing w:line="240" w:lineRule="auto"/>
        <w:ind w:left="645" w:firstLine="348"/>
      </w:pPr>
      <w:r w:rsidRPr="006C272A">
        <w:t xml:space="preserve">e) </w:t>
      </w:r>
      <w:r w:rsidR="00980009" w:rsidRPr="006C272A">
        <w:t>The</w:t>
      </w:r>
      <w:r w:rsidRPr="006C272A">
        <w:t xml:space="preserve"> staff proposal;</w:t>
      </w:r>
    </w:p>
    <w:p w:rsidR="00B43CAA" w:rsidRPr="006C272A" w:rsidRDefault="00B43CAA" w:rsidP="00620C88">
      <w:pPr>
        <w:spacing w:line="240" w:lineRule="auto"/>
        <w:ind w:left="645" w:firstLine="348"/>
      </w:pPr>
      <w:r w:rsidRPr="006C272A">
        <w:t xml:space="preserve">f) </w:t>
      </w:r>
      <w:r w:rsidR="00980009" w:rsidRPr="006C272A">
        <w:t>The</w:t>
      </w:r>
      <w:r w:rsidRPr="006C272A">
        <w:t xml:space="preserve"> organization chart of the management that the </w:t>
      </w:r>
      <w:r w:rsidR="00980009">
        <w:t>bidder</w:t>
      </w:r>
      <w:r w:rsidRPr="006C272A">
        <w:t xml:space="preserve"> plans to assign to the site with the curriculum vitae of the key personnel;</w:t>
      </w:r>
    </w:p>
    <w:p w:rsidR="00B43CAA" w:rsidRPr="006C272A" w:rsidRDefault="00B43CAA" w:rsidP="00620C88">
      <w:pPr>
        <w:spacing w:line="240" w:lineRule="auto"/>
        <w:ind w:left="645" w:firstLine="348"/>
      </w:pPr>
      <w:r w:rsidRPr="006C272A">
        <w:t xml:space="preserve">g) </w:t>
      </w:r>
      <w:r w:rsidR="00980009" w:rsidRPr="006C272A">
        <w:t>The</w:t>
      </w:r>
      <w:r w:rsidRPr="006C272A">
        <w:t xml:space="preserve"> organizational chart of the quality assurance plan (SOPAQ), including the social and environmental</w:t>
      </w:r>
      <w:r w:rsidR="00980009">
        <w:t xml:space="preserve"> report drawn up by the bidder</w:t>
      </w:r>
      <w:r w:rsidRPr="006C272A">
        <w:t>, specifying in particular:</w:t>
      </w:r>
    </w:p>
    <w:p w:rsidR="00B43CAA" w:rsidRPr="006C272A" w:rsidRDefault="00B43CAA" w:rsidP="00620C88">
      <w:pPr>
        <w:spacing w:line="240" w:lineRule="auto"/>
        <w:ind w:left="1276"/>
      </w:pPr>
      <w:r w:rsidRPr="006C272A">
        <w:t xml:space="preserve">- </w:t>
      </w:r>
      <w:r w:rsidR="0061756A" w:rsidRPr="006C272A">
        <w:t>Its</w:t>
      </w:r>
      <w:r w:rsidRPr="006C272A">
        <w:t xml:space="preserve"> social orientations, including in terms of employment planned for the </w:t>
      </w:r>
      <w:r w:rsidR="00810F35">
        <w:t>locality</w:t>
      </w:r>
      <w:r w:rsidRPr="006C272A">
        <w:t xml:space="preserve"> (indicate the ratios: permanent staff (CDI) / temporary (other contracts), men / women, nationals / expatriates) and in terms of prevention o</w:t>
      </w:r>
      <w:r w:rsidR="00E453B4">
        <w:t>f sexually transmitted diseases</w:t>
      </w:r>
      <w:r w:rsidRPr="006C272A">
        <w:t>;</w:t>
      </w:r>
    </w:p>
    <w:p w:rsidR="00B43CAA" w:rsidRPr="006C272A" w:rsidRDefault="00B43CAA" w:rsidP="00620C88">
      <w:pPr>
        <w:spacing w:line="240" w:lineRule="auto"/>
        <w:ind w:left="1276"/>
      </w:pPr>
      <w:r w:rsidRPr="006C272A">
        <w:t xml:space="preserve">- </w:t>
      </w:r>
      <w:r w:rsidR="0061756A" w:rsidRPr="006C272A">
        <w:t>The</w:t>
      </w:r>
      <w:r w:rsidRPr="006C272A">
        <w:t xml:space="preserve"> broad lines of its social protection system, including for temporary workers (and if necessary, insurance for workers in village groups against accidents at work);</w:t>
      </w:r>
    </w:p>
    <w:p w:rsidR="00B43CAA" w:rsidRPr="006C272A" w:rsidRDefault="00B43CAA" w:rsidP="00620C88">
      <w:pPr>
        <w:spacing w:line="240" w:lineRule="auto"/>
        <w:ind w:left="1276"/>
      </w:pPr>
      <w:r w:rsidRPr="006C272A">
        <w:t xml:space="preserve">- </w:t>
      </w:r>
      <w:r w:rsidR="0061756A" w:rsidRPr="006C272A">
        <w:t>Those</w:t>
      </w:r>
      <w:r w:rsidRPr="006C272A">
        <w:t xml:space="preserve"> of its health and safety system for the construction sites to be planned and for the installations of the technical base and, if necessary, the living base;</w:t>
      </w:r>
    </w:p>
    <w:p w:rsidR="00B43CAA" w:rsidRPr="006C272A" w:rsidRDefault="00B43CAA" w:rsidP="00620C88">
      <w:pPr>
        <w:spacing w:line="240" w:lineRule="auto"/>
        <w:ind w:left="1276"/>
      </w:pPr>
      <w:r w:rsidRPr="006C272A">
        <w:t>- its environmental orientations, in particular for the treatment of solid and liquid discharges, the conditions for borrowing from the installation sites and the extraction sites, the conditions for installing the technical base, the conditions for restoring the sites installation and extraction, and in urban areas the conditions of use and circulation of trucks and machinery, etc.</w:t>
      </w:r>
    </w:p>
    <w:p w:rsidR="00B43CAA" w:rsidRPr="006C272A" w:rsidRDefault="00B43CAA" w:rsidP="00620C88">
      <w:pPr>
        <w:spacing w:line="240" w:lineRule="auto"/>
        <w:ind w:left="1276"/>
      </w:pPr>
      <w:r w:rsidRPr="006C272A">
        <w:t xml:space="preserve">- </w:t>
      </w:r>
      <w:r w:rsidR="0061756A" w:rsidRPr="006C272A">
        <w:t>Its</w:t>
      </w:r>
      <w:r w:rsidRPr="006C272A">
        <w:t xml:space="preserve"> orientations concerning the choice, the technical quality (experience, qualified supervision, equipment capacity, health and safety), and the control of its subcontractors.</w:t>
      </w:r>
    </w:p>
    <w:p w:rsidR="00B43CAA" w:rsidRPr="006C272A" w:rsidRDefault="00B43CAA" w:rsidP="00620C88">
      <w:pPr>
        <w:spacing w:line="240" w:lineRule="auto"/>
        <w:ind w:left="645" w:firstLine="348"/>
      </w:pPr>
      <w:r w:rsidRPr="006C272A">
        <w:t xml:space="preserve">h) A statement specifying the nature of the work that the </w:t>
      </w:r>
      <w:r w:rsidR="00B11FF6">
        <w:t>bidder</w:t>
      </w:r>
      <w:r w:rsidRPr="006C272A">
        <w:t xml:space="preserve"> plans to subcontract (specifying the expected percentage in relation to the amount of the tender without giving the amount, and if possible the name of the company).</w:t>
      </w:r>
    </w:p>
    <w:p w:rsidR="00A5068F" w:rsidRPr="006C272A" w:rsidRDefault="008278F8" w:rsidP="00620C88">
      <w:pPr>
        <w:spacing w:line="240" w:lineRule="auto"/>
        <w:ind w:left="285" w:firstLine="708"/>
        <w:rPr>
          <w:rFonts w:cs="Arial"/>
          <w:iCs/>
        </w:rPr>
      </w:pPr>
      <w:r w:rsidRPr="006C272A">
        <w:rPr>
          <w:rFonts w:cs="Arial"/>
          <w:iCs/>
        </w:rPr>
        <w:t>b</w:t>
      </w:r>
      <w:r w:rsidR="00A5068F" w:rsidRPr="006C272A">
        <w:rPr>
          <w:rFonts w:cs="Arial"/>
          <w:iCs/>
        </w:rPr>
        <w:t>.3</w:t>
      </w:r>
      <w:r w:rsidR="00705824" w:rsidRPr="006C272A">
        <w:rPr>
          <w:rFonts w:cs="Arial"/>
          <w:iCs/>
        </w:rPr>
        <w:t>.</w:t>
      </w:r>
      <w:r w:rsidR="00A5068F" w:rsidRPr="006C272A">
        <w:rPr>
          <w:rFonts w:cs="Arial"/>
          <w:iCs/>
        </w:rPr>
        <w:t xml:space="preserve"> Proofs of acceptance of the contract conditions</w:t>
      </w:r>
    </w:p>
    <w:p w:rsidR="00705824" w:rsidRPr="006C272A" w:rsidRDefault="00705824" w:rsidP="00620C88">
      <w:pPr>
        <w:spacing w:line="240" w:lineRule="auto"/>
        <w:ind w:left="1134" w:firstLine="142"/>
      </w:pPr>
      <w:r w:rsidRPr="006C272A">
        <w:t xml:space="preserve">1) </w:t>
      </w:r>
      <w:r w:rsidR="008278F8" w:rsidRPr="006C272A">
        <w:t>The Special Administrative Conditions (</w:t>
      </w:r>
      <w:r w:rsidRPr="006C272A">
        <w:t>SA</w:t>
      </w:r>
      <w:r w:rsidR="008278F8" w:rsidRPr="006C272A">
        <w:t>C)</w:t>
      </w:r>
      <w:r w:rsidR="00B84F68">
        <w:t xml:space="preserve"> </w:t>
      </w:r>
      <w:r w:rsidR="00810F35">
        <w:t>initialled</w:t>
      </w:r>
      <w:r w:rsidRPr="006C272A">
        <w:t xml:space="preserve"> on each page and signed on the last page;</w:t>
      </w:r>
    </w:p>
    <w:p w:rsidR="00705824" w:rsidRPr="006C272A" w:rsidRDefault="00705824" w:rsidP="00620C88">
      <w:pPr>
        <w:spacing w:line="240" w:lineRule="auto"/>
        <w:ind w:left="1134" w:firstLine="142"/>
      </w:pPr>
      <w:r w:rsidRPr="006C272A">
        <w:t xml:space="preserve">2) </w:t>
      </w:r>
      <w:r w:rsidR="008278F8" w:rsidRPr="006C272A">
        <w:t>The Special Technical Conditions (</w:t>
      </w:r>
      <w:r w:rsidRPr="006C272A">
        <w:t>STC</w:t>
      </w:r>
      <w:r w:rsidR="008278F8" w:rsidRPr="006C272A">
        <w:t>)</w:t>
      </w:r>
      <w:r w:rsidR="00B84F68">
        <w:t xml:space="preserve"> </w:t>
      </w:r>
      <w:r w:rsidR="00810F35">
        <w:t>initialled</w:t>
      </w:r>
      <w:r w:rsidRPr="006C272A">
        <w:t xml:space="preserve"> on each page and signed on the last page;</w:t>
      </w:r>
    </w:p>
    <w:p w:rsidR="00A64DBC" w:rsidRPr="006C272A" w:rsidRDefault="00A64DBC" w:rsidP="00620C88">
      <w:pPr>
        <w:pStyle w:val="ListParagraph"/>
        <w:numPr>
          <w:ilvl w:val="0"/>
          <w:numId w:val="68"/>
        </w:numPr>
        <w:spacing w:before="240" w:after="160" w:line="240" w:lineRule="auto"/>
        <w:ind w:left="993"/>
        <w:rPr>
          <w:rFonts w:cs="Arial"/>
          <w:b/>
        </w:rPr>
      </w:pPr>
      <w:r w:rsidRPr="006C272A">
        <w:rPr>
          <w:rFonts w:cs="Arial"/>
          <w:b/>
        </w:rPr>
        <w:t>Envelope C- Volume III: Financial bid</w:t>
      </w:r>
    </w:p>
    <w:p w:rsidR="00A64DBC" w:rsidRPr="006C272A" w:rsidRDefault="00A64DBC" w:rsidP="00620C88">
      <w:pPr>
        <w:spacing w:after="0" w:line="240" w:lineRule="auto"/>
        <w:ind w:left="993"/>
      </w:pPr>
      <w:r w:rsidRPr="006C272A">
        <w:rPr>
          <w:rFonts w:cs="Arial"/>
        </w:rPr>
        <w:t xml:space="preserve">c.1 The bid proper, generally prepared </w:t>
      </w:r>
      <w:r w:rsidRPr="006C272A">
        <w:t>according to the attached model, stamped at the prevailing rate and dated;</w:t>
      </w:r>
    </w:p>
    <w:p w:rsidR="00A64DBC" w:rsidRPr="00E15EF1" w:rsidRDefault="00A64DBC" w:rsidP="00620C88">
      <w:pPr>
        <w:spacing w:after="0" w:line="240" w:lineRule="auto"/>
        <w:ind w:left="993"/>
        <w:rPr>
          <w:rFonts w:cs="Arial"/>
        </w:rPr>
      </w:pPr>
      <w:r w:rsidRPr="006C272A">
        <w:t xml:space="preserve">c.2 The duly </w:t>
      </w:r>
      <w:r w:rsidRPr="00E15EF1">
        <w:rPr>
          <w:rFonts w:cs="Arial"/>
        </w:rPr>
        <w:t>filled Unit price schedule;</w:t>
      </w:r>
    </w:p>
    <w:p w:rsidR="00A64DBC" w:rsidRPr="006C272A" w:rsidRDefault="00A64DBC" w:rsidP="00620C88">
      <w:pPr>
        <w:spacing w:after="0" w:line="240" w:lineRule="auto"/>
        <w:ind w:left="993"/>
      </w:pPr>
      <w:r w:rsidRPr="00E15EF1">
        <w:rPr>
          <w:rFonts w:cs="Arial"/>
        </w:rPr>
        <w:t>c.3 The duly f</w:t>
      </w:r>
      <w:r w:rsidRPr="006C272A">
        <w:t xml:space="preserve">illed </w:t>
      </w:r>
      <w:r w:rsidR="00810F35">
        <w:t>Bill of Quantities and cost estimates</w:t>
      </w:r>
      <w:r w:rsidRPr="006C272A">
        <w:t>;</w:t>
      </w:r>
    </w:p>
    <w:p w:rsidR="00A64DBC" w:rsidRPr="006C272A" w:rsidRDefault="00A64DBC" w:rsidP="00620C88">
      <w:pPr>
        <w:spacing w:line="240" w:lineRule="auto"/>
        <w:ind w:left="285" w:firstLine="708"/>
        <w:rPr>
          <w:rFonts w:cs="Arial"/>
          <w:i/>
        </w:rPr>
      </w:pPr>
      <w:r w:rsidRPr="006C272A">
        <w:t>c.4 The sub-details of prices and/or the breakdown</w:t>
      </w:r>
      <w:r w:rsidRPr="006C272A">
        <w:rPr>
          <w:rFonts w:cs="Arial"/>
          <w:i/>
        </w:rPr>
        <w:t xml:space="preserve"> of all-in a prices</w:t>
      </w:r>
    </w:p>
    <w:p w:rsidR="00A64DBC" w:rsidRPr="006C272A" w:rsidRDefault="00A64DBC" w:rsidP="00620C88">
      <w:pPr>
        <w:widowControl w:val="0"/>
        <w:autoSpaceDE w:val="0"/>
        <w:spacing w:line="240" w:lineRule="auto"/>
        <w:rPr>
          <w:rFonts w:cs="Arial"/>
          <w:b/>
          <w:bCs/>
        </w:rPr>
      </w:pPr>
      <w:r w:rsidRPr="006C272A">
        <w:rPr>
          <w:rFonts w:cs="Arial"/>
          <w:b/>
          <w:bCs/>
          <w:i/>
        </w:rPr>
        <w:t>N.B</w:t>
      </w:r>
      <w:r w:rsidR="008278F8" w:rsidRPr="006C272A">
        <w:rPr>
          <w:rFonts w:cs="Arial"/>
          <w:b/>
          <w:bCs/>
          <w:i/>
        </w:rPr>
        <w:t>:</w:t>
      </w:r>
      <w:r w:rsidRPr="006C272A">
        <w:rPr>
          <w:rFonts w:cs="Arial"/>
          <w:b/>
          <w:bCs/>
          <w:i/>
        </w:rPr>
        <w:t xml:space="preserve"> The various parts of the same file must obligatorily be separated by colour dividers both in the original and in the copies in a way as to facilitate its examination</w:t>
      </w:r>
      <w:r w:rsidR="008278F8" w:rsidRPr="006C272A">
        <w:rPr>
          <w:rFonts w:cs="Arial"/>
          <w:b/>
          <w:bCs/>
          <w:i/>
        </w:rPr>
        <w:t>.</w:t>
      </w:r>
    </w:p>
    <w:p w:rsidR="00A64DBC" w:rsidRPr="006C272A" w:rsidRDefault="00A64DBC" w:rsidP="00620C88">
      <w:pPr>
        <w:spacing w:line="240" w:lineRule="auto"/>
        <w:rPr>
          <w:rFonts w:cs="Arial"/>
          <w:b/>
          <w:bCs/>
        </w:rPr>
      </w:pPr>
      <w:r w:rsidRPr="006C272A">
        <w:rPr>
          <w:rFonts w:cs="Arial"/>
          <w:b/>
          <w:bCs/>
        </w:rPr>
        <w:t>14</w:t>
      </w:r>
      <w:r w:rsidRPr="006C272A">
        <w:rPr>
          <w:rFonts w:cs="Arial"/>
          <w:b/>
          <w:bCs/>
        </w:rPr>
        <w:tab/>
        <w:t>Price and currency of bid</w:t>
      </w:r>
    </w:p>
    <w:p w:rsidR="008278F8" w:rsidRPr="006C272A" w:rsidRDefault="00A64DBC" w:rsidP="00620C88">
      <w:pPr>
        <w:spacing w:line="240" w:lineRule="auto"/>
        <w:ind w:left="709" w:hanging="709"/>
        <w:rPr>
          <w:rFonts w:cs="Arial"/>
        </w:rPr>
      </w:pPr>
      <w:r w:rsidRPr="006C272A">
        <w:rPr>
          <w:rFonts w:cs="Arial"/>
          <w:b/>
          <w:bCs/>
        </w:rPr>
        <w:t>14.3.</w:t>
      </w:r>
      <w:r w:rsidRPr="006C272A">
        <w:rPr>
          <w:rFonts w:cs="Arial"/>
        </w:rPr>
        <w:tab/>
      </w:r>
      <w:r w:rsidR="008278F8" w:rsidRPr="006C272A">
        <w:rPr>
          <w:rFonts w:cs="Arial"/>
        </w:rPr>
        <w:t>Taxes:</w:t>
      </w:r>
    </w:p>
    <w:p w:rsidR="008278F8" w:rsidRPr="006C272A" w:rsidRDefault="001C5E45" w:rsidP="00620C88">
      <w:pPr>
        <w:spacing w:line="240" w:lineRule="auto"/>
        <w:ind w:left="709" w:hanging="1"/>
        <w:rPr>
          <w:rFonts w:cs="Arial"/>
        </w:rPr>
      </w:pPr>
      <w:r w:rsidRPr="006C272A">
        <w:rPr>
          <w:rFonts w:cs="Arial"/>
        </w:rPr>
        <w:t>Tax</w:t>
      </w:r>
      <w:r w:rsidR="008278F8" w:rsidRPr="006C272A">
        <w:rPr>
          <w:rFonts w:cs="Arial"/>
        </w:rPr>
        <w:t xml:space="preserve"> and custom</w:t>
      </w:r>
      <w:r w:rsidRPr="006C272A">
        <w:rPr>
          <w:rFonts w:cs="Arial"/>
        </w:rPr>
        <w:t>s</w:t>
      </w:r>
      <w:r w:rsidR="00C83EB8">
        <w:rPr>
          <w:rFonts w:cs="Arial"/>
        </w:rPr>
        <w:t xml:space="preserve"> </w:t>
      </w:r>
      <w:r w:rsidR="00344B2A" w:rsidRPr="006C272A">
        <w:rPr>
          <w:rFonts w:cs="Arial"/>
        </w:rPr>
        <w:t>Regulations</w:t>
      </w:r>
    </w:p>
    <w:p w:rsidR="00344B2A" w:rsidRPr="006C272A" w:rsidRDefault="00344B2A" w:rsidP="00620C88">
      <w:pPr>
        <w:spacing w:line="240" w:lineRule="auto"/>
        <w:ind w:left="709" w:hanging="1"/>
        <w:rPr>
          <w:rFonts w:cs="Arial"/>
        </w:rPr>
      </w:pPr>
      <w:r w:rsidRPr="006C272A">
        <w:rPr>
          <w:rFonts w:cs="Arial"/>
        </w:rPr>
        <w:t xml:space="preserve">All the taxes, dues and duties relating to the contract shall be </w:t>
      </w:r>
      <w:r w:rsidR="008860F1">
        <w:rPr>
          <w:rFonts w:cs="Arial"/>
        </w:rPr>
        <w:t>charged to the Contractor</w:t>
      </w:r>
      <w:r w:rsidRPr="006C272A">
        <w:rPr>
          <w:rFonts w:cs="Arial"/>
        </w:rPr>
        <w:t xml:space="preserve"> charge to the contractor.</w:t>
      </w:r>
    </w:p>
    <w:p w:rsidR="00A64DBC" w:rsidRPr="006C272A" w:rsidRDefault="00A64DBC" w:rsidP="00620C88">
      <w:pPr>
        <w:spacing w:line="240" w:lineRule="auto"/>
        <w:ind w:left="709" w:hanging="709"/>
        <w:rPr>
          <w:rFonts w:cs="Arial"/>
        </w:rPr>
      </w:pPr>
      <w:r w:rsidRPr="006C272A">
        <w:rPr>
          <w:rFonts w:cs="Arial"/>
          <w:b/>
          <w:bCs/>
        </w:rPr>
        <w:t>14.4.</w:t>
      </w:r>
      <w:r w:rsidRPr="006C272A">
        <w:rPr>
          <w:rFonts w:cs="Arial"/>
        </w:rPr>
        <w:tab/>
        <w:t>The prices of the contract are</w:t>
      </w:r>
      <w:r w:rsidR="00C83EB8">
        <w:rPr>
          <w:rFonts w:cs="Arial"/>
        </w:rPr>
        <w:t xml:space="preserve"> </w:t>
      </w:r>
      <w:r w:rsidRPr="006C272A">
        <w:rPr>
          <w:rFonts w:cs="Arial"/>
        </w:rPr>
        <w:t>not revisable</w:t>
      </w:r>
    </w:p>
    <w:p w:rsidR="00A64DBC" w:rsidRPr="006C272A" w:rsidRDefault="00A64DBC" w:rsidP="00620C88">
      <w:pPr>
        <w:spacing w:line="240" w:lineRule="auto"/>
        <w:ind w:left="709" w:hanging="709"/>
        <w:rPr>
          <w:rFonts w:cs="Arial"/>
        </w:rPr>
      </w:pPr>
      <w:r w:rsidRPr="006C272A">
        <w:rPr>
          <w:rFonts w:cs="Arial"/>
          <w:b/>
          <w:bCs/>
        </w:rPr>
        <w:lastRenderedPageBreak/>
        <w:t>15.1.</w:t>
      </w:r>
      <w:r w:rsidRPr="006C272A">
        <w:rPr>
          <w:rFonts w:cs="Arial"/>
        </w:rPr>
        <w:tab/>
      </w:r>
      <w:r w:rsidR="008278F8" w:rsidRPr="006C272A">
        <w:rPr>
          <w:rFonts w:cs="Arial"/>
        </w:rPr>
        <w:t xml:space="preserve">The </w:t>
      </w:r>
      <w:r w:rsidRPr="006C272A">
        <w:rPr>
          <w:rFonts w:cs="Arial"/>
        </w:rPr>
        <w:t xml:space="preserve">currency of bid is </w:t>
      </w:r>
      <w:r w:rsidR="008278F8" w:rsidRPr="006C272A">
        <w:rPr>
          <w:rFonts w:cs="Arial"/>
        </w:rPr>
        <w:t xml:space="preserve">the </w:t>
      </w:r>
      <w:r w:rsidR="008278F8" w:rsidRPr="006C272A">
        <w:rPr>
          <w:rFonts w:cs="Arial"/>
          <w:b/>
          <w:bCs/>
        </w:rPr>
        <w:t>CFA Francs (XAF)</w:t>
      </w:r>
      <w:r w:rsidRPr="006C272A">
        <w:rPr>
          <w:rFonts w:cs="Arial"/>
          <w:b/>
          <w:bCs/>
        </w:rPr>
        <w:t>.</w:t>
      </w:r>
    </w:p>
    <w:p w:rsidR="00A64DBC" w:rsidRPr="006C272A" w:rsidRDefault="00A64DBC" w:rsidP="00620C88">
      <w:pPr>
        <w:spacing w:line="240" w:lineRule="auto"/>
        <w:ind w:firstLine="708"/>
        <w:rPr>
          <w:rFonts w:cs="Arial"/>
          <w:b/>
          <w:bCs/>
        </w:rPr>
      </w:pPr>
      <w:r w:rsidRPr="006C272A">
        <w:rPr>
          <w:rFonts w:cs="Arial"/>
          <w:b/>
          <w:bCs/>
        </w:rPr>
        <w:t>Preparation and submission of bids</w:t>
      </w:r>
    </w:p>
    <w:p w:rsidR="00A64DBC" w:rsidRPr="006C272A" w:rsidRDefault="00A64DBC" w:rsidP="00620C88">
      <w:pPr>
        <w:spacing w:line="240" w:lineRule="auto"/>
        <w:ind w:left="709" w:hanging="709"/>
        <w:rPr>
          <w:rFonts w:cs="Arial"/>
        </w:rPr>
      </w:pPr>
      <w:r w:rsidRPr="006C272A">
        <w:rPr>
          <w:rFonts w:cs="Arial"/>
          <w:b/>
          <w:bCs/>
        </w:rPr>
        <w:t>16.1.</w:t>
      </w:r>
      <w:r w:rsidRPr="006C272A">
        <w:rPr>
          <w:rFonts w:cs="Arial"/>
        </w:rPr>
        <w:tab/>
        <w:t xml:space="preserve">The period of validity of bids shall be </w:t>
      </w:r>
      <w:r w:rsidR="000B183F" w:rsidRPr="006C272A">
        <w:rPr>
          <w:rFonts w:cs="Arial"/>
          <w:b/>
          <w:bCs/>
        </w:rPr>
        <w:t>ninety (90)</w:t>
      </w:r>
      <w:r w:rsidRPr="006C272A">
        <w:rPr>
          <w:rFonts w:cs="Arial"/>
          <w:b/>
          <w:bCs/>
        </w:rPr>
        <w:t xml:space="preserve"> days</w:t>
      </w:r>
      <w:r w:rsidRPr="006C272A">
        <w:rPr>
          <w:rFonts w:cs="Arial"/>
        </w:rPr>
        <w:t xml:space="preserve"> from the date of submission of bids</w:t>
      </w:r>
    </w:p>
    <w:p w:rsidR="00A64DBC" w:rsidRPr="006C272A" w:rsidRDefault="00A64DBC" w:rsidP="00620C88">
      <w:pPr>
        <w:spacing w:line="240" w:lineRule="auto"/>
        <w:ind w:left="709" w:hanging="709"/>
        <w:rPr>
          <w:rFonts w:cs="Arial"/>
        </w:rPr>
      </w:pPr>
      <w:r w:rsidRPr="006C272A">
        <w:rPr>
          <w:rFonts w:cs="Arial"/>
          <w:b/>
          <w:bCs/>
        </w:rPr>
        <w:t>17.1.</w:t>
      </w:r>
      <w:r w:rsidRPr="006C272A">
        <w:rPr>
          <w:rFonts w:cs="Arial"/>
        </w:rPr>
        <w:tab/>
      </w:r>
      <w:r w:rsidR="000B183F" w:rsidRPr="006C272A">
        <w:rPr>
          <w:rFonts w:cs="Arial"/>
        </w:rPr>
        <w:t>The a</w:t>
      </w:r>
      <w:r w:rsidRPr="006C272A">
        <w:rPr>
          <w:rFonts w:cs="Arial"/>
        </w:rPr>
        <w:t>mount of the bid bond</w:t>
      </w:r>
      <w:r w:rsidR="000B183F" w:rsidRPr="006C272A">
        <w:rPr>
          <w:rFonts w:cs="Arial"/>
        </w:rPr>
        <w:t xml:space="preserve"> shall be </w:t>
      </w:r>
      <w:r w:rsidR="00540543">
        <w:rPr>
          <w:rFonts w:cs="Arial"/>
          <w:b/>
          <w:iCs/>
        </w:rPr>
        <w:t>850.000</w:t>
      </w:r>
      <w:r w:rsidR="008718DF">
        <w:rPr>
          <w:rFonts w:cs="Arial"/>
          <w:b/>
          <w:iCs/>
        </w:rPr>
        <w:t xml:space="preserve"> </w:t>
      </w:r>
      <w:r w:rsidR="00431F5B">
        <w:rPr>
          <w:rFonts w:cs="Arial"/>
          <w:b/>
          <w:iCs/>
        </w:rPr>
        <w:t xml:space="preserve">CFA </w:t>
      </w:r>
      <w:r w:rsidR="000B183F" w:rsidRPr="006C272A">
        <w:rPr>
          <w:rFonts w:cs="Arial"/>
          <w:b/>
          <w:bCs/>
        </w:rPr>
        <w:t>francs.</w:t>
      </w:r>
    </w:p>
    <w:p w:rsidR="000B183F" w:rsidRPr="006C272A" w:rsidRDefault="00A64DBC" w:rsidP="00620C88">
      <w:pPr>
        <w:spacing w:line="240" w:lineRule="auto"/>
        <w:ind w:left="709" w:hanging="709"/>
        <w:rPr>
          <w:rFonts w:cs="Arial"/>
        </w:rPr>
      </w:pPr>
      <w:r w:rsidRPr="006C272A">
        <w:rPr>
          <w:rFonts w:cs="Arial"/>
          <w:b/>
          <w:bCs/>
        </w:rPr>
        <w:t>18.1.</w:t>
      </w:r>
      <w:r w:rsidRPr="006C272A">
        <w:rPr>
          <w:rFonts w:cs="Arial"/>
        </w:rPr>
        <w:tab/>
        <w:t xml:space="preserve">Bids shall be evaluated on the basis of an execution deadline of works between a minimum and maximum </w:t>
      </w:r>
      <w:r w:rsidR="006C6C33">
        <w:rPr>
          <w:rFonts w:cs="Arial"/>
          <w:b/>
          <w:bCs/>
        </w:rPr>
        <w:t>three</w:t>
      </w:r>
      <w:r w:rsidR="000B183F" w:rsidRPr="006C272A">
        <w:rPr>
          <w:rFonts w:cs="Arial"/>
          <w:b/>
          <w:bCs/>
        </w:rPr>
        <w:t xml:space="preserve"> (0</w:t>
      </w:r>
      <w:r w:rsidR="006C6C33">
        <w:rPr>
          <w:rFonts w:cs="Arial"/>
          <w:b/>
          <w:bCs/>
        </w:rPr>
        <w:t>3</w:t>
      </w:r>
      <w:r w:rsidR="000B183F" w:rsidRPr="006C272A">
        <w:rPr>
          <w:rFonts w:cs="Arial"/>
          <w:b/>
          <w:bCs/>
        </w:rPr>
        <w:t>) months</w:t>
      </w:r>
      <w:r w:rsidRPr="006C272A">
        <w:rPr>
          <w:rFonts w:cs="Arial"/>
        </w:rPr>
        <w:t>.</w:t>
      </w:r>
    </w:p>
    <w:p w:rsidR="00A64DBC" w:rsidRPr="006C272A" w:rsidRDefault="00A64DBC" w:rsidP="00620C88">
      <w:pPr>
        <w:spacing w:line="240" w:lineRule="auto"/>
        <w:ind w:left="709" w:hanging="1"/>
        <w:rPr>
          <w:rFonts w:cs="Arial"/>
        </w:rPr>
      </w:pPr>
      <w:r w:rsidRPr="006C272A">
        <w:t xml:space="preserve">The execution </w:t>
      </w:r>
      <w:r w:rsidRPr="006C272A">
        <w:rPr>
          <w:rFonts w:cs="Arial"/>
        </w:rPr>
        <w:t>deadline proposed by the preferred bidder shall become the contractual execution deadline.</w:t>
      </w:r>
    </w:p>
    <w:p w:rsidR="00A64DBC" w:rsidRPr="006C272A" w:rsidRDefault="00A64DBC" w:rsidP="00620C88">
      <w:pPr>
        <w:spacing w:line="240" w:lineRule="auto"/>
        <w:ind w:left="709" w:hanging="709"/>
        <w:rPr>
          <w:rFonts w:cs="Arial"/>
        </w:rPr>
      </w:pPr>
      <w:r w:rsidRPr="006C272A">
        <w:rPr>
          <w:rFonts w:cs="Arial"/>
          <w:b/>
          <w:bCs/>
        </w:rPr>
        <w:t>18.3.</w:t>
      </w:r>
      <w:r w:rsidRPr="006C272A">
        <w:rPr>
          <w:rFonts w:cs="Arial"/>
        </w:rPr>
        <w:tab/>
        <w:t xml:space="preserve">Technical variants on parts of works are </w:t>
      </w:r>
      <w:r w:rsidR="000B183F" w:rsidRPr="006C272A">
        <w:rPr>
          <w:rFonts w:cs="Arial"/>
        </w:rPr>
        <w:t xml:space="preserve">not </w:t>
      </w:r>
      <w:r w:rsidRPr="006C272A">
        <w:rPr>
          <w:rFonts w:cs="Arial"/>
        </w:rPr>
        <w:t>permitted within the framework of the provisions laid down in the Technical Specifications</w:t>
      </w:r>
      <w:r w:rsidR="000B183F" w:rsidRPr="006C272A">
        <w:rPr>
          <w:rFonts w:cs="Arial"/>
        </w:rPr>
        <w:t>.</w:t>
      </w:r>
    </w:p>
    <w:p w:rsidR="00A64DBC" w:rsidRPr="006C272A" w:rsidRDefault="00A64DBC" w:rsidP="00620C88">
      <w:pPr>
        <w:spacing w:line="240" w:lineRule="auto"/>
        <w:ind w:left="709" w:hanging="709"/>
        <w:rPr>
          <w:rFonts w:cs="Arial"/>
        </w:rPr>
      </w:pPr>
      <w:r w:rsidRPr="006C272A">
        <w:rPr>
          <w:rFonts w:cs="Arial"/>
          <w:b/>
          <w:bCs/>
        </w:rPr>
        <w:t>19.1.</w:t>
      </w:r>
      <w:r w:rsidRPr="006C272A">
        <w:rPr>
          <w:rFonts w:cs="Arial"/>
          <w:b/>
          <w:bCs/>
        </w:rPr>
        <w:tab/>
      </w:r>
      <w:r w:rsidRPr="006C272A">
        <w:rPr>
          <w:rFonts w:cs="Arial"/>
        </w:rPr>
        <w:t xml:space="preserve">Venue, date and time of preparatory meeting to the establishment of </w:t>
      </w:r>
      <w:r w:rsidR="005C604B" w:rsidRPr="006C272A">
        <w:rPr>
          <w:rFonts w:cs="Arial"/>
        </w:rPr>
        <w:t>bids:</w:t>
      </w:r>
      <w:r w:rsidR="005C604B" w:rsidRPr="006C272A">
        <w:rPr>
          <w:rFonts w:cs="Arial"/>
          <w:b/>
          <w:bCs/>
        </w:rPr>
        <w:t xml:space="preserve"> not</w:t>
      </w:r>
      <w:r w:rsidR="000B183F" w:rsidRPr="006C272A">
        <w:rPr>
          <w:rFonts w:cs="Arial"/>
          <w:b/>
          <w:bCs/>
        </w:rPr>
        <w:t xml:space="preserve"> meeting scheduled</w:t>
      </w:r>
      <w:r w:rsidR="004D5F18" w:rsidRPr="006C272A">
        <w:rPr>
          <w:rFonts w:cs="Arial"/>
          <w:b/>
          <w:bCs/>
        </w:rPr>
        <w:t>.</w:t>
      </w:r>
    </w:p>
    <w:p w:rsidR="00A64DBC" w:rsidRPr="006C272A" w:rsidRDefault="00A64DBC" w:rsidP="00620C88">
      <w:pPr>
        <w:spacing w:line="240" w:lineRule="auto"/>
        <w:ind w:left="709" w:hanging="709"/>
        <w:rPr>
          <w:rFonts w:cs="Arial"/>
        </w:rPr>
      </w:pPr>
      <w:r w:rsidRPr="006C272A">
        <w:rPr>
          <w:rFonts w:cs="Arial"/>
          <w:b/>
          <w:bCs/>
        </w:rPr>
        <w:t>20.1.</w:t>
      </w:r>
      <w:r w:rsidRPr="006C272A">
        <w:rPr>
          <w:rFonts w:cs="Arial"/>
          <w:b/>
          <w:bCs/>
        </w:rPr>
        <w:tab/>
      </w:r>
      <w:r w:rsidRPr="006C272A">
        <w:rPr>
          <w:rFonts w:cs="Arial"/>
        </w:rPr>
        <w:t>Number of copies of the bid which must be filled and sent</w:t>
      </w:r>
      <w:r w:rsidR="00A46AE8" w:rsidRPr="006C272A">
        <w:rPr>
          <w:rFonts w:cs="Arial"/>
        </w:rPr>
        <w:t xml:space="preserve">: </w:t>
      </w:r>
      <w:r w:rsidRPr="006C272A">
        <w:rPr>
          <w:rFonts w:cs="Arial"/>
          <w:b/>
          <w:bCs/>
        </w:rPr>
        <w:t>seven (7) including one original and six (6) copies.</w:t>
      </w:r>
    </w:p>
    <w:p w:rsidR="00A64DBC" w:rsidRPr="006C272A" w:rsidRDefault="00A64DBC" w:rsidP="00620C88">
      <w:pPr>
        <w:spacing w:line="240" w:lineRule="auto"/>
        <w:ind w:left="709" w:hanging="709"/>
        <w:rPr>
          <w:rFonts w:cs="Arial"/>
        </w:rPr>
      </w:pPr>
      <w:r w:rsidRPr="006C272A">
        <w:rPr>
          <w:rFonts w:cs="Arial"/>
          <w:b/>
        </w:rPr>
        <w:t>21.2.</w:t>
      </w:r>
      <w:r w:rsidRPr="006C272A">
        <w:rPr>
          <w:rFonts w:cs="Arial"/>
          <w:b/>
        </w:rPr>
        <w:tab/>
      </w:r>
      <w:r w:rsidRPr="006C272A">
        <w:rPr>
          <w:rFonts w:cs="Arial"/>
        </w:rPr>
        <w:t>Address of the Contracting Authority to be used for the submission of bids:</w:t>
      </w:r>
    </w:p>
    <w:p w:rsidR="00156D7E" w:rsidRPr="006C272A" w:rsidRDefault="00F07607" w:rsidP="00156D7E">
      <w:pPr>
        <w:spacing w:line="240" w:lineRule="auto"/>
        <w:ind w:left="709" w:hanging="1"/>
        <w:rPr>
          <w:rFonts w:cs="Arial"/>
          <w:b/>
          <w:bCs/>
        </w:rPr>
      </w:pPr>
      <w:r>
        <w:rPr>
          <w:rFonts w:cs="Arial"/>
          <w:b/>
          <w:bCs/>
        </w:rPr>
        <w:t>Bangem</w:t>
      </w:r>
      <w:r w:rsidR="00EA0B09">
        <w:rPr>
          <w:rFonts w:cs="Arial"/>
          <w:b/>
          <w:bCs/>
        </w:rPr>
        <w:t xml:space="preserve"> Council</w:t>
      </w:r>
      <w:r w:rsidR="00156D7E" w:rsidRPr="006C272A">
        <w:rPr>
          <w:rFonts w:cs="Arial"/>
          <w:b/>
          <w:bCs/>
        </w:rPr>
        <w:t xml:space="preserve">, </w:t>
      </w:r>
      <w:r w:rsidR="002F6773" w:rsidRPr="002F6773">
        <w:rPr>
          <w:rFonts w:cs="Arial"/>
          <w:b/>
          <w:bCs/>
        </w:rPr>
        <w:t>Contracts Award Service</w:t>
      </w:r>
      <w:r w:rsidR="00156D7E" w:rsidRPr="002F4FA0">
        <w:rPr>
          <w:rFonts w:cs="Arial"/>
          <w:b/>
          <w:bCs/>
        </w:rPr>
        <w:t xml:space="preserve">, </w:t>
      </w:r>
      <w:r w:rsidR="00156D7E" w:rsidRPr="00E15EF1">
        <w:rPr>
          <w:rFonts w:cs="Arial"/>
          <w:b/>
          <w:bCs/>
        </w:rPr>
        <w:t>Phone No.</w:t>
      </w:r>
      <w:r w:rsidR="00513BEF">
        <w:rPr>
          <w:rFonts w:cs="Arial"/>
          <w:b/>
          <w:bCs/>
        </w:rPr>
        <w:t xml:space="preserve"> 677 64 14 97</w:t>
      </w:r>
      <w:r w:rsidR="00156D7E">
        <w:rPr>
          <w:rFonts w:cs="Arial"/>
          <w:b/>
          <w:bCs/>
        </w:rPr>
        <w:t>.</w:t>
      </w:r>
    </w:p>
    <w:p w:rsidR="00156D7E" w:rsidRPr="006C272A" w:rsidRDefault="00156D7E" w:rsidP="00156D7E">
      <w:pPr>
        <w:spacing w:line="240" w:lineRule="auto"/>
        <w:ind w:left="709" w:hanging="1"/>
        <w:rPr>
          <w:rFonts w:cs="Arial"/>
        </w:rPr>
      </w:pPr>
      <w:r w:rsidRPr="006C272A">
        <w:rPr>
          <w:rFonts w:cs="Arial"/>
        </w:rPr>
        <w:t>Information to be</w:t>
      </w:r>
      <w:r w:rsidR="005C604B">
        <w:rPr>
          <w:rFonts w:cs="Arial"/>
        </w:rPr>
        <w:t xml:space="preserve"> </w:t>
      </w:r>
      <w:r w:rsidRPr="006C272A">
        <w:rPr>
          <w:rFonts w:cs="Arial"/>
        </w:rPr>
        <w:t>indicated</w:t>
      </w:r>
      <w:r w:rsidR="005C604B">
        <w:rPr>
          <w:rFonts w:cs="Arial"/>
        </w:rPr>
        <w:t xml:space="preserve"> </w:t>
      </w:r>
      <w:r w:rsidRPr="006C272A">
        <w:rPr>
          <w:rFonts w:cs="Arial"/>
        </w:rPr>
        <w:t>on the outside of the envelope:</w:t>
      </w:r>
    </w:p>
    <w:p w:rsidR="002F6773" w:rsidRDefault="00156D7E" w:rsidP="002F6773">
      <w:pPr>
        <w:spacing w:after="0" w:line="240" w:lineRule="auto"/>
        <w:ind w:left="709" w:hanging="1"/>
        <w:rPr>
          <w:rFonts w:cs="Arial"/>
          <w:b/>
          <w:bCs/>
        </w:rPr>
      </w:pPr>
      <w:r w:rsidRPr="006C272A">
        <w:rPr>
          <w:rFonts w:cs="Arial"/>
          <w:b/>
          <w:bCs/>
        </w:rPr>
        <w:t xml:space="preserve">“OPEN NATIONAL INVITATION TO </w:t>
      </w:r>
      <w:r>
        <w:rPr>
          <w:rFonts w:cs="Arial"/>
          <w:b/>
          <w:bCs/>
        </w:rPr>
        <w:t xml:space="preserve">TENDER </w:t>
      </w:r>
    </w:p>
    <w:p w:rsidR="00156D7E" w:rsidRPr="006C272A" w:rsidRDefault="002F6773" w:rsidP="002F6773">
      <w:pPr>
        <w:spacing w:line="240" w:lineRule="auto"/>
        <w:ind w:left="709" w:hanging="1"/>
        <w:rPr>
          <w:rFonts w:cs="Arial"/>
          <w:b/>
          <w:bCs/>
        </w:rPr>
      </w:pPr>
      <w:r w:rsidRPr="002F6773">
        <w:rPr>
          <w:rFonts w:cs="Arial"/>
          <w:b/>
          <w:bCs/>
        </w:rPr>
        <w:t xml:space="preserve">No. </w:t>
      </w:r>
      <w:r w:rsidR="00513BEF">
        <w:rPr>
          <w:rFonts w:cs="Arial"/>
          <w:b/>
          <w:bCs/>
        </w:rPr>
        <w:t>001</w:t>
      </w:r>
      <w:r w:rsidR="00F07607">
        <w:rPr>
          <w:rFonts w:cs="Arial"/>
          <w:b/>
          <w:bCs/>
        </w:rPr>
        <w:t>.</w:t>
      </w:r>
      <w:r w:rsidR="00513BEF">
        <w:rPr>
          <w:rFonts w:cs="Arial"/>
          <w:b/>
          <w:bCs/>
        </w:rPr>
        <w:t>/</w:t>
      </w:r>
      <w:r w:rsidRPr="002F6773">
        <w:rPr>
          <w:rFonts w:cs="Arial"/>
          <w:b/>
          <w:bCs/>
        </w:rPr>
        <w:t>ONIT/BANGEM C</w:t>
      </w:r>
      <w:r w:rsidR="005C604B">
        <w:rPr>
          <w:rFonts w:cs="Arial"/>
          <w:b/>
          <w:bCs/>
        </w:rPr>
        <w:t>OUNC</w:t>
      </w:r>
      <w:r w:rsidR="00F07607">
        <w:rPr>
          <w:rFonts w:cs="Arial"/>
          <w:b/>
          <w:bCs/>
        </w:rPr>
        <w:t>IL/BCITB/KMD/SWR/PIB/2026</w:t>
      </w:r>
      <w:r w:rsidRPr="002F6773">
        <w:rPr>
          <w:rFonts w:cs="Arial"/>
          <w:b/>
          <w:bCs/>
        </w:rPr>
        <w:t xml:space="preserve"> OF </w:t>
      </w:r>
      <w:r w:rsidR="00F714CF">
        <w:rPr>
          <w:rFonts w:cs="Arial"/>
          <w:b/>
          <w:lang w:val="en-US"/>
        </w:rPr>
        <w:t>26/02</w:t>
      </w:r>
      <w:r w:rsidR="00F07607">
        <w:rPr>
          <w:rFonts w:cs="Arial"/>
          <w:b/>
          <w:lang w:val="en-US"/>
        </w:rPr>
        <w:t>/2026</w:t>
      </w:r>
      <w:r w:rsidR="00685A96" w:rsidRPr="00685A96">
        <w:rPr>
          <w:rFonts w:cs="Arial"/>
          <w:b/>
          <w:lang w:val="en-US"/>
        </w:rPr>
        <w:t xml:space="preserve"> </w:t>
      </w:r>
      <w:r w:rsidRPr="002F6773">
        <w:rPr>
          <w:rFonts w:cs="Arial"/>
          <w:b/>
          <w:bCs/>
        </w:rPr>
        <w:t xml:space="preserve">FOR THE REHABILITATION OF </w:t>
      </w:r>
      <w:r w:rsidR="00F07607">
        <w:rPr>
          <w:rFonts w:cs="Arial"/>
          <w:b/>
          <w:bCs/>
        </w:rPr>
        <w:t>NJOM</w:t>
      </w:r>
      <w:r w:rsidRPr="002F6773">
        <w:rPr>
          <w:rFonts w:cs="Arial"/>
          <w:b/>
          <w:bCs/>
        </w:rPr>
        <w:t xml:space="preserve"> GRAVITATIONAL WATER SUPPLY NETWORK, </w:t>
      </w:r>
      <w:r w:rsidR="003D5E9A">
        <w:rPr>
          <w:rFonts w:cs="Arial"/>
          <w:b/>
          <w:bCs/>
        </w:rPr>
        <w:t xml:space="preserve">BAMGEM, </w:t>
      </w:r>
      <w:r w:rsidRPr="002F6773">
        <w:rPr>
          <w:rFonts w:cs="Arial"/>
          <w:b/>
          <w:bCs/>
        </w:rPr>
        <w:t>KUPE-MUANENGUBA DIVISION, SOUTH WEST REGION (BY EMERGENCY PROCEDURE)</w:t>
      </w:r>
      <w:r w:rsidR="00156D7E" w:rsidRPr="006C272A">
        <w:rPr>
          <w:rFonts w:cs="Arial"/>
          <w:b/>
          <w:bCs/>
        </w:rPr>
        <w:t>”</w:t>
      </w:r>
    </w:p>
    <w:p w:rsidR="009F3E08" w:rsidRPr="006C272A" w:rsidRDefault="00A64DBC" w:rsidP="00620C88">
      <w:pPr>
        <w:spacing w:line="240" w:lineRule="auto"/>
        <w:ind w:left="709" w:hanging="709"/>
        <w:rPr>
          <w:rFonts w:cs="Arial"/>
          <w:highlight w:val="yellow"/>
        </w:rPr>
      </w:pPr>
      <w:r w:rsidRPr="006C272A">
        <w:rPr>
          <w:rFonts w:cs="Arial"/>
          <w:b/>
        </w:rPr>
        <w:t>22.1.</w:t>
      </w:r>
      <w:r w:rsidRPr="006C272A">
        <w:rPr>
          <w:rFonts w:cs="Arial"/>
        </w:rPr>
        <w:tab/>
      </w:r>
      <w:r w:rsidR="009F3E08" w:rsidRPr="006C272A">
        <w:rPr>
          <w:rFonts w:cs="Arial"/>
        </w:rPr>
        <w:t xml:space="preserve">The bids should reach </w:t>
      </w:r>
      <w:r w:rsidR="002F6773" w:rsidRPr="002F6773">
        <w:rPr>
          <w:rFonts w:cs="Arial"/>
          <w:b/>
        </w:rPr>
        <w:t>Contracts</w:t>
      </w:r>
      <w:r w:rsidR="00B85C84">
        <w:rPr>
          <w:rFonts w:cs="Arial"/>
          <w:b/>
        </w:rPr>
        <w:t xml:space="preserve"> Award Service, Bangem Council</w:t>
      </w:r>
      <w:r w:rsidR="002F6773" w:rsidRPr="002F6773">
        <w:rPr>
          <w:rFonts w:cs="Arial"/>
          <w:b/>
        </w:rPr>
        <w:t xml:space="preserve"> </w:t>
      </w:r>
      <w:r w:rsidR="003F67FB" w:rsidRPr="006C272A">
        <w:rPr>
          <w:rFonts w:cs="Arial"/>
        </w:rPr>
        <w:t xml:space="preserve">not later than </w:t>
      </w:r>
      <w:r w:rsidR="00F714CF">
        <w:rPr>
          <w:rFonts w:cs="Arial"/>
          <w:b/>
        </w:rPr>
        <w:t>27/03</w:t>
      </w:r>
      <w:r w:rsidR="00F07607">
        <w:rPr>
          <w:rFonts w:cs="Arial"/>
          <w:b/>
        </w:rPr>
        <w:t>/2026</w:t>
      </w:r>
      <w:r w:rsidR="003F67FB">
        <w:rPr>
          <w:rFonts w:cs="Arial"/>
          <w:b/>
        </w:rPr>
        <w:t xml:space="preserve"> </w:t>
      </w:r>
      <w:r w:rsidR="003F67FB" w:rsidRPr="006C272A">
        <w:rPr>
          <w:rFonts w:cs="Arial"/>
        </w:rPr>
        <w:t xml:space="preserve">at </w:t>
      </w:r>
      <w:r w:rsidR="003F67FB" w:rsidRPr="006C272A">
        <w:rPr>
          <w:rFonts w:cs="Arial"/>
          <w:b/>
        </w:rPr>
        <w:t>1</w:t>
      </w:r>
      <w:r w:rsidR="003F67FB">
        <w:rPr>
          <w:rFonts w:cs="Arial"/>
          <w:b/>
        </w:rPr>
        <w:t>0</w:t>
      </w:r>
      <w:r w:rsidR="003F67FB" w:rsidRPr="006C272A">
        <w:rPr>
          <w:rFonts w:cs="Arial"/>
          <w:b/>
        </w:rPr>
        <w:t xml:space="preserve"> a.m.</w:t>
      </w:r>
      <w:r w:rsidR="003F67FB" w:rsidRPr="006C272A">
        <w:rPr>
          <w:rFonts w:cs="Arial"/>
        </w:rPr>
        <w:t xml:space="preserve"> o’clock local time.</w:t>
      </w:r>
    </w:p>
    <w:p w:rsidR="00A64DBC" w:rsidRPr="006C272A" w:rsidRDefault="00A64DBC" w:rsidP="00620C88">
      <w:pPr>
        <w:spacing w:line="240" w:lineRule="auto"/>
        <w:ind w:left="709" w:hanging="709"/>
        <w:rPr>
          <w:rFonts w:cs="Arial"/>
        </w:rPr>
      </w:pPr>
      <w:r w:rsidRPr="006C272A">
        <w:rPr>
          <w:rFonts w:cs="Arial"/>
          <w:b/>
        </w:rPr>
        <w:t>25.1</w:t>
      </w:r>
      <w:r w:rsidR="001C5E45" w:rsidRPr="006C272A">
        <w:rPr>
          <w:rFonts w:cs="Arial"/>
          <w:b/>
        </w:rPr>
        <w:t>.</w:t>
      </w:r>
      <w:r w:rsidRPr="006C272A">
        <w:rPr>
          <w:rFonts w:cs="Arial"/>
        </w:rPr>
        <w:tab/>
        <w:t xml:space="preserve">The opening of bids must take place </w:t>
      </w:r>
      <w:r w:rsidR="002A1DD2" w:rsidRPr="006C272A">
        <w:rPr>
          <w:rFonts w:cs="Arial"/>
        </w:rPr>
        <w:t xml:space="preserve">at the </w:t>
      </w:r>
      <w:r w:rsidR="002F6773" w:rsidRPr="002F6773">
        <w:rPr>
          <w:rFonts w:cs="Arial"/>
          <w:b/>
        </w:rPr>
        <w:t>Conf</w:t>
      </w:r>
      <w:r w:rsidR="00B85C84">
        <w:rPr>
          <w:rFonts w:cs="Arial"/>
          <w:b/>
        </w:rPr>
        <w:t xml:space="preserve">erence Hall of Bangem Council </w:t>
      </w:r>
      <w:r w:rsidR="008C4425" w:rsidRPr="000A0742">
        <w:rPr>
          <w:rFonts w:cs="Arial"/>
          <w:b/>
        </w:rPr>
        <w:t xml:space="preserve">by the </w:t>
      </w:r>
      <w:r w:rsidR="00B85C84">
        <w:rPr>
          <w:rFonts w:cs="Arial"/>
          <w:b/>
          <w:bCs/>
        </w:rPr>
        <w:t>Bangem</w:t>
      </w:r>
      <w:r w:rsidR="002F6773" w:rsidRPr="002F6773">
        <w:rPr>
          <w:rFonts w:cs="Arial"/>
          <w:b/>
          <w:bCs/>
        </w:rPr>
        <w:t xml:space="preserve"> Council Tender</w:t>
      </w:r>
      <w:r w:rsidR="00C279F3">
        <w:rPr>
          <w:rFonts w:cs="Arial"/>
          <w:b/>
          <w:bCs/>
        </w:rPr>
        <w:t>s</w:t>
      </w:r>
      <w:r w:rsidR="002F6773" w:rsidRPr="002F6773">
        <w:rPr>
          <w:rFonts w:cs="Arial"/>
          <w:b/>
          <w:bCs/>
        </w:rPr>
        <w:t xml:space="preserve"> Board</w:t>
      </w:r>
      <w:r w:rsidR="008C4425" w:rsidRPr="000A0742">
        <w:rPr>
          <w:rFonts w:cs="Arial"/>
        </w:rPr>
        <w:t xml:space="preserve">, on </w:t>
      </w:r>
      <w:r w:rsidR="00F714CF">
        <w:rPr>
          <w:rFonts w:cs="Arial"/>
          <w:b/>
        </w:rPr>
        <w:t>27/02</w:t>
      </w:r>
      <w:r w:rsidR="00685A96">
        <w:rPr>
          <w:rFonts w:cs="Arial"/>
          <w:b/>
        </w:rPr>
        <w:t>/202</w:t>
      </w:r>
      <w:r w:rsidR="00C36D70">
        <w:rPr>
          <w:rFonts w:cs="Arial"/>
          <w:b/>
        </w:rPr>
        <w:t>6</w:t>
      </w:r>
      <w:r w:rsidR="008C4425" w:rsidRPr="000A0742">
        <w:rPr>
          <w:rFonts w:cs="Arial"/>
        </w:rPr>
        <w:t xml:space="preserve"> at</w:t>
      </w:r>
      <w:r w:rsidR="00C279F3">
        <w:rPr>
          <w:rFonts w:cs="Arial"/>
        </w:rPr>
        <w:t xml:space="preserve"> </w:t>
      </w:r>
      <w:r w:rsidR="008C4425" w:rsidRPr="006C272A">
        <w:rPr>
          <w:rFonts w:cs="Arial"/>
          <w:b/>
        </w:rPr>
        <w:t>1</w:t>
      </w:r>
      <w:r w:rsidR="008C4425">
        <w:rPr>
          <w:rFonts w:cs="Arial"/>
          <w:b/>
        </w:rPr>
        <w:t>1</w:t>
      </w:r>
      <w:r w:rsidR="008C4425" w:rsidRPr="006C272A">
        <w:rPr>
          <w:rFonts w:cs="Arial"/>
          <w:b/>
        </w:rPr>
        <w:t>a.m</w:t>
      </w:r>
      <w:r w:rsidR="00C279F3">
        <w:rPr>
          <w:rFonts w:cs="Arial"/>
          <w:b/>
        </w:rPr>
        <w:t xml:space="preserve"> </w:t>
      </w:r>
      <w:r w:rsidR="008C4425" w:rsidRPr="006C272A">
        <w:rPr>
          <w:rFonts w:cs="Arial"/>
        </w:rPr>
        <w:t>o’clock local time.</w:t>
      </w:r>
    </w:p>
    <w:p w:rsidR="00A64DBC" w:rsidRPr="006C272A" w:rsidRDefault="00A46AE8" w:rsidP="00620C88">
      <w:pPr>
        <w:spacing w:line="240" w:lineRule="auto"/>
        <w:ind w:left="709" w:hanging="709"/>
        <w:rPr>
          <w:rFonts w:cs="Arial"/>
          <w:b/>
          <w:bCs/>
        </w:rPr>
      </w:pPr>
      <w:r w:rsidRPr="006C272A">
        <w:rPr>
          <w:rFonts w:cs="Arial"/>
          <w:b/>
          <w:bCs/>
        </w:rPr>
        <w:t>34.</w:t>
      </w:r>
      <w:r w:rsidR="00A64DBC" w:rsidRPr="006C272A">
        <w:rPr>
          <w:rFonts w:cs="Arial"/>
          <w:b/>
          <w:bCs/>
        </w:rPr>
        <w:tab/>
        <w:t>Award of the contract</w:t>
      </w:r>
    </w:p>
    <w:p w:rsidR="009E3673" w:rsidRPr="006C272A" w:rsidRDefault="009E3673" w:rsidP="00620C88">
      <w:pPr>
        <w:spacing w:line="240" w:lineRule="auto"/>
        <w:ind w:left="708"/>
      </w:pPr>
      <w:r w:rsidRPr="006C272A">
        <w:rPr>
          <w:bCs/>
        </w:rPr>
        <w:t xml:space="preserve">The contract shall be awarded to the bidder whose offer is in conformity </w:t>
      </w:r>
      <w:r w:rsidR="00887F6B">
        <w:rPr>
          <w:bCs/>
        </w:rPr>
        <w:t>with</w:t>
      </w:r>
      <w:r w:rsidRPr="006C272A">
        <w:rPr>
          <w:bCs/>
        </w:rPr>
        <w:t xml:space="preserve"> the conditions of the tender file (</w:t>
      </w:r>
      <w:r w:rsidR="00887F6B">
        <w:rPr>
          <w:bCs/>
        </w:rPr>
        <w:t xml:space="preserve">score of at </w:t>
      </w:r>
      <w:r w:rsidRPr="006C272A">
        <w:rPr>
          <w:bCs/>
        </w:rPr>
        <w:t>least 7</w:t>
      </w:r>
      <w:r w:rsidR="00250431">
        <w:rPr>
          <w:bCs/>
        </w:rPr>
        <w:t>5</w:t>
      </w:r>
      <w:r w:rsidR="00887F6B">
        <w:rPr>
          <w:bCs/>
        </w:rPr>
        <w:t xml:space="preserve">% of the essential criteria </w:t>
      </w:r>
      <w:r w:rsidRPr="006C272A">
        <w:rPr>
          <w:bCs/>
        </w:rPr>
        <w:t>and lowest</w:t>
      </w:r>
      <w:r w:rsidR="00887F6B">
        <w:rPr>
          <w:bCs/>
        </w:rPr>
        <w:t>)</w:t>
      </w:r>
      <w:r w:rsidRPr="006C272A">
        <w:rPr>
          <w:bCs/>
        </w:rPr>
        <w:t>.</w:t>
      </w:r>
    </w:p>
    <w:p w:rsidR="00A64DBC" w:rsidRPr="006C272A" w:rsidRDefault="00A46AE8" w:rsidP="00620C88">
      <w:pPr>
        <w:spacing w:line="240" w:lineRule="auto"/>
        <w:ind w:left="709" w:hanging="709"/>
        <w:rPr>
          <w:rFonts w:cs="Arial"/>
          <w:b/>
          <w:bCs/>
        </w:rPr>
      </w:pPr>
      <w:r w:rsidRPr="006C272A">
        <w:rPr>
          <w:rFonts w:cs="Arial"/>
          <w:b/>
          <w:bCs/>
        </w:rPr>
        <w:t>39.</w:t>
      </w:r>
      <w:r w:rsidR="00A64DBC" w:rsidRPr="006C272A">
        <w:rPr>
          <w:rFonts w:cs="Arial"/>
          <w:b/>
          <w:bCs/>
        </w:rPr>
        <w:tab/>
        <w:t>Final bond</w:t>
      </w:r>
    </w:p>
    <w:p w:rsidR="001967CB" w:rsidRPr="006C272A" w:rsidRDefault="001967CB" w:rsidP="00620C88">
      <w:pPr>
        <w:spacing w:line="240" w:lineRule="auto"/>
        <w:ind w:left="709" w:hanging="1"/>
        <w:rPr>
          <w:rFonts w:cs="Arial"/>
          <w:bCs/>
        </w:rPr>
      </w:pPr>
      <w:r w:rsidRPr="006C272A">
        <w:rPr>
          <w:rFonts w:cs="Arial"/>
          <w:bCs/>
        </w:rPr>
        <w:t xml:space="preserve">The final bond shall be set at </w:t>
      </w:r>
      <w:r w:rsidRPr="006C272A">
        <w:rPr>
          <w:rFonts w:cs="Arial"/>
          <w:b/>
          <w:bCs/>
        </w:rPr>
        <w:t>three percent (3%)</w:t>
      </w:r>
      <w:r w:rsidRPr="006C272A">
        <w:rPr>
          <w:rFonts w:cs="Arial"/>
          <w:bCs/>
        </w:rPr>
        <w:t xml:space="preserve"> of the amount of the contract, inclusive of all taxes.</w:t>
      </w:r>
    </w:p>
    <w:p w:rsidR="001967CB" w:rsidRPr="006C272A" w:rsidRDefault="001967CB" w:rsidP="00620C88">
      <w:pPr>
        <w:spacing w:line="240" w:lineRule="auto"/>
        <w:ind w:left="709" w:hanging="1"/>
        <w:rPr>
          <w:rFonts w:cs="Arial"/>
          <w:bCs/>
        </w:rPr>
      </w:pPr>
      <w:r w:rsidRPr="006C272A">
        <w:rPr>
          <w:rFonts w:cs="Arial"/>
        </w:rPr>
        <w:t>The final bond</w:t>
      </w:r>
      <w:r w:rsidR="00DF7B6D" w:rsidRPr="006C272A">
        <w:rPr>
          <w:rFonts w:cs="Arial"/>
        </w:rPr>
        <w:t xml:space="preserve"> (according to the attached model)</w:t>
      </w:r>
      <w:r w:rsidRPr="006C272A">
        <w:rPr>
          <w:rFonts w:cs="Arial"/>
        </w:rPr>
        <w:t xml:space="preserve"> shall be </w:t>
      </w:r>
      <w:r w:rsidR="00DF7B6D" w:rsidRPr="006C272A">
        <w:rPr>
          <w:rFonts w:cs="Arial"/>
        </w:rPr>
        <w:t>established by a first-rate bank approved by the Ministry in charge of Finance of Cameroon.</w:t>
      </w:r>
    </w:p>
    <w:p w:rsidR="001967CB" w:rsidRPr="006C272A" w:rsidRDefault="001967CB" w:rsidP="00620C88">
      <w:pPr>
        <w:spacing w:after="0" w:line="240" w:lineRule="auto"/>
        <w:jc w:val="left"/>
        <w:rPr>
          <w:rFonts w:cs="Arial"/>
        </w:rPr>
      </w:pPr>
      <w:r w:rsidRPr="006C272A">
        <w:rPr>
          <w:rFonts w:cs="Arial"/>
        </w:rPr>
        <w:br w:type="page"/>
      </w:r>
    </w:p>
    <w:p w:rsidR="001967CB" w:rsidRPr="006C272A" w:rsidRDefault="00A05CEC" w:rsidP="00620C88">
      <w:pPr>
        <w:spacing w:line="240" w:lineRule="auto"/>
        <w:jc w:val="center"/>
        <w:rPr>
          <w:b/>
          <w:bCs/>
          <w:sz w:val="32"/>
          <w:szCs w:val="28"/>
        </w:rPr>
      </w:pPr>
      <w:r w:rsidRPr="006C272A">
        <w:rPr>
          <w:b/>
          <w:bCs/>
          <w:sz w:val="32"/>
          <w:szCs w:val="28"/>
        </w:rPr>
        <w:lastRenderedPageBreak/>
        <w:t>EVALUATION GRID</w:t>
      </w:r>
    </w:p>
    <w:p w:rsidR="002F6773" w:rsidRDefault="000D018B" w:rsidP="002F6773">
      <w:pPr>
        <w:spacing w:line="240" w:lineRule="auto"/>
        <w:jc w:val="center"/>
        <w:rPr>
          <w:b/>
          <w:bCs/>
        </w:rPr>
      </w:pPr>
      <w:r w:rsidRPr="006C272A">
        <w:rPr>
          <w:b/>
          <w:bCs/>
        </w:rPr>
        <w:t xml:space="preserve">OPEN NATIONAL </w:t>
      </w:r>
      <w:r>
        <w:rPr>
          <w:b/>
          <w:bCs/>
        </w:rPr>
        <w:t xml:space="preserve">INVITATION TO TENDER </w:t>
      </w:r>
      <w:r w:rsidR="00EA0B09">
        <w:rPr>
          <w:b/>
          <w:bCs/>
        </w:rPr>
        <w:t>No</w:t>
      </w:r>
      <w:r w:rsidR="000F1EF4">
        <w:rPr>
          <w:b/>
          <w:bCs/>
        </w:rPr>
        <w:t>.001</w:t>
      </w:r>
      <w:r w:rsidR="002F6773" w:rsidRPr="002F6773">
        <w:rPr>
          <w:b/>
          <w:bCs/>
        </w:rPr>
        <w:t>/ ONIT/BAN</w:t>
      </w:r>
      <w:r w:rsidR="00EA0B09">
        <w:rPr>
          <w:b/>
          <w:bCs/>
        </w:rPr>
        <w:t>GEM COUNCIL/BCITB/KMD/SWR/PIB/2026</w:t>
      </w:r>
      <w:r w:rsidR="002F6773" w:rsidRPr="002F6773">
        <w:rPr>
          <w:b/>
          <w:bCs/>
        </w:rPr>
        <w:t xml:space="preserve"> OF </w:t>
      </w:r>
      <w:r w:rsidR="000F1EF4">
        <w:rPr>
          <w:rFonts w:cs="Arial"/>
          <w:b/>
          <w:lang w:val="en-US"/>
        </w:rPr>
        <w:t>26/02</w:t>
      </w:r>
      <w:r w:rsidR="00EA0B09">
        <w:rPr>
          <w:rFonts w:cs="Arial"/>
          <w:b/>
          <w:lang w:val="en-US"/>
        </w:rPr>
        <w:t>/2026</w:t>
      </w:r>
      <w:r w:rsidR="00641754" w:rsidRPr="0055091B">
        <w:rPr>
          <w:rFonts w:cs="Arial"/>
          <w:b/>
          <w:lang w:val="en-US"/>
        </w:rPr>
        <w:t xml:space="preserve"> </w:t>
      </w:r>
      <w:r w:rsidR="002F6773" w:rsidRPr="002F6773">
        <w:rPr>
          <w:b/>
          <w:bCs/>
        </w:rPr>
        <w:t xml:space="preserve">FOR THE REHABILITATION OF </w:t>
      </w:r>
      <w:r w:rsidR="00EA0B09">
        <w:rPr>
          <w:b/>
          <w:bCs/>
        </w:rPr>
        <w:t>NJOM</w:t>
      </w:r>
      <w:r w:rsidR="00E04773">
        <w:rPr>
          <w:b/>
          <w:bCs/>
        </w:rPr>
        <w:t xml:space="preserve"> </w:t>
      </w:r>
      <w:r w:rsidR="00E04773" w:rsidRPr="002F6773">
        <w:rPr>
          <w:b/>
          <w:bCs/>
        </w:rPr>
        <w:t>GRAVITATIONAL</w:t>
      </w:r>
      <w:r w:rsidR="002F6773" w:rsidRPr="002F6773">
        <w:rPr>
          <w:b/>
          <w:bCs/>
        </w:rPr>
        <w:t xml:space="preserve"> WATER SUPPLY NETWORK, </w:t>
      </w:r>
      <w:r w:rsidR="004809BC">
        <w:rPr>
          <w:b/>
          <w:bCs/>
        </w:rPr>
        <w:t xml:space="preserve">BANGEM, </w:t>
      </w:r>
      <w:r w:rsidR="002F6773" w:rsidRPr="002F6773">
        <w:rPr>
          <w:b/>
          <w:bCs/>
        </w:rPr>
        <w:t>KUPE-MUANENGUBA DIVISION, SOUTH WEST REGION (BY EMERGENCY PROCEDURE)</w:t>
      </w:r>
    </w:p>
    <w:p w:rsidR="001967CB" w:rsidRPr="006C272A" w:rsidRDefault="001967CB" w:rsidP="00620C88">
      <w:pPr>
        <w:spacing w:line="240" w:lineRule="auto"/>
        <w:jc w:val="center"/>
        <w:rPr>
          <w:b/>
          <w:bCs/>
        </w:rPr>
      </w:pPr>
      <w:r w:rsidRPr="006C272A">
        <w:rPr>
          <w:b/>
          <w:bCs/>
          <w:u w:val="single"/>
        </w:rPr>
        <w:t>FINANC</w:t>
      </w:r>
      <w:r w:rsidR="005F1E08" w:rsidRPr="006C272A">
        <w:rPr>
          <w:b/>
          <w:bCs/>
          <w:u w:val="single"/>
        </w:rPr>
        <w:t>ING</w:t>
      </w:r>
      <w:r w:rsidR="00EA0B09">
        <w:rPr>
          <w:b/>
          <w:bCs/>
        </w:rPr>
        <w:t>: PUBLIC INVESTMENT BUDGET</w:t>
      </w:r>
      <w:r w:rsidRPr="006C272A">
        <w:rPr>
          <w:b/>
          <w:bCs/>
        </w:rPr>
        <w:t>, 202</w:t>
      </w:r>
      <w:r w:rsidR="00EA0B09">
        <w:rPr>
          <w:b/>
          <w:bCs/>
        </w:rPr>
        <w:t>6 FINANCIAL YEAR</w:t>
      </w:r>
    </w:p>
    <w:p w:rsidR="00584B5A" w:rsidRPr="006C272A" w:rsidRDefault="00584B5A" w:rsidP="00620C88">
      <w:pPr>
        <w:spacing w:line="240" w:lineRule="auto"/>
        <w:jc w:val="center"/>
        <w:rPr>
          <w:b/>
          <w:bCs/>
        </w:rPr>
      </w:pPr>
    </w:p>
    <w:p w:rsidR="001967CB" w:rsidRPr="006C272A" w:rsidRDefault="005F1E08" w:rsidP="00620C88">
      <w:pPr>
        <w:spacing w:before="240" w:line="240" w:lineRule="auto"/>
        <w:jc w:val="center"/>
      </w:pPr>
      <w:r w:rsidRPr="006C272A">
        <w:rPr>
          <w:b/>
        </w:rPr>
        <w:t>NAME OF THE BIDDER</w:t>
      </w:r>
      <w:r w:rsidR="001967CB" w:rsidRPr="006C272A">
        <w:rPr>
          <w:b/>
        </w:rPr>
        <w:t>:</w:t>
      </w:r>
      <w:r w:rsidR="001967CB" w:rsidRPr="006C272A">
        <w:t xml:space="preserve"> __________________________________________________</w:t>
      </w: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4"/>
        <w:gridCol w:w="7334"/>
        <w:gridCol w:w="1081"/>
        <w:gridCol w:w="1044"/>
      </w:tblGrid>
      <w:tr w:rsidR="000101BF" w:rsidRPr="00AA7DA1" w:rsidTr="00DD0F7C">
        <w:trPr>
          <w:cantSplit/>
          <w:trHeight w:val="113"/>
          <w:jc w:val="center"/>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01BF" w:rsidRPr="00AA7DA1" w:rsidRDefault="000101BF" w:rsidP="00620C88">
            <w:pPr>
              <w:spacing w:after="0" w:line="240" w:lineRule="auto"/>
              <w:jc w:val="center"/>
              <w:rPr>
                <w:b/>
                <w:bCs/>
                <w:color w:val="000000"/>
                <w:sz w:val="20"/>
                <w:szCs w:val="20"/>
              </w:rPr>
            </w:pPr>
            <w:r w:rsidRPr="00AA7DA1">
              <w:rPr>
                <w:b/>
                <w:bCs/>
                <w:color w:val="000000"/>
                <w:sz w:val="20"/>
                <w:szCs w:val="20"/>
              </w:rPr>
              <w:t>A</w:t>
            </w:r>
          </w:p>
        </w:tc>
        <w:tc>
          <w:tcPr>
            <w:tcW w:w="7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01BF" w:rsidRPr="00AA7DA1" w:rsidRDefault="00D521AE" w:rsidP="00620C88">
            <w:pPr>
              <w:spacing w:after="0" w:line="240" w:lineRule="auto"/>
              <w:jc w:val="left"/>
              <w:rPr>
                <w:b/>
                <w:bCs/>
                <w:color w:val="000000"/>
                <w:sz w:val="20"/>
                <w:szCs w:val="20"/>
              </w:rPr>
            </w:pPr>
            <w:r w:rsidRPr="00AA7DA1">
              <w:rPr>
                <w:b/>
                <w:bCs/>
                <w:color w:val="000000"/>
                <w:sz w:val="20"/>
                <w:szCs w:val="20"/>
              </w:rPr>
              <w:t xml:space="preserve">FINANCIAL </w:t>
            </w:r>
            <w:r w:rsidR="000101BF" w:rsidRPr="00AA7DA1">
              <w:rPr>
                <w:b/>
                <w:bCs/>
                <w:color w:val="000000"/>
                <w:sz w:val="20"/>
                <w:szCs w:val="20"/>
              </w:rPr>
              <w:t>SITUATION (</w:t>
            </w:r>
            <w:r w:rsidRPr="00AA7DA1">
              <w:rPr>
                <w:b/>
                <w:bCs/>
                <w:color w:val="000000"/>
                <w:sz w:val="20"/>
                <w:szCs w:val="20"/>
              </w:rPr>
              <w:t xml:space="preserve">on </w:t>
            </w:r>
            <w:r w:rsidR="000101BF" w:rsidRPr="00AA7DA1">
              <w:rPr>
                <w:b/>
                <w:bCs/>
                <w:color w:val="000000"/>
                <w:sz w:val="20"/>
                <w:szCs w:val="20"/>
              </w:rPr>
              <w:t>02 crit</w:t>
            </w:r>
            <w:r w:rsidRPr="00AA7DA1">
              <w:rPr>
                <w:b/>
                <w:bCs/>
                <w:color w:val="000000"/>
                <w:sz w:val="20"/>
                <w:szCs w:val="20"/>
              </w:rPr>
              <w:t>eria</w:t>
            </w:r>
            <w:r w:rsidR="000101BF" w:rsidRPr="00AA7DA1">
              <w:rPr>
                <w:b/>
                <w:bCs/>
                <w:color w:val="000000"/>
                <w:sz w:val="20"/>
                <w:szCs w:val="20"/>
              </w:rPr>
              <w:t>)</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01BF" w:rsidRPr="00AA7DA1" w:rsidRDefault="00D521AE" w:rsidP="00620C88">
            <w:pPr>
              <w:spacing w:after="0" w:line="240" w:lineRule="auto"/>
              <w:jc w:val="center"/>
              <w:rPr>
                <w:b/>
                <w:bCs/>
                <w:color w:val="000000"/>
                <w:sz w:val="20"/>
                <w:szCs w:val="20"/>
              </w:rPr>
            </w:pPr>
            <w:r w:rsidRPr="00AA7DA1">
              <w:rPr>
                <w:b/>
                <w:bCs/>
                <w:color w:val="000000"/>
                <w:sz w:val="20"/>
                <w:szCs w:val="20"/>
              </w:rPr>
              <w:t>YES</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01BF" w:rsidRPr="00AA7DA1" w:rsidRDefault="00D521AE" w:rsidP="00620C88">
            <w:pPr>
              <w:spacing w:after="0" w:line="240" w:lineRule="auto"/>
              <w:jc w:val="center"/>
              <w:rPr>
                <w:b/>
                <w:bCs/>
                <w:color w:val="000000"/>
                <w:sz w:val="20"/>
                <w:szCs w:val="20"/>
              </w:rPr>
            </w:pPr>
            <w:r w:rsidRPr="00AA7DA1">
              <w:rPr>
                <w:b/>
                <w:bCs/>
                <w:color w:val="000000"/>
                <w:sz w:val="20"/>
                <w:szCs w:val="20"/>
              </w:rPr>
              <w:t>NO</w:t>
            </w:r>
          </w:p>
        </w:tc>
      </w:tr>
      <w:tr w:rsidR="000101BF" w:rsidRPr="00AA7DA1" w:rsidTr="00DD0F7C">
        <w:trPr>
          <w:cantSplit/>
          <w:trHeight w:val="397"/>
          <w:jc w:val="center"/>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01BF" w:rsidRPr="00AA7DA1" w:rsidRDefault="000101BF" w:rsidP="00620C88">
            <w:pPr>
              <w:spacing w:after="0" w:line="240" w:lineRule="auto"/>
              <w:jc w:val="center"/>
              <w:rPr>
                <w:color w:val="000000"/>
                <w:sz w:val="20"/>
                <w:szCs w:val="20"/>
              </w:rPr>
            </w:pPr>
            <w:r w:rsidRPr="00AA7DA1">
              <w:rPr>
                <w:color w:val="000000"/>
                <w:sz w:val="20"/>
                <w:szCs w:val="20"/>
              </w:rPr>
              <w:t>A1</w:t>
            </w:r>
          </w:p>
        </w:tc>
        <w:tc>
          <w:tcPr>
            <w:tcW w:w="7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01BF" w:rsidRPr="00AA7DA1" w:rsidRDefault="009C7DE5" w:rsidP="00620C88">
            <w:pPr>
              <w:spacing w:after="0" w:line="240" w:lineRule="auto"/>
              <w:jc w:val="left"/>
              <w:rPr>
                <w:color w:val="000000"/>
                <w:sz w:val="20"/>
                <w:szCs w:val="20"/>
              </w:rPr>
            </w:pPr>
            <w:r w:rsidRPr="00AA7DA1">
              <w:rPr>
                <w:color w:val="000000"/>
                <w:sz w:val="20"/>
                <w:szCs w:val="20"/>
              </w:rPr>
              <w:t>Certificate of financial ca</w:t>
            </w:r>
            <w:r w:rsidR="00B97E73" w:rsidRPr="00AA7DA1">
              <w:rPr>
                <w:color w:val="000000"/>
                <w:sz w:val="20"/>
                <w:szCs w:val="20"/>
              </w:rPr>
              <w:t xml:space="preserve">pacity in the amount of </w:t>
            </w:r>
            <w:r w:rsidR="0005564C">
              <w:rPr>
                <w:color w:val="000000"/>
                <w:sz w:val="20"/>
                <w:szCs w:val="20"/>
              </w:rPr>
              <w:t>15</w:t>
            </w:r>
            <w:r w:rsidR="006D6EA9">
              <w:rPr>
                <w:color w:val="000000"/>
                <w:sz w:val="20"/>
                <w:szCs w:val="20"/>
              </w:rPr>
              <w:t>,</w:t>
            </w:r>
            <w:r w:rsidR="002F6773">
              <w:rPr>
                <w:color w:val="000000"/>
                <w:sz w:val="20"/>
                <w:szCs w:val="20"/>
              </w:rPr>
              <w:t>0</w:t>
            </w:r>
            <w:r w:rsidR="006D6EA9">
              <w:rPr>
                <w:color w:val="000000"/>
                <w:sz w:val="20"/>
                <w:szCs w:val="20"/>
              </w:rPr>
              <w:t>00,000</w:t>
            </w:r>
            <w:r w:rsidRPr="00AA7DA1">
              <w:rPr>
                <w:color w:val="000000"/>
                <w:sz w:val="20"/>
                <w:szCs w:val="20"/>
              </w:rPr>
              <w:t>CFA Francs issued by bidder’s bank</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01BF" w:rsidRPr="00AA7DA1" w:rsidRDefault="000101BF" w:rsidP="00620C88">
            <w:pPr>
              <w:spacing w:after="0" w:line="240" w:lineRule="auto"/>
              <w:jc w:val="center"/>
              <w:rPr>
                <w:b/>
                <w:bCs/>
                <w:color w:val="000000"/>
                <w:sz w:val="20"/>
                <w:szCs w:val="20"/>
              </w:rPr>
            </w:pPr>
            <w:r w:rsidRPr="00AA7DA1">
              <w:rPr>
                <w:b/>
                <w:bCs/>
                <w:color w:val="000000"/>
                <w:sz w:val="20"/>
                <w:szCs w:val="20"/>
              </w:rPr>
              <w:t> </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01BF" w:rsidRPr="00AA7DA1" w:rsidRDefault="000101BF" w:rsidP="00620C88">
            <w:pPr>
              <w:spacing w:after="0" w:line="240" w:lineRule="auto"/>
              <w:jc w:val="center"/>
              <w:rPr>
                <w:b/>
                <w:bCs/>
                <w:color w:val="000000"/>
                <w:sz w:val="20"/>
                <w:szCs w:val="20"/>
              </w:rPr>
            </w:pPr>
            <w:r w:rsidRPr="00AA7DA1">
              <w:rPr>
                <w:b/>
                <w:bCs/>
                <w:color w:val="000000"/>
                <w:sz w:val="20"/>
                <w:szCs w:val="20"/>
              </w:rPr>
              <w:t> </w:t>
            </w:r>
          </w:p>
        </w:tc>
      </w:tr>
      <w:tr w:rsidR="000101BF" w:rsidRPr="00AA7DA1" w:rsidTr="00DD0F7C">
        <w:trPr>
          <w:cantSplit/>
          <w:trHeight w:val="397"/>
          <w:jc w:val="center"/>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01BF" w:rsidRPr="00AA7DA1" w:rsidRDefault="000101BF" w:rsidP="00620C88">
            <w:pPr>
              <w:spacing w:after="0" w:line="240" w:lineRule="auto"/>
              <w:jc w:val="center"/>
              <w:rPr>
                <w:color w:val="000000"/>
                <w:sz w:val="20"/>
                <w:szCs w:val="20"/>
              </w:rPr>
            </w:pPr>
            <w:r w:rsidRPr="00AA7DA1">
              <w:rPr>
                <w:color w:val="000000"/>
                <w:sz w:val="20"/>
                <w:szCs w:val="20"/>
              </w:rPr>
              <w:t>A2</w:t>
            </w:r>
          </w:p>
        </w:tc>
        <w:tc>
          <w:tcPr>
            <w:tcW w:w="7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01BF" w:rsidRPr="00AA7DA1" w:rsidRDefault="009C7DE5" w:rsidP="00620C88">
            <w:pPr>
              <w:spacing w:after="0" w:line="240" w:lineRule="auto"/>
              <w:jc w:val="left"/>
              <w:rPr>
                <w:color w:val="000000"/>
                <w:sz w:val="20"/>
                <w:szCs w:val="20"/>
              </w:rPr>
            </w:pPr>
            <w:r w:rsidRPr="00AA7DA1">
              <w:rPr>
                <w:color w:val="000000"/>
                <w:sz w:val="20"/>
                <w:szCs w:val="20"/>
              </w:rPr>
              <w:t xml:space="preserve">Turnover for the last 05 years greater than or equal to </w:t>
            </w:r>
            <w:r w:rsidR="00E05E3A">
              <w:rPr>
                <w:color w:val="000000"/>
                <w:sz w:val="20"/>
                <w:szCs w:val="20"/>
              </w:rPr>
              <w:t>1</w:t>
            </w:r>
            <w:r w:rsidR="006C4DCE" w:rsidRPr="00AA7DA1">
              <w:rPr>
                <w:color w:val="000000"/>
                <w:sz w:val="20"/>
                <w:szCs w:val="20"/>
              </w:rPr>
              <w:t xml:space="preserve">00,000,000 </w:t>
            </w:r>
            <w:r w:rsidRPr="00AA7DA1">
              <w:rPr>
                <w:color w:val="000000"/>
                <w:sz w:val="20"/>
                <w:szCs w:val="20"/>
              </w:rPr>
              <w:t>CFA francs (Attach a copy of the corresponding pages of the DSF tax situation declaration)</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01BF" w:rsidRPr="00AA7DA1" w:rsidRDefault="000101BF" w:rsidP="00620C88">
            <w:pPr>
              <w:spacing w:after="0" w:line="240" w:lineRule="auto"/>
              <w:jc w:val="center"/>
              <w:rPr>
                <w:b/>
                <w:bCs/>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01BF" w:rsidRPr="00AA7DA1" w:rsidRDefault="000101BF" w:rsidP="00620C88">
            <w:pPr>
              <w:spacing w:after="0" w:line="240" w:lineRule="auto"/>
              <w:jc w:val="center"/>
              <w:rPr>
                <w:b/>
                <w:bCs/>
                <w:color w:val="000000"/>
                <w:sz w:val="20"/>
                <w:szCs w:val="20"/>
              </w:rPr>
            </w:pPr>
          </w:p>
        </w:tc>
      </w:tr>
      <w:tr w:rsidR="00325CFC" w:rsidRPr="00AA7DA1" w:rsidTr="00DD0F7C">
        <w:trPr>
          <w:cantSplit/>
          <w:trHeight w:val="397"/>
          <w:jc w:val="center"/>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5CFC" w:rsidRPr="00AA7DA1" w:rsidRDefault="00325CFC" w:rsidP="00620C88">
            <w:pPr>
              <w:spacing w:after="0" w:line="240" w:lineRule="auto"/>
              <w:jc w:val="center"/>
              <w:rPr>
                <w:b/>
                <w:bCs/>
                <w:color w:val="000000"/>
                <w:sz w:val="20"/>
                <w:szCs w:val="20"/>
              </w:rPr>
            </w:pPr>
          </w:p>
        </w:tc>
        <w:tc>
          <w:tcPr>
            <w:tcW w:w="7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5CFC" w:rsidRPr="00AA7DA1" w:rsidRDefault="00325CFC" w:rsidP="00620C88">
            <w:pPr>
              <w:spacing w:after="0" w:line="240" w:lineRule="auto"/>
              <w:jc w:val="left"/>
              <w:rPr>
                <w:b/>
                <w:bCs/>
                <w:color w:val="000000"/>
                <w:sz w:val="20"/>
                <w:szCs w:val="20"/>
              </w:rPr>
            </w:pPr>
            <w:r w:rsidRPr="00AA7DA1">
              <w:rPr>
                <w:b/>
                <w:bCs/>
                <w:color w:val="000000"/>
                <w:sz w:val="20"/>
                <w:szCs w:val="20"/>
              </w:rPr>
              <w:t xml:space="preserve">TOTAL </w:t>
            </w:r>
            <w:r w:rsidR="002C1CED" w:rsidRPr="00AA7DA1">
              <w:rPr>
                <w:b/>
                <w:bCs/>
                <w:color w:val="000000"/>
                <w:sz w:val="20"/>
                <w:szCs w:val="20"/>
              </w:rPr>
              <w:t>OF FINANCIAL SITUATION</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25CFC" w:rsidRPr="00AA7DA1" w:rsidRDefault="008564BD" w:rsidP="00620C88">
            <w:pPr>
              <w:spacing w:after="0" w:line="240" w:lineRule="auto"/>
              <w:jc w:val="center"/>
              <w:rPr>
                <w:b/>
                <w:bCs/>
                <w:color w:val="000000"/>
                <w:sz w:val="20"/>
                <w:szCs w:val="20"/>
              </w:rPr>
            </w:pPr>
            <w:r w:rsidRPr="00AA7DA1">
              <w:rPr>
                <w:b/>
                <w:bCs/>
                <w:color w:val="000000"/>
                <w:sz w:val="20"/>
                <w:szCs w:val="20"/>
              </w:rPr>
              <w:t xml:space="preserve">__________ </w:t>
            </w:r>
            <w:r w:rsidR="00D521AE" w:rsidRPr="00AA7DA1">
              <w:rPr>
                <w:b/>
                <w:bCs/>
                <w:color w:val="000000"/>
                <w:sz w:val="20"/>
                <w:szCs w:val="20"/>
              </w:rPr>
              <w:t>on</w:t>
            </w:r>
            <w:r w:rsidR="00887F6B">
              <w:rPr>
                <w:b/>
                <w:bCs/>
                <w:color w:val="000000"/>
                <w:sz w:val="20"/>
                <w:szCs w:val="20"/>
              </w:rPr>
              <w:t xml:space="preserve"> 0</w:t>
            </w:r>
            <w:r w:rsidR="000B2A1B">
              <w:rPr>
                <w:b/>
                <w:bCs/>
                <w:color w:val="000000"/>
                <w:sz w:val="20"/>
                <w:szCs w:val="20"/>
              </w:rPr>
              <w:t>2</w:t>
            </w:r>
          </w:p>
        </w:tc>
      </w:tr>
      <w:tr w:rsidR="00D521AE" w:rsidRPr="00AA7DA1" w:rsidTr="00DD0F7C">
        <w:trPr>
          <w:cantSplit/>
          <w:trHeight w:val="113"/>
          <w:jc w:val="center"/>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1AE" w:rsidRPr="00AA7DA1" w:rsidRDefault="00D521AE" w:rsidP="00620C88">
            <w:pPr>
              <w:spacing w:after="0" w:line="240" w:lineRule="auto"/>
              <w:jc w:val="center"/>
              <w:rPr>
                <w:b/>
                <w:bCs/>
                <w:color w:val="000000"/>
                <w:sz w:val="20"/>
                <w:szCs w:val="20"/>
              </w:rPr>
            </w:pPr>
            <w:r w:rsidRPr="00AA7DA1">
              <w:rPr>
                <w:b/>
                <w:bCs/>
                <w:color w:val="000000"/>
                <w:sz w:val="20"/>
                <w:szCs w:val="20"/>
              </w:rPr>
              <w:t>B</w:t>
            </w:r>
          </w:p>
        </w:tc>
        <w:tc>
          <w:tcPr>
            <w:tcW w:w="7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1AE" w:rsidRPr="00AA7DA1" w:rsidRDefault="00D521AE" w:rsidP="00620C88">
            <w:pPr>
              <w:spacing w:after="0" w:line="240" w:lineRule="auto"/>
              <w:jc w:val="left"/>
              <w:rPr>
                <w:b/>
                <w:bCs/>
                <w:color w:val="000000"/>
                <w:sz w:val="20"/>
                <w:szCs w:val="20"/>
              </w:rPr>
            </w:pPr>
            <w:r w:rsidRPr="00AA7DA1">
              <w:rPr>
                <w:b/>
                <w:bCs/>
                <w:color w:val="000000"/>
                <w:sz w:val="20"/>
                <w:szCs w:val="20"/>
              </w:rPr>
              <w:t>EXPERIENCE (</w:t>
            </w:r>
            <w:r w:rsidR="002C1CED" w:rsidRPr="00AA7DA1">
              <w:rPr>
                <w:b/>
                <w:bCs/>
                <w:color w:val="000000"/>
                <w:sz w:val="20"/>
                <w:szCs w:val="20"/>
              </w:rPr>
              <w:t>on</w:t>
            </w:r>
            <w:r w:rsidRPr="00AA7DA1">
              <w:rPr>
                <w:b/>
                <w:bCs/>
                <w:color w:val="000000"/>
                <w:sz w:val="20"/>
                <w:szCs w:val="20"/>
              </w:rPr>
              <w:t xml:space="preserve"> 02 </w:t>
            </w:r>
            <w:r w:rsidR="00EA395A" w:rsidRPr="00AA7DA1">
              <w:rPr>
                <w:b/>
                <w:bCs/>
                <w:color w:val="000000"/>
                <w:sz w:val="20"/>
                <w:szCs w:val="20"/>
              </w:rPr>
              <w:t>criteria</w:t>
            </w:r>
            <w:r w:rsidRPr="00AA7DA1">
              <w:rPr>
                <w:b/>
                <w:bCs/>
                <w:color w:val="000000"/>
                <w:sz w:val="20"/>
                <w:szCs w:val="20"/>
              </w:rPr>
              <w:t>)</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1AE" w:rsidRPr="00AA7DA1" w:rsidRDefault="00D521AE" w:rsidP="00620C88">
            <w:pPr>
              <w:spacing w:after="0" w:line="240" w:lineRule="auto"/>
              <w:jc w:val="center"/>
              <w:rPr>
                <w:b/>
                <w:bCs/>
                <w:color w:val="000000"/>
                <w:sz w:val="20"/>
                <w:szCs w:val="20"/>
              </w:rPr>
            </w:pPr>
            <w:r w:rsidRPr="00AA7DA1">
              <w:rPr>
                <w:b/>
                <w:bCs/>
                <w:color w:val="000000"/>
                <w:sz w:val="20"/>
                <w:szCs w:val="20"/>
              </w:rPr>
              <w:t>YES</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1AE" w:rsidRPr="00AA7DA1" w:rsidRDefault="00D521AE" w:rsidP="00620C88">
            <w:pPr>
              <w:spacing w:after="0" w:line="240" w:lineRule="auto"/>
              <w:jc w:val="center"/>
              <w:rPr>
                <w:b/>
                <w:bCs/>
                <w:color w:val="000000"/>
                <w:sz w:val="20"/>
                <w:szCs w:val="20"/>
              </w:rPr>
            </w:pPr>
            <w:r w:rsidRPr="00AA7DA1">
              <w:rPr>
                <w:b/>
                <w:bCs/>
                <w:color w:val="000000"/>
                <w:sz w:val="20"/>
                <w:szCs w:val="20"/>
              </w:rPr>
              <w:t>NO</w:t>
            </w:r>
          </w:p>
        </w:tc>
      </w:tr>
      <w:tr w:rsidR="000101BF" w:rsidRPr="00AA7DA1" w:rsidTr="00DD0F7C">
        <w:trPr>
          <w:cantSplit/>
          <w:trHeight w:val="397"/>
          <w:jc w:val="center"/>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1BF" w:rsidRPr="00AA7DA1" w:rsidRDefault="000101BF" w:rsidP="00620C88">
            <w:pPr>
              <w:spacing w:after="0" w:line="240" w:lineRule="auto"/>
              <w:jc w:val="center"/>
              <w:rPr>
                <w:bCs/>
                <w:color w:val="000000"/>
                <w:sz w:val="20"/>
                <w:szCs w:val="20"/>
              </w:rPr>
            </w:pPr>
            <w:r w:rsidRPr="00AA7DA1">
              <w:rPr>
                <w:bCs/>
                <w:color w:val="000000"/>
                <w:sz w:val="20"/>
                <w:szCs w:val="20"/>
              </w:rPr>
              <w:t>B1</w:t>
            </w:r>
          </w:p>
        </w:tc>
        <w:tc>
          <w:tcPr>
            <w:tcW w:w="7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43D" w:rsidRPr="00AA7DA1" w:rsidRDefault="0016643D" w:rsidP="00620C88">
            <w:pPr>
              <w:spacing w:after="0" w:line="240" w:lineRule="auto"/>
              <w:jc w:val="left"/>
              <w:rPr>
                <w:color w:val="000000"/>
                <w:sz w:val="20"/>
                <w:szCs w:val="20"/>
              </w:rPr>
            </w:pPr>
            <w:r w:rsidRPr="00AA7DA1">
              <w:rPr>
                <w:color w:val="000000"/>
                <w:sz w:val="20"/>
                <w:szCs w:val="20"/>
              </w:rPr>
              <w:t xml:space="preserve">Least at 02 contracts of similar projects to amount of </w:t>
            </w:r>
            <w:r w:rsidR="00BF7F8C">
              <w:rPr>
                <w:color w:val="000000"/>
                <w:sz w:val="20"/>
                <w:szCs w:val="20"/>
              </w:rPr>
              <w:t>10</w:t>
            </w:r>
            <w:r w:rsidR="00A6607C" w:rsidRPr="00AA7DA1">
              <w:rPr>
                <w:color w:val="000000"/>
                <w:sz w:val="20"/>
                <w:szCs w:val="20"/>
              </w:rPr>
              <w:t>0</w:t>
            </w:r>
            <w:r w:rsidRPr="00AA7DA1">
              <w:rPr>
                <w:color w:val="000000"/>
                <w:sz w:val="20"/>
                <w:szCs w:val="20"/>
              </w:rPr>
              <w:t xml:space="preserve"> million carried out during the last 05 years. </w:t>
            </w:r>
          </w:p>
          <w:p w:rsidR="000101BF" w:rsidRPr="00AA7DA1" w:rsidRDefault="000101BF" w:rsidP="00620C88">
            <w:pPr>
              <w:spacing w:after="0" w:line="240" w:lineRule="auto"/>
              <w:jc w:val="left"/>
              <w:rPr>
                <w:color w:val="000000"/>
                <w:sz w:val="20"/>
                <w:szCs w:val="20"/>
              </w:rPr>
            </w:pPr>
            <w:r w:rsidRPr="00AA7DA1">
              <w:rPr>
                <w:color w:val="000000"/>
                <w:sz w:val="20"/>
                <w:szCs w:val="20"/>
              </w:rPr>
              <w:t>(</w:t>
            </w:r>
            <w:r w:rsidR="009C7DE5" w:rsidRPr="00AA7DA1">
              <w:rPr>
                <w:color w:val="000000"/>
                <w:sz w:val="20"/>
                <w:szCs w:val="20"/>
              </w:rPr>
              <w:t xml:space="preserve">Attach </w:t>
            </w:r>
            <w:r w:rsidR="0016643D" w:rsidRPr="00AA7DA1">
              <w:rPr>
                <w:color w:val="000000"/>
                <w:sz w:val="20"/>
                <w:szCs w:val="20"/>
              </w:rPr>
              <w:t>the first and last page of the registered contracts as well as the certificate of good work issued by the Project owner or minute of acceptance of the work)</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1BF" w:rsidRPr="00AA7DA1" w:rsidRDefault="000101BF" w:rsidP="00620C88">
            <w:pPr>
              <w:spacing w:after="0" w:line="240" w:lineRule="auto"/>
              <w:rPr>
                <w:b/>
                <w:bCs/>
                <w:color w:val="000000"/>
                <w:sz w:val="20"/>
                <w:szCs w:val="20"/>
              </w:rPr>
            </w:pPr>
            <w:r w:rsidRPr="00AA7DA1">
              <w:rPr>
                <w:b/>
                <w:bCs/>
                <w:color w:val="000000"/>
                <w:sz w:val="20"/>
                <w:szCs w:val="20"/>
              </w:rPr>
              <w:t> </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1BF" w:rsidRPr="00AA7DA1" w:rsidRDefault="000101BF" w:rsidP="00620C88">
            <w:pPr>
              <w:spacing w:after="0" w:line="240" w:lineRule="auto"/>
              <w:jc w:val="center"/>
              <w:rPr>
                <w:b/>
                <w:bCs/>
                <w:color w:val="000000"/>
                <w:sz w:val="20"/>
                <w:szCs w:val="20"/>
              </w:rPr>
            </w:pPr>
            <w:r w:rsidRPr="00AA7DA1">
              <w:rPr>
                <w:b/>
                <w:bCs/>
                <w:color w:val="000000"/>
                <w:sz w:val="20"/>
                <w:szCs w:val="20"/>
              </w:rPr>
              <w:t> </w:t>
            </w:r>
          </w:p>
        </w:tc>
      </w:tr>
      <w:tr w:rsidR="000101BF" w:rsidRPr="00AA7DA1" w:rsidTr="00DD0F7C">
        <w:trPr>
          <w:cantSplit/>
          <w:trHeight w:val="397"/>
          <w:jc w:val="center"/>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1BF" w:rsidRPr="00AA7DA1" w:rsidRDefault="000101BF" w:rsidP="00620C88">
            <w:pPr>
              <w:spacing w:after="0" w:line="240" w:lineRule="auto"/>
              <w:jc w:val="center"/>
              <w:rPr>
                <w:bCs/>
                <w:color w:val="000000"/>
                <w:sz w:val="20"/>
                <w:szCs w:val="20"/>
              </w:rPr>
            </w:pPr>
            <w:r w:rsidRPr="00AA7DA1">
              <w:rPr>
                <w:bCs/>
                <w:color w:val="000000"/>
                <w:sz w:val="20"/>
                <w:szCs w:val="20"/>
              </w:rPr>
              <w:t>B2</w:t>
            </w:r>
          </w:p>
        </w:tc>
        <w:tc>
          <w:tcPr>
            <w:tcW w:w="7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03A8" w:rsidRPr="00AA7DA1" w:rsidRDefault="000803A8" w:rsidP="00620C88">
            <w:pPr>
              <w:spacing w:after="0" w:line="240" w:lineRule="auto"/>
              <w:jc w:val="left"/>
              <w:rPr>
                <w:color w:val="000000"/>
                <w:sz w:val="20"/>
                <w:szCs w:val="20"/>
              </w:rPr>
            </w:pPr>
            <w:r w:rsidRPr="00AA7DA1">
              <w:rPr>
                <w:color w:val="000000"/>
                <w:sz w:val="20"/>
                <w:szCs w:val="20"/>
              </w:rPr>
              <w:t>Cumulative amount of the contracts</w:t>
            </w:r>
            <w:r w:rsidR="00BD768A">
              <w:rPr>
                <w:color w:val="000000"/>
                <w:sz w:val="20"/>
                <w:szCs w:val="20"/>
              </w:rPr>
              <w:t xml:space="preserve"> (building construction)</w:t>
            </w:r>
            <w:r w:rsidRPr="00AA7DA1">
              <w:rPr>
                <w:color w:val="000000"/>
                <w:sz w:val="20"/>
                <w:szCs w:val="20"/>
              </w:rPr>
              <w:t xml:space="preserve"> carried out during the 05 years as an entrepreneur, least at </w:t>
            </w:r>
            <w:r w:rsidR="006C082E">
              <w:rPr>
                <w:color w:val="000000"/>
                <w:sz w:val="20"/>
                <w:szCs w:val="20"/>
              </w:rPr>
              <w:t>10</w:t>
            </w:r>
            <w:r w:rsidRPr="00AA7DA1">
              <w:rPr>
                <w:color w:val="000000"/>
                <w:sz w:val="20"/>
                <w:szCs w:val="20"/>
              </w:rPr>
              <w:t>0,000,000 CFA Francs.</w:t>
            </w:r>
          </w:p>
          <w:p w:rsidR="000101BF" w:rsidRPr="00AA7DA1" w:rsidRDefault="0016643D" w:rsidP="00620C88">
            <w:pPr>
              <w:spacing w:after="0" w:line="240" w:lineRule="auto"/>
              <w:jc w:val="left"/>
              <w:rPr>
                <w:color w:val="000000"/>
                <w:sz w:val="20"/>
                <w:szCs w:val="20"/>
              </w:rPr>
            </w:pPr>
            <w:r w:rsidRPr="00AA7DA1">
              <w:rPr>
                <w:color w:val="000000"/>
                <w:sz w:val="20"/>
                <w:szCs w:val="20"/>
              </w:rPr>
              <w:t>(</w:t>
            </w:r>
            <w:r w:rsidR="009C7DE5" w:rsidRPr="00AA7DA1">
              <w:rPr>
                <w:color w:val="000000"/>
                <w:sz w:val="20"/>
                <w:szCs w:val="20"/>
              </w:rPr>
              <w:t xml:space="preserve">Attach </w:t>
            </w:r>
            <w:r w:rsidRPr="00AA7DA1">
              <w:rPr>
                <w:color w:val="000000"/>
                <w:sz w:val="20"/>
                <w:szCs w:val="20"/>
              </w:rPr>
              <w:t>the first and last page of the registered contracts as well as the certificate of good work issued by the Project owner or minute of acceptance of the work)</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1BF" w:rsidRPr="00AA7DA1" w:rsidRDefault="000101BF" w:rsidP="00620C88">
            <w:pPr>
              <w:spacing w:after="0" w:line="240" w:lineRule="auto"/>
              <w:rPr>
                <w:b/>
                <w:bCs/>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1BF" w:rsidRPr="00AA7DA1" w:rsidRDefault="000101BF" w:rsidP="00620C88">
            <w:pPr>
              <w:spacing w:after="0" w:line="240" w:lineRule="auto"/>
              <w:jc w:val="center"/>
              <w:rPr>
                <w:b/>
                <w:bCs/>
                <w:color w:val="000000"/>
                <w:sz w:val="20"/>
                <w:szCs w:val="20"/>
              </w:rPr>
            </w:pPr>
          </w:p>
        </w:tc>
      </w:tr>
      <w:tr w:rsidR="000101BF" w:rsidRPr="00AA7DA1" w:rsidTr="00DD0F7C">
        <w:trPr>
          <w:cantSplit/>
          <w:trHeight w:val="397"/>
          <w:jc w:val="center"/>
        </w:trPr>
        <w:tc>
          <w:tcPr>
            <w:tcW w:w="544" w:type="dxa"/>
            <w:shd w:val="clear" w:color="auto" w:fill="auto"/>
            <w:noWrap/>
            <w:vAlign w:val="center"/>
            <w:hideMark/>
          </w:tcPr>
          <w:p w:rsidR="000101BF" w:rsidRPr="00AA7DA1" w:rsidRDefault="000101BF" w:rsidP="00620C88">
            <w:pPr>
              <w:spacing w:after="0" w:line="240" w:lineRule="auto"/>
              <w:jc w:val="center"/>
              <w:rPr>
                <w:b/>
                <w:bCs/>
                <w:color w:val="000000"/>
                <w:sz w:val="20"/>
                <w:szCs w:val="20"/>
              </w:rPr>
            </w:pPr>
          </w:p>
        </w:tc>
        <w:tc>
          <w:tcPr>
            <w:tcW w:w="7334" w:type="dxa"/>
            <w:shd w:val="clear" w:color="auto" w:fill="auto"/>
            <w:noWrap/>
            <w:vAlign w:val="center"/>
            <w:hideMark/>
          </w:tcPr>
          <w:p w:rsidR="000101BF" w:rsidRPr="00AA7DA1" w:rsidRDefault="000101BF" w:rsidP="00620C88">
            <w:pPr>
              <w:spacing w:after="0" w:line="240" w:lineRule="auto"/>
              <w:jc w:val="left"/>
              <w:rPr>
                <w:b/>
                <w:bCs/>
                <w:color w:val="000000"/>
                <w:sz w:val="20"/>
                <w:szCs w:val="20"/>
              </w:rPr>
            </w:pPr>
            <w:r w:rsidRPr="00AA7DA1">
              <w:rPr>
                <w:b/>
                <w:bCs/>
                <w:color w:val="000000"/>
                <w:sz w:val="20"/>
                <w:szCs w:val="20"/>
              </w:rPr>
              <w:t xml:space="preserve">TOTAL </w:t>
            </w:r>
            <w:r w:rsidR="00DA7435" w:rsidRPr="00AA7DA1">
              <w:rPr>
                <w:b/>
                <w:bCs/>
                <w:color w:val="000000"/>
                <w:sz w:val="20"/>
                <w:szCs w:val="20"/>
              </w:rPr>
              <w:t xml:space="preserve">OF </w:t>
            </w:r>
            <w:r w:rsidRPr="00AA7DA1">
              <w:rPr>
                <w:b/>
                <w:bCs/>
                <w:color w:val="000000"/>
                <w:sz w:val="20"/>
                <w:szCs w:val="20"/>
              </w:rPr>
              <w:t>EXPERIENCE</w:t>
            </w:r>
          </w:p>
        </w:tc>
        <w:tc>
          <w:tcPr>
            <w:tcW w:w="2125" w:type="dxa"/>
            <w:gridSpan w:val="2"/>
            <w:shd w:val="clear" w:color="auto" w:fill="auto"/>
            <w:noWrap/>
            <w:vAlign w:val="center"/>
            <w:hideMark/>
          </w:tcPr>
          <w:p w:rsidR="000101BF" w:rsidRPr="00AA7DA1" w:rsidRDefault="008564BD" w:rsidP="00620C88">
            <w:pPr>
              <w:spacing w:after="0" w:line="240" w:lineRule="auto"/>
              <w:jc w:val="center"/>
              <w:rPr>
                <w:b/>
                <w:bCs/>
                <w:color w:val="000000"/>
                <w:sz w:val="20"/>
                <w:szCs w:val="20"/>
              </w:rPr>
            </w:pPr>
            <w:r w:rsidRPr="00AA7DA1">
              <w:rPr>
                <w:b/>
                <w:bCs/>
                <w:color w:val="000000"/>
                <w:sz w:val="20"/>
                <w:szCs w:val="20"/>
              </w:rPr>
              <w:t xml:space="preserve">__________ </w:t>
            </w:r>
            <w:r w:rsidR="00D521AE" w:rsidRPr="00AA7DA1">
              <w:rPr>
                <w:b/>
                <w:bCs/>
                <w:color w:val="000000"/>
                <w:sz w:val="20"/>
                <w:szCs w:val="20"/>
              </w:rPr>
              <w:t>on</w:t>
            </w:r>
            <w:r w:rsidR="00887F6B">
              <w:rPr>
                <w:b/>
                <w:bCs/>
                <w:color w:val="000000"/>
                <w:sz w:val="20"/>
                <w:szCs w:val="20"/>
              </w:rPr>
              <w:t xml:space="preserve"> 0</w:t>
            </w:r>
            <w:r w:rsidR="000B2A1B">
              <w:rPr>
                <w:b/>
                <w:bCs/>
                <w:color w:val="000000"/>
                <w:sz w:val="20"/>
                <w:szCs w:val="20"/>
              </w:rPr>
              <w:t>2</w:t>
            </w:r>
          </w:p>
        </w:tc>
      </w:tr>
      <w:tr w:rsidR="000101BF" w:rsidRPr="00AA7DA1" w:rsidTr="00DD0F7C">
        <w:trPr>
          <w:cantSplit/>
          <w:trHeight w:val="170"/>
          <w:jc w:val="center"/>
        </w:trPr>
        <w:tc>
          <w:tcPr>
            <w:tcW w:w="544" w:type="dxa"/>
            <w:shd w:val="clear" w:color="auto" w:fill="auto"/>
            <w:noWrap/>
            <w:vAlign w:val="center"/>
            <w:hideMark/>
          </w:tcPr>
          <w:p w:rsidR="000101BF" w:rsidRPr="00AA7DA1" w:rsidRDefault="00ED0807" w:rsidP="00620C88">
            <w:pPr>
              <w:spacing w:after="0" w:line="240" w:lineRule="auto"/>
              <w:jc w:val="center"/>
              <w:rPr>
                <w:b/>
                <w:bCs/>
                <w:color w:val="000000"/>
                <w:sz w:val="20"/>
                <w:szCs w:val="20"/>
              </w:rPr>
            </w:pPr>
            <w:r w:rsidRPr="00AA7DA1">
              <w:rPr>
                <w:b/>
                <w:bCs/>
                <w:color w:val="000000"/>
                <w:sz w:val="20"/>
                <w:szCs w:val="20"/>
              </w:rPr>
              <w:t>C</w:t>
            </w:r>
          </w:p>
        </w:tc>
        <w:tc>
          <w:tcPr>
            <w:tcW w:w="7334" w:type="dxa"/>
            <w:shd w:val="clear" w:color="auto" w:fill="auto"/>
            <w:noWrap/>
            <w:vAlign w:val="center"/>
            <w:hideMark/>
          </w:tcPr>
          <w:p w:rsidR="000101BF" w:rsidRPr="00AA7DA1" w:rsidRDefault="001C56C7" w:rsidP="00620C88">
            <w:pPr>
              <w:spacing w:after="0" w:line="240" w:lineRule="auto"/>
              <w:jc w:val="left"/>
              <w:rPr>
                <w:b/>
                <w:bCs/>
                <w:color w:val="000000"/>
                <w:sz w:val="20"/>
                <w:szCs w:val="20"/>
              </w:rPr>
            </w:pPr>
            <w:r w:rsidRPr="00AA7DA1">
              <w:rPr>
                <w:b/>
                <w:bCs/>
                <w:color w:val="000000"/>
                <w:sz w:val="20"/>
                <w:szCs w:val="20"/>
              </w:rPr>
              <w:t>STAFF</w:t>
            </w:r>
            <w:r w:rsidR="00325CFC" w:rsidRPr="00AA7DA1">
              <w:rPr>
                <w:b/>
                <w:bCs/>
                <w:color w:val="000000"/>
                <w:sz w:val="20"/>
                <w:szCs w:val="20"/>
              </w:rPr>
              <w:t xml:space="preserve"> (</w:t>
            </w:r>
            <w:r w:rsidRPr="00AA7DA1">
              <w:rPr>
                <w:b/>
                <w:bCs/>
                <w:color w:val="000000"/>
                <w:sz w:val="20"/>
                <w:szCs w:val="20"/>
              </w:rPr>
              <w:t>on</w:t>
            </w:r>
            <w:r w:rsidR="00325CFC" w:rsidRPr="00AA7DA1">
              <w:rPr>
                <w:b/>
                <w:bCs/>
                <w:color w:val="000000"/>
                <w:sz w:val="20"/>
                <w:szCs w:val="20"/>
              </w:rPr>
              <w:t xml:space="preserve"> 25 crit</w:t>
            </w:r>
            <w:r w:rsidRPr="00AA7DA1">
              <w:rPr>
                <w:b/>
                <w:bCs/>
                <w:color w:val="000000"/>
                <w:sz w:val="20"/>
                <w:szCs w:val="20"/>
              </w:rPr>
              <w:t>eria</w:t>
            </w:r>
            <w:r w:rsidR="00325CFC" w:rsidRPr="00AA7DA1">
              <w:rPr>
                <w:b/>
                <w:bCs/>
                <w:color w:val="000000"/>
                <w:sz w:val="20"/>
                <w:szCs w:val="20"/>
              </w:rPr>
              <w:t>)</w:t>
            </w:r>
          </w:p>
        </w:tc>
        <w:tc>
          <w:tcPr>
            <w:tcW w:w="1081" w:type="dxa"/>
            <w:shd w:val="clear" w:color="auto" w:fill="auto"/>
            <w:noWrap/>
            <w:vAlign w:val="center"/>
            <w:hideMark/>
          </w:tcPr>
          <w:p w:rsidR="000101BF" w:rsidRPr="00AA7DA1" w:rsidRDefault="000101BF" w:rsidP="00620C88">
            <w:pPr>
              <w:spacing w:after="0" w:line="240" w:lineRule="auto"/>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0101BF" w:rsidRPr="00AA7DA1" w:rsidRDefault="000101BF" w:rsidP="00620C88">
            <w:pPr>
              <w:spacing w:after="0" w:line="240" w:lineRule="auto"/>
              <w:jc w:val="center"/>
              <w:rPr>
                <w:b/>
                <w:bCs/>
                <w:color w:val="000000"/>
                <w:sz w:val="20"/>
                <w:szCs w:val="20"/>
              </w:rPr>
            </w:pPr>
            <w:r w:rsidRPr="00AA7DA1">
              <w:rPr>
                <w:b/>
                <w:bCs/>
                <w:color w:val="000000"/>
                <w:sz w:val="20"/>
                <w:szCs w:val="20"/>
              </w:rPr>
              <w:t> </w:t>
            </w:r>
          </w:p>
        </w:tc>
      </w:tr>
      <w:tr w:rsidR="00D521AE" w:rsidRPr="00AA7DA1" w:rsidTr="00DD0F7C">
        <w:trPr>
          <w:cantSplit/>
          <w:trHeight w:val="170"/>
          <w:jc w:val="center"/>
        </w:trPr>
        <w:tc>
          <w:tcPr>
            <w:tcW w:w="544" w:type="dxa"/>
            <w:shd w:val="clear" w:color="auto" w:fill="auto"/>
            <w:noWrap/>
            <w:vAlign w:val="center"/>
            <w:hideMark/>
          </w:tcPr>
          <w:p w:rsidR="00D521AE" w:rsidRPr="00AA7DA1" w:rsidRDefault="00D521AE" w:rsidP="00620C88">
            <w:pPr>
              <w:spacing w:after="0" w:line="240" w:lineRule="auto"/>
              <w:jc w:val="center"/>
              <w:rPr>
                <w:b/>
                <w:bCs/>
                <w:color w:val="000000"/>
                <w:sz w:val="20"/>
                <w:szCs w:val="20"/>
              </w:rPr>
            </w:pPr>
            <w:r w:rsidRPr="00AA7DA1">
              <w:rPr>
                <w:b/>
                <w:bCs/>
                <w:color w:val="000000"/>
                <w:sz w:val="20"/>
                <w:szCs w:val="20"/>
              </w:rPr>
              <w:t>C1</w:t>
            </w:r>
          </w:p>
        </w:tc>
        <w:tc>
          <w:tcPr>
            <w:tcW w:w="7334" w:type="dxa"/>
            <w:shd w:val="clear" w:color="auto" w:fill="auto"/>
            <w:noWrap/>
            <w:vAlign w:val="center"/>
            <w:hideMark/>
          </w:tcPr>
          <w:p w:rsidR="00D521AE" w:rsidRPr="00AA7DA1" w:rsidRDefault="001C56C7" w:rsidP="00620C88">
            <w:pPr>
              <w:spacing w:after="0" w:line="240" w:lineRule="auto"/>
              <w:jc w:val="left"/>
              <w:rPr>
                <w:b/>
                <w:bCs/>
                <w:color w:val="000000"/>
                <w:sz w:val="20"/>
                <w:szCs w:val="20"/>
              </w:rPr>
            </w:pPr>
            <w:r w:rsidRPr="00AA7DA1">
              <w:rPr>
                <w:b/>
                <w:bCs/>
                <w:color w:val="000000"/>
                <w:sz w:val="20"/>
                <w:szCs w:val="20"/>
              </w:rPr>
              <w:t>SITE ENGINEER</w:t>
            </w:r>
          </w:p>
        </w:tc>
        <w:tc>
          <w:tcPr>
            <w:tcW w:w="1081" w:type="dxa"/>
            <w:shd w:val="clear" w:color="auto" w:fill="auto"/>
            <w:noWrap/>
            <w:vAlign w:val="center"/>
            <w:hideMark/>
          </w:tcPr>
          <w:p w:rsidR="00D521AE" w:rsidRPr="00AA7DA1" w:rsidRDefault="00D521AE" w:rsidP="00620C88">
            <w:pPr>
              <w:spacing w:after="0" w:line="240" w:lineRule="auto"/>
              <w:jc w:val="center"/>
              <w:rPr>
                <w:b/>
                <w:bCs/>
                <w:color w:val="000000"/>
                <w:sz w:val="20"/>
                <w:szCs w:val="20"/>
              </w:rPr>
            </w:pPr>
            <w:r w:rsidRPr="00AA7DA1">
              <w:rPr>
                <w:b/>
                <w:bCs/>
                <w:color w:val="000000"/>
                <w:sz w:val="20"/>
                <w:szCs w:val="20"/>
              </w:rPr>
              <w:t>YES</w:t>
            </w:r>
          </w:p>
        </w:tc>
        <w:tc>
          <w:tcPr>
            <w:tcW w:w="1044" w:type="dxa"/>
            <w:shd w:val="clear" w:color="auto" w:fill="auto"/>
            <w:noWrap/>
            <w:vAlign w:val="center"/>
            <w:hideMark/>
          </w:tcPr>
          <w:p w:rsidR="00D521AE" w:rsidRPr="00AA7DA1" w:rsidRDefault="00D521AE" w:rsidP="00620C88">
            <w:pPr>
              <w:spacing w:after="0" w:line="240" w:lineRule="auto"/>
              <w:jc w:val="center"/>
              <w:rPr>
                <w:b/>
                <w:bCs/>
                <w:color w:val="000000"/>
                <w:sz w:val="20"/>
                <w:szCs w:val="20"/>
              </w:rPr>
            </w:pPr>
            <w:r w:rsidRPr="00AA7DA1">
              <w:rPr>
                <w:b/>
                <w:bCs/>
                <w:color w:val="000000"/>
                <w:sz w:val="20"/>
                <w:szCs w:val="20"/>
              </w:rPr>
              <w:t>NO</w:t>
            </w:r>
          </w:p>
        </w:tc>
      </w:tr>
      <w:tr w:rsidR="000101BF" w:rsidRPr="00AA7DA1" w:rsidTr="00DD0F7C">
        <w:trPr>
          <w:cantSplit/>
          <w:trHeight w:val="170"/>
          <w:jc w:val="center"/>
        </w:trPr>
        <w:tc>
          <w:tcPr>
            <w:tcW w:w="544" w:type="dxa"/>
            <w:shd w:val="clear" w:color="auto" w:fill="auto"/>
            <w:noWrap/>
            <w:vAlign w:val="center"/>
            <w:hideMark/>
          </w:tcPr>
          <w:p w:rsidR="000101BF" w:rsidRPr="00AA7DA1" w:rsidRDefault="00ED0807" w:rsidP="00620C88">
            <w:pPr>
              <w:spacing w:after="0" w:line="240" w:lineRule="auto"/>
              <w:jc w:val="center"/>
              <w:rPr>
                <w:color w:val="000000"/>
                <w:sz w:val="20"/>
                <w:szCs w:val="20"/>
              </w:rPr>
            </w:pPr>
            <w:r w:rsidRPr="00AA7DA1">
              <w:rPr>
                <w:color w:val="000000"/>
                <w:sz w:val="20"/>
                <w:szCs w:val="20"/>
              </w:rPr>
              <w:t>C</w:t>
            </w:r>
            <w:r w:rsidR="000101BF" w:rsidRPr="00AA7DA1">
              <w:rPr>
                <w:color w:val="000000"/>
                <w:sz w:val="20"/>
                <w:szCs w:val="20"/>
              </w:rPr>
              <w:t>1.1</w:t>
            </w:r>
          </w:p>
        </w:tc>
        <w:tc>
          <w:tcPr>
            <w:tcW w:w="7334" w:type="dxa"/>
            <w:shd w:val="clear" w:color="auto" w:fill="auto"/>
            <w:noWrap/>
            <w:vAlign w:val="center"/>
            <w:hideMark/>
          </w:tcPr>
          <w:p w:rsidR="000101BF" w:rsidRPr="00AA7DA1" w:rsidRDefault="0021202F" w:rsidP="00620C88">
            <w:pPr>
              <w:spacing w:after="0" w:line="240" w:lineRule="auto"/>
              <w:jc w:val="left"/>
              <w:rPr>
                <w:color w:val="000000"/>
                <w:sz w:val="20"/>
                <w:szCs w:val="20"/>
              </w:rPr>
            </w:pPr>
            <w:r w:rsidRPr="00AA7DA1">
              <w:rPr>
                <w:color w:val="000000"/>
                <w:sz w:val="20"/>
                <w:szCs w:val="20"/>
              </w:rPr>
              <w:t xml:space="preserve">Certified diploma of Bachelor Degree in </w:t>
            </w:r>
            <w:r w:rsidR="002409CF">
              <w:rPr>
                <w:color w:val="000000"/>
                <w:sz w:val="20"/>
                <w:szCs w:val="20"/>
              </w:rPr>
              <w:t xml:space="preserve">Hydraulic </w:t>
            </w:r>
            <w:r w:rsidRPr="00AA7DA1">
              <w:rPr>
                <w:color w:val="000000"/>
                <w:sz w:val="20"/>
                <w:szCs w:val="20"/>
              </w:rPr>
              <w:t>engineering</w:t>
            </w:r>
          </w:p>
        </w:tc>
        <w:tc>
          <w:tcPr>
            <w:tcW w:w="1081" w:type="dxa"/>
            <w:shd w:val="clear" w:color="auto" w:fill="auto"/>
            <w:noWrap/>
            <w:vAlign w:val="center"/>
            <w:hideMark/>
          </w:tcPr>
          <w:p w:rsidR="000101BF" w:rsidRPr="00AA7DA1" w:rsidRDefault="000101BF" w:rsidP="00620C88">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0101BF" w:rsidRPr="00AA7DA1" w:rsidRDefault="000101BF" w:rsidP="00620C88">
            <w:pPr>
              <w:spacing w:after="0" w:line="240" w:lineRule="auto"/>
              <w:jc w:val="center"/>
              <w:rPr>
                <w:b/>
                <w:bCs/>
                <w:color w:val="000000"/>
                <w:sz w:val="20"/>
                <w:szCs w:val="20"/>
              </w:rPr>
            </w:pPr>
            <w:r w:rsidRPr="00AA7DA1">
              <w:rPr>
                <w:b/>
                <w:bCs/>
                <w:color w:val="000000"/>
                <w:sz w:val="20"/>
                <w:szCs w:val="20"/>
              </w:rPr>
              <w:t> </w:t>
            </w:r>
          </w:p>
        </w:tc>
      </w:tr>
      <w:tr w:rsidR="00702900" w:rsidRPr="00AA7DA1" w:rsidTr="00DD0F7C">
        <w:trPr>
          <w:cantSplit/>
          <w:trHeight w:val="170"/>
          <w:jc w:val="center"/>
        </w:trPr>
        <w:tc>
          <w:tcPr>
            <w:tcW w:w="544" w:type="dxa"/>
            <w:shd w:val="clear" w:color="auto" w:fill="auto"/>
            <w:noWrap/>
            <w:vAlign w:val="center"/>
            <w:hideMark/>
          </w:tcPr>
          <w:p w:rsidR="00702900" w:rsidRPr="00AA7DA1" w:rsidRDefault="00702900" w:rsidP="00620C88">
            <w:pPr>
              <w:spacing w:after="0" w:line="240" w:lineRule="auto"/>
              <w:jc w:val="center"/>
              <w:rPr>
                <w:color w:val="000000"/>
                <w:sz w:val="20"/>
                <w:szCs w:val="20"/>
              </w:rPr>
            </w:pPr>
            <w:r w:rsidRPr="00AA7DA1">
              <w:rPr>
                <w:color w:val="000000"/>
                <w:sz w:val="20"/>
                <w:szCs w:val="20"/>
              </w:rPr>
              <w:t>C1.2</w:t>
            </w:r>
          </w:p>
        </w:tc>
        <w:tc>
          <w:tcPr>
            <w:tcW w:w="7334" w:type="dxa"/>
            <w:shd w:val="clear" w:color="auto" w:fill="auto"/>
            <w:noWrap/>
            <w:vAlign w:val="center"/>
            <w:hideMark/>
          </w:tcPr>
          <w:p w:rsidR="00702900" w:rsidRPr="00AA7DA1" w:rsidRDefault="00702900" w:rsidP="00620C88">
            <w:pPr>
              <w:spacing w:after="0" w:line="240" w:lineRule="auto"/>
              <w:jc w:val="left"/>
              <w:rPr>
                <w:color w:val="000000"/>
                <w:sz w:val="20"/>
                <w:szCs w:val="20"/>
              </w:rPr>
            </w:pPr>
            <w:r w:rsidRPr="00AA7DA1">
              <w:rPr>
                <w:color w:val="000000"/>
                <w:sz w:val="20"/>
                <w:szCs w:val="20"/>
              </w:rPr>
              <w:t>CV signed and dated</w:t>
            </w:r>
          </w:p>
        </w:tc>
        <w:tc>
          <w:tcPr>
            <w:tcW w:w="1081" w:type="dxa"/>
            <w:shd w:val="clear" w:color="auto" w:fill="auto"/>
            <w:noWrap/>
            <w:vAlign w:val="center"/>
            <w:hideMark/>
          </w:tcPr>
          <w:p w:rsidR="00702900" w:rsidRPr="00AA7DA1" w:rsidRDefault="00702900" w:rsidP="00620C88">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702900" w:rsidRPr="00AA7DA1" w:rsidRDefault="00702900" w:rsidP="00620C88">
            <w:pPr>
              <w:spacing w:after="0" w:line="240" w:lineRule="auto"/>
              <w:jc w:val="center"/>
              <w:rPr>
                <w:b/>
                <w:bCs/>
                <w:color w:val="000000"/>
                <w:sz w:val="20"/>
                <w:szCs w:val="20"/>
              </w:rPr>
            </w:pPr>
            <w:r w:rsidRPr="00AA7DA1">
              <w:rPr>
                <w:b/>
                <w:bCs/>
                <w:color w:val="000000"/>
                <w:sz w:val="20"/>
                <w:szCs w:val="20"/>
              </w:rPr>
              <w:t> </w:t>
            </w:r>
          </w:p>
        </w:tc>
      </w:tr>
      <w:tr w:rsidR="007528FB" w:rsidRPr="00AA7DA1" w:rsidTr="00DD0F7C">
        <w:trPr>
          <w:cantSplit/>
          <w:trHeight w:val="170"/>
          <w:jc w:val="center"/>
        </w:trPr>
        <w:tc>
          <w:tcPr>
            <w:tcW w:w="544" w:type="dxa"/>
            <w:shd w:val="clear" w:color="auto" w:fill="auto"/>
            <w:noWrap/>
            <w:vAlign w:val="center"/>
          </w:tcPr>
          <w:p w:rsidR="007528FB" w:rsidRPr="00AA7DA1" w:rsidRDefault="006B6B49" w:rsidP="00620C88">
            <w:pPr>
              <w:spacing w:after="0" w:line="240" w:lineRule="auto"/>
              <w:jc w:val="center"/>
              <w:rPr>
                <w:color w:val="000000"/>
                <w:sz w:val="20"/>
                <w:szCs w:val="20"/>
              </w:rPr>
            </w:pPr>
            <w:r>
              <w:rPr>
                <w:color w:val="000000"/>
                <w:sz w:val="20"/>
                <w:szCs w:val="20"/>
              </w:rPr>
              <w:t>C1.3</w:t>
            </w:r>
          </w:p>
        </w:tc>
        <w:tc>
          <w:tcPr>
            <w:tcW w:w="7334" w:type="dxa"/>
            <w:shd w:val="clear" w:color="auto" w:fill="auto"/>
            <w:noWrap/>
            <w:vAlign w:val="center"/>
          </w:tcPr>
          <w:p w:rsidR="007528FB" w:rsidRPr="00AA7DA1" w:rsidRDefault="006B6B49" w:rsidP="00620C88">
            <w:pPr>
              <w:spacing w:after="0" w:line="240" w:lineRule="auto"/>
              <w:jc w:val="left"/>
              <w:rPr>
                <w:color w:val="000000"/>
                <w:sz w:val="20"/>
                <w:szCs w:val="20"/>
              </w:rPr>
            </w:pPr>
            <w:r w:rsidRPr="00AA7DA1">
              <w:rPr>
                <w:color w:val="000000"/>
                <w:sz w:val="20"/>
                <w:szCs w:val="20"/>
              </w:rPr>
              <w:t xml:space="preserve">Certificate of registration with the National Order of </w:t>
            </w:r>
            <w:r w:rsidR="002409CF">
              <w:rPr>
                <w:color w:val="000000"/>
                <w:sz w:val="20"/>
                <w:szCs w:val="20"/>
              </w:rPr>
              <w:t xml:space="preserve">Hydraulic </w:t>
            </w:r>
            <w:r w:rsidRPr="00AA7DA1">
              <w:rPr>
                <w:color w:val="000000"/>
                <w:sz w:val="20"/>
                <w:szCs w:val="20"/>
              </w:rPr>
              <w:t>Engineers</w:t>
            </w:r>
          </w:p>
        </w:tc>
        <w:tc>
          <w:tcPr>
            <w:tcW w:w="1081" w:type="dxa"/>
            <w:shd w:val="clear" w:color="auto" w:fill="auto"/>
            <w:noWrap/>
            <w:vAlign w:val="center"/>
          </w:tcPr>
          <w:p w:rsidR="007528FB" w:rsidRPr="00AA7DA1" w:rsidRDefault="007528FB" w:rsidP="00620C88">
            <w:pPr>
              <w:spacing w:after="0" w:line="240" w:lineRule="auto"/>
              <w:jc w:val="center"/>
              <w:rPr>
                <w:b/>
                <w:bCs/>
                <w:color w:val="000000"/>
                <w:sz w:val="20"/>
                <w:szCs w:val="20"/>
              </w:rPr>
            </w:pPr>
          </w:p>
        </w:tc>
        <w:tc>
          <w:tcPr>
            <w:tcW w:w="1044" w:type="dxa"/>
            <w:shd w:val="clear" w:color="auto" w:fill="auto"/>
            <w:noWrap/>
            <w:vAlign w:val="center"/>
          </w:tcPr>
          <w:p w:rsidR="007528FB" w:rsidRPr="00AA7DA1" w:rsidRDefault="007528FB" w:rsidP="00620C88">
            <w:pPr>
              <w:spacing w:after="0" w:line="240" w:lineRule="auto"/>
              <w:jc w:val="center"/>
              <w:rPr>
                <w:b/>
                <w:bCs/>
                <w:color w:val="000000"/>
                <w:sz w:val="20"/>
                <w:szCs w:val="20"/>
              </w:rPr>
            </w:pPr>
          </w:p>
        </w:tc>
      </w:tr>
      <w:tr w:rsidR="000101BF" w:rsidRPr="00AA7DA1" w:rsidTr="00DD0F7C">
        <w:trPr>
          <w:cantSplit/>
          <w:trHeight w:val="170"/>
          <w:jc w:val="center"/>
        </w:trPr>
        <w:tc>
          <w:tcPr>
            <w:tcW w:w="544" w:type="dxa"/>
            <w:shd w:val="clear" w:color="auto" w:fill="auto"/>
            <w:noWrap/>
            <w:vAlign w:val="center"/>
            <w:hideMark/>
          </w:tcPr>
          <w:p w:rsidR="000101BF" w:rsidRPr="00AA7DA1" w:rsidRDefault="00ED0807" w:rsidP="00620C88">
            <w:pPr>
              <w:spacing w:after="0" w:line="240" w:lineRule="auto"/>
              <w:jc w:val="center"/>
              <w:rPr>
                <w:color w:val="000000"/>
                <w:sz w:val="20"/>
                <w:szCs w:val="20"/>
              </w:rPr>
            </w:pPr>
            <w:r w:rsidRPr="00AA7DA1">
              <w:rPr>
                <w:color w:val="000000"/>
                <w:sz w:val="20"/>
                <w:szCs w:val="20"/>
              </w:rPr>
              <w:t>C</w:t>
            </w:r>
            <w:r w:rsidR="000101BF" w:rsidRPr="00AA7DA1">
              <w:rPr>
                <w:color w:val="000000"/>
                <w:sz w:val="20"/>
                <w:szCs w:val="20"/>
              </w:rPr>
              <w:t>1.4</w:t>
            </w:r>
          </w:p>
        </w:tc>
        <w:tc>
          <w:tcPr>
            <w:tcW w:w="7334" w:type="dxa"/>
            <w:shd w:val="clear" w:color="auto" w:fill="auto"/>
            <w:noWrap/>
            <w:vAlign w:val="center"/>
            <w:hideMark/>
          </w:tcPr>
          <w:p w:rsidR="000101BF" w:rsidRPr="00AA7DA1" w:rsidRDefault="006B6B49" w:rsidP="00620C88">
            <w:pPr>
              <w:spacing w:after="0" w:line="240" w:lineRule="auto"/>
              <w:jc w:val="left"/>
              <w:rPr>
                <w:color w:val="000000"/>
                <w:sz w:val="20"/>
                <w:szCs w:val="20"/>
              </w:rPr>
            </w:pPr>
            <w:r>
              <w:rPr>
                <w:color w:val="000000"/>
                <w:sz w:val="20"/>
                <w:szCs w:val="20"/>
              </w:rPr>
              <w:t xml:space="preserve">07 years of general experience </w:t>
            </w:r>
          </w:p>
        </w:tc>
        <w:tc>
          <w:tcPr>
            <w:tcW w:w="1081" w:type="dxa"/>
            <w:shd w:val="clear" w:color="auto" w:fill="auto"/>
            <w:noWrap/>
            <w:vAlign w:val="center"/>
            <w:hideMark/>
          </w:tcPr>
          <w:p w:rsidR="000101BF" w:rsidRPr="00AA7DA1" w:rsidRDefault="000101BF" w:rsidP="00620C88">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0101BF" w:rsidRPr="00AA7DA1" w:rsidRDefault="000101BF" w:rsidP="00620C88">
            <w:pPr>
              <w:spacing w:after="0" w:line="240" w:lineRule="auto"/>
              <w:jc w:val="center"/>
              <w:rPr>
                <w:b/>
                <w:bCs/>
                <w:color w:val="000000"/>
                <w:sz w:val="20"/>
                <w:szCs w:val="20"/>
              </w:rPr>
            </w:pPr>
            <w:r w:rsidRPr="00AA7DA1">
              <w:rPr>
                <w:b/>
                <w:bCs/>
                <w:color w:val="000000"/>
                <w:sz w:val="20"/>
                <w:szCs w:val="20"/>
              </w:rPr>
              <w:t> </w:t>
            </w:r>
          </w:p>
        </w:tc>
      </w:tr>
      <w:tr w:rsidR="000101BF" w:rsidRPr="00AA7DA1" w:rsidTr="00DD0F7C">
        <w:trPr>
          <w:cantSplit/>
          <w:trHeight w:val="170"/>
          <w:jc w:val="center"/>
        </w:trPr>
        <w:tc>
          <w:tcPr>
            <w:tcW w:w="544" w:type="dxa"/>
            <w:shd w:val="clear" w:color="auto" w:fill="auto"/>
            <w:noWrap/>
            <w:vAlign w:val="center"/>
            <w:hideMark/>
          </w:tcPr>
          <w:p w:rsidR="000101BF" w:rsidRPr="00AA7DA1" w:rsidRDefault="00ED0807" w:rsidP="00620C88">
            <w:pPr>
              <w:spacing w:after="0" w:line="240" w:lineRule="auto"/>
              <w:jc w:val="center"/>
              <w:rPr>
                <w:color w:val="000000"/>
                <w:sz w:val="20"/>
                <w:szCs w:val="20"/>
              </w:rPr>
            </w:pPr>
            <w:r w:rsidRPr="00AA7DA1">
              <w:rPr>
                <w:color w:val="000000"/>
                <w:sz w:val="20"/>
                <w:szCs w:val="20"/>
              </w:rPr>
              <w:t>C</w:t>
            </w:r>
            <w:r w:rsidR="000101BF" w:rsidRPr="00AA7DA1">
              <w:rPr>
                <w:color w:val="000000"/>
                <w:sz w:val="20"/>
                <w:szCs w:val="20"/>
              </w:rPr>
              <w:t>1.5</w:t>
            </w:r>
          </w:p>
        </w:tc>
        <w:tc>
          <w:tcPr>
            <w:tcW w:w="7334" w:type="dxa"/>
            <w:shd w:val="clear" w:color="auto" w:fill="auto"/>
            <w:noWrap/>
            <w:vAlign w:val="center"/>
            <w:hideMark/>
          </w:tcPr>
          <w:p w:rsidR="000101BF" w:rsidRPr="00AA7DA1" w:rsidRDefault="00702900" w:rsidP="00620C88">
            <w:pPr>
              <w:spacing w:after="0" w:line="240" w:lineRule="auto"/>
              <w:jc w:val="left"/>
              <w:rPr>
                <w:color w:val="000000"/>
                <w:sz w:val="20"/>
                <w:szCs w:val="20"/>
              </w:rPr>
            </w:pPr>
            <w:r w:rsidRPr="00AA7DA1">
              <w:rPr>
                <w:color w:val="000000"/>
                <w:sz w:val="20"/>
                <w:szCs w:val="20"/>
              </w:rPr>
              <w:t xml:space="preserve">Least 04 </w:t>
            </w:r>
            <w:r w:rsidR="000803A8" w:rsidRPr="00AA7DA1">
              <w:rPr>
                <w:color w:val="000000"/>
                <w:sz w:val="20"/>
                <w:szCs w:val="20"/>
              </w:rPr>
              <w:t>similar</w:t>
            </w:r>
            <w:r w:rsidRPr="00AA7DA1">
              <w:rPr>
                <w:color w:val="000000"/>
                <w:sz w:val="20"/>
                <w:szCs w:val="20"/>
              </w:rPr>
              <w:t xml:space="preserve"> projects</w:t>
            </w:r>
            <w:r w:rsidR="00EE6754">
              <w:rPr>
                <w:color w:val="000000"/>
                <w:sz w:val="20"/>
                <w:szCs w:val="20"/>
              </w:rPr>
              <w:t xml:space="preserve"> (amounting to </w:t>
            </w:r>
            <w:r w:rsidR="00954370">
              <w:rPr>
                <w:color w:val="000000"/>
                <w:sz w:val="20"/>
                <w:szCs w:val="20"/>
              </w:rPr>
              <w:t>10</w:t>
            </w:r>
            <w:r w:rsidR="00EE6754">
              <w:rPr>
                <w:color w:val="000000"/>
                <w:sz w:val="20"/>
                <w:szCs w:val="20"/>
              </w:rPr>
              <w:t>0,000,000 CFA F)</w:t>
            </w:r>
            <w:r w:rsidRPr="00AA7DA1">
              <w:rPr>
                <w:color w:val="000000"/>
                <w:sz w:val="20"/>
                <w:szCs w:val="20"/>
              </w:rPr>
              <w:t xml:space="preserve"> carried out as site engineer</w:t>
            </w:r>
          </w:p>
        </w:tc>
        <w:tc>
          <w:tcPr>
            <w:tcW w:w="1081" w:type="dxa"/>
            <w:shd w:val="clear" w:color="auto" w:fill="auto"/>
            <w:noWrap/>
            <w:vAlign w:val="center"/>
            <w:hideMark/>
          </w:tcPr>
          <w:p w:rsidR="000101BF" w:rsidRPr="00AA7DA1" w:rsidRDefault="000101BF" w:rsidP="00620C88">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0101BF" w:rsidRPr="00AA7DA1" w:rsidRDefault="000101BF" w:rsidP="00620C88">
            <w:pPr>
              <w:spacing w:after="0" w:line="240" w:lineRule="auto"/>
              <w:jc w:val="center"/>
              <w:rPr>
                <w:b/>
                <w:bCs/>
                <w:color w:val="000000"/>
                <w:sz w:val="20"/>
                <w:szCs w:val="20"/>
              </w:rPr>
            </w:pPr>
            <w:r w:rsidRPr="00AA7DA1">
              <w:rPr>
                <w:b/>
                <w:bCs/>
                <w:color w:val="000000"/>
                <w:sz w:val="20"/>
                <w:szCs w:val="20"/>
              </w:rPr>
              <w:t> </w:t>
            </w:r>
          </w:p>
        </w:tc>
      </w:tr>
      <w:tr w:rsidR="000101BF" w:rsidRPr="00AA7DA1" w:rsidTr="00DD0F7C">
        <w:trPr>
          <w:cantSplit/>
          <w:trHeight w:val="397"/>
          <w:jc w:val="center"/>
        </w:trPr>
        <w:tc>
          <w:tcPr>
            <w:tcW w:w="544" w:type="dxa"/>
            <w:shd w:val="clear" w:color="auto" w:fill="auto"/>
            <w:noWrap/>
            <w:vAlign w:val="center"/>
            <w:hideMark/>
          </w:tcPr>
          <w:p w:rsidR="000101BF" w:rsidRPr="00AA7DA1" w:rsidRDefault="000101BF" w:rsidP="00620C88">
            <w:pPr>
              <w:spacing w:after="0" w:line="240" w:lineRule="auto"/>
              <w:jc w:val="center"/>
              <w:rPr>
                <w:b/>
                <w:bCs/>
                <w:color w:val="000000"/>
                <w:sz w:val="20"/>
                <w:szCs w:val="20"/>
              </w:rPr>
            </w:pPr>
          </w:p>
        </w:tc>
        <w:tc>
          <w:tcPr>
            <w:tcW w:w="7334" w:type="dxa"/>
            <w:shd w:val="clear" w:color="auto" w:fill="auto"/>
            <w:noWrap/>
            <w:vAlign w:val="center"/>
            <w:hideMark/>
          </w:tcPr>
          <w:p w:rsidR="000101BF" w:rsidRPr="00AA7DA1" w:rsidRDefault="000101BF" w:rsidP="00620C88">
            <w:pPr>
              <w:spacing w:after="0" w:line="240" w:lineRule="auto"/>
              <w:jc w:val="left"/>
              <w:rPr>
                <w:b/>
                <w:bCs/>
                <w:color w:val="000000"/>
                <w:sz w:val="20"/>
                <w:szCs w:val="20"/>
              </w:rPr>
            </w:pPr>
            <w:r w:rsidRPr="00AA7DA1">
              <w:rPr>
                <w:b/>
                <w:bCs/>
                <w:color w:val="000000"/>
                <w:sz w:val="20"/>
                <w:szCs w:val="20"/>
              </w:rPr>
              <w:t xml:space="preserve">TOTAL </w:t>
            </w:r>
            <w:r w:rsidR="001C56C7" w:rsidRPr="00AA7DA1">
              <w:rPr>
                <w:b/>
                <w:bCs/>
                <w:color w:val="000000"/>
                <w:sz w:val="20"/>
                <w:szCs w:val="20"/>
              </w:rPr>
              <w:t>OF SITE ENGINEER</w:t>
            </w:r>
          </w:p>
        </w:tc>
        <w:tc>
          <w:tcPr>
            <w:tcW w:w="2125" w:type="dxa"/>
            <w:gridSpan w:val="2"/>
            <w:shd w:val="clear" w:color="auto" w:fill="auto"/>
            <w:noWrap/>
            <w:vAlign w:val="center"/>
            <w:hideMark/>
          </w:tcPr>
          <w:p w:rsidR="000101BF" w:rsidRPr="00AA7DA1" w:rsidRDefault="008564BD" w:rsidP="00620C88">
            <w:pPr>
              <w:spacing w:after="0" w:line="240" w:lineRule="auto"/>
              <w:jc w:val="center"/>
              <w:rPr>
                <w:b/>
                <w:bCs/>
                <w:color w:val="000000"/>
                <w:sz w:val="20"/>
                <w:szCs w:val="20"/>
              </w:rPr>
            </w:pPr>
            <w:r w:rsidRPr="00AA7DA1">
              <w:rPr>
                <w:b/>
                <w:bCs/>
                <w:color w:val="000000"/>
                <w:sz w:val="20"/>
                <w:szCs w:val="20"/>
              </w:rPr>
              <w:t xml:space="preserve">__________ </w:t>
            </w:r>
            <w:r w:rsidR="00D521AE" w:rsidRPr="00AA7DA1">
              <w:rPr>
                <w:b/>
                <w:bCs/>
                <w:color w:val="000000"/>
                <w:sz w:val="20"/>
                <w:szCs w:val="20"/>
              </w:rPr>
              <w:t>on</w:t>
            </w:r>
            <w:r w:rsidR="000101BF" w:rsidRPr="00AA7DA1">
              <w:rPr>
                <w:b/>
                <w:bCs/>
                <w:color w:val="000000"/>
                <w:sz w:val="20"/>
                <w:szCs w:val="20"/>
              </w:rPr>
              <w:t xml:space="preserve"> 0</w:t>
            </w:r>
            <w:r w:rsidR="006B6B49">
              <w:rPr>
                <w:b/>
                <w:bCs/>
                <w:color w:val="000000"/>
                <w:sz w:val="20"/>
                <w:szCs w:val="20"/>
              </w:rPr>
              <w:t>5</w:t>
            </w:r>
          </w:p>
        </w:tc>
      </w:tr>
      <w:tr w:rsidR="00F51ECA" w:rsidRPr="00AA7DA1" w:rsidTr="00DD0F7C">
        <w:trPr>
          <w:cantSplit/>
          <w:trHeight w:val="170"/>
          <w:jc w:val="center"/>
        </w:trPr>
        <w:tc>
          <w:tcPr>
            <w:tcW w:w="544" w:type="dxa"/>
            <w:shd w:val="clear" w:color="auto" w:fill="auto"/>
            <w:noWrap/>
            <w:vAlign w:val="center"/>
          </w:tcPr>
          <w:p w:rsidR="00F51ECA" w:rsidRPr="00AA7DA1" w:rsidRDefault="00F51ECA" w:rsidP="00620C88">
            <w:pPr>
              <w:spacing w:after="0" w:line="240" w:lineRule="auto"/>
              <w:jc w:val="center"/>
              <w:rPr>
                <w:b/>
                <w:bCs/>
                <w:color w:val="000000"/>
                <w:sz w:val="20"/>
                <w:szCs w:val="20"/>
              </w:rPr>
            </w:pPr>
            <w:r w:rsidRPr="00AA7DA1">
              <w:rPr>
                <w:b/>
                <w:bCs/>
                <w:color w:val="000000"/>
                <w:sz w:val="20"/>
                <w:szCs w:val="20"/>
              </w:rPr>
              <w:t>C2</w:t>
            </w:r>
          </w:p>
        </w:tc>
        <w:tc>
          <w:tcPr>
            <w:tcW w:w="7334" w:type="dxa"/>
            <w:shd w:val="clear" w:color="auto" w:fill="auto"/>
            <w:noWrap/>
            <w:vAlign w:val="center"/>
          </w:tcPr>
          <w:p w:rsidR="00F51ECA" w:rsidRPr="00AA7DA1" w:rsidRDefault="004F3BDA" w:rsidP="00620C88">
            <w:pPr>
              <w:spacing w:after="0" w:line="240" w:lineRule="auto"/>
              <w:jc w:val="left"/>
              <w:rPr>
                <w:b/>
                <w:bCs/>
                <w:color w:val="000000"/>
                <w:sz w:val="20"/>
                <w:szCs w:val="20"/>
              </w:rPr>
            </w:pPr>
            <w:r w:rsidRPr="00AA7DA1">
              <w:rPr>
                <w:b/>
                <w:bCs/>
                <w:color w:val="000000"/>
                <w:sz w:val="20"/>
                <w:szCs w:val="20"/>
              </w:rPr>
              <w:t>SITE FOREMAN</w:t>
            </w:r>
            <w:r w:rsidR="00BC7EC8">
              <w:rPr>
                <w:b/>
                <w:bCs/>
                <w:color w:val="000000"/>
                <w:sz w:val="20"/>
                <w:szCs w:val="20"/>
              </w:rPr>
              <w:t xml:space="preserve"> 1</w:t>
            </w:r>
          </w:p>
        </w:tc>
        <w:tc>
          <w:tcPr>
            <w:tcW w:w="1081" w:type="dxa"/>
            <w:shd w:val="clear" w:color="auto" w:fill="auto"/>
            <w:noWrap/>
            <w:vAlign w:val="center"/>
          </w:tcPr>
          <w:p w:rsidR="00F51ECA" w:rsidRPr="00AA7DA1" w:rsidRDefault="00F51ECA" w:rsidP="00620C88">
            <w:pPr>
              <w:spacing w:after="0" w:line="240" w:lineRule="auto"/>
              <w:jc w:val="center"/>
              <w:rPr>
                <w:b/>
                <w:bCs/>
                <w:color w:val="000000"/>
                <w:sz w:val="20"/>
                <w:szCs w:val="20"/>
              </w:rPr>
            </w:pPr>
          </w:p>
        </w:tc>
        <w:tc>
          <w:tcPr>
            <w:tcW w:w="1044" w:type="dxa"/>
            <w:shd w:val="clear" w:color="auto" w:fill="auto"/>
            <w:noWrap/>
            <w:vAlign w:val="center"/>
          </w:tcPr>
          <w:p w:rsidR="00F51ECA" w:rsidRPr="00AA7DA1" w:rsidRDefault="00F51ECA" w:rsidP="00620C88">
            <w:pPr>
              <w:spacing w:after="0" w:line="240" w:lineRule="auto"/>
              <w:jc w:val="center"/>
              <w:rPr>
                <w:b/>
                <w:bCs/>
                <w:color w:val="000000"/>
                <w:sz w:val="20"/>
                <w:szCs w:val="20"/>
              </w:rPr>
            </w:pPr>
          </w:p>
        </w:tc>
      </w:tr>
      <w:tr w:rsidR="00F51ECA" w:rsidRPr="00AA7DA1" w:rsidTr="00DD0F7C">
        <w:trPr>
          <w:cantSplit/>
          <w:trHeight w:val="170"/>
          <w:jc w:val="center"/>
        </w:trPr>
        <w:tc>
          <w:tcPr>
            <w:tcW w:w="544" w:type="dxa"/>
            <w:shd w:val="clear" w:color="auto" w:fill="auto"/>
            <w:noWrap/>
            <w:vAlign w:val="center"/>
          </w:tcPr>
          <w:p w:rsidR="00F51ECA" w:rsidRPr="00AA7DA1" w:rsidRDefault="00F51ECA" w:rsidP="00620C88">
            <w:pPr>
              <w:spacing w:after="0" w:line="240" w:lineRule="auto"/>
              <w:jc w:val="center"/>
              <w:rPr>
                <w:b/>
                <w:bCs/>
                <w:color w:val="000000"/>
                <w:sz w:val="20"/>
                <w:szCs w:val="20"/>
              </w:rPr>
            </w:pPr>
            <w:r w:rsidRPr="00AA7DA1">
              <w:rPr>
                <w:color w:val="000000"/>
                <w:sz w:val="20"/>
                <w:szCs w:val="20"/>
              </w:rPr>
              <w:t>C2.1</w:t>
            </w:r>
          </w:p>
        </w:tc>
        <w:tc>
          <w:tcPr>
            <w:tcW w:w="7334" w:type="dxa"/>
            <w:shd w:val="clear" w:color="auto" w:fill="auto"/>
            <w:noWrap/>
            <w:vAlign w:val="center"/>
          </w:tcPr>
          <w:p w:rsidR="00F51ECA" w:rsidRPr="00AA7DA1" w:rsidRDefault="00F51ECA" w:rsidP="00620C88">
            <w:pPr>
              <w:spacing w:after="0" w:line="240" w:lineRule="auto"/>
              <w:jc w:val="left"/>
              <w:rPr>
                <w:b/>
                <w:bCs/>
                <w:color w:val="000000"/>
                <w:sz w:val="20"/>
                <w:szCs w:val="20"/>
              </w:rPr>
            </w:pPr>
            <w:r w:rsidRPr="00AA7DA1">
              <w:rPr>
                <w:color w:val="000000"/>
                <w:sz w:val="20"/>
                <w:szCs w:val="20"/>
              </w:rPr>
              <w:t xml:space="preserve">Certified diploma of Bachelor Degree in </w:t>
            </w:r>
            <w:r w:rsidR="00BD0562">
              <w:rPr>
                <w:color w:val="000000"/>
                <w:sz w:val="20"/>
                <w:szCs w:val="20"/>
              </w:rPr>
              <w:t>Rural</w:t>
            </w:r>
            <w:r w:rsidR="00BD0562" w:rsidRPr="00AA7DA1">
              <w:rPr>
                <w:color w:val="000000"/>
                <w:sz w:val="20"/>
                <w:szCs w:val="20"/>
              </w:rPr>
              <w:t xml:space="preserve"> engineering</w:t>
            </w:r>
          </w:p>
        </w:tc>
        <w:tc>
          <w:tcPr>
            <w:tcW w:w="1081" w:type="dxa"/>
            <w:shd w:val="clear" w:color="auto" w:fill="auto"/>
            <w:noWrap/>
            <w:vAlign w:val="center"/>
          </w:tcPr>
          <w:p w:rsidR="00F51ECA" w:rsidRPr="00AA7DA1" w:rsidRDefault="00F51ECA" w:rsidP="00620C88">
            <w:pPr>
              <w:spacing w:after="0" w:line="240" w:lineRule="auto"/>
              <w:jc w:val="center"/>
              <w:rPr>
                <w:b/>
                <w:bCs/>
                <w:color w:val="000000"/>
                <w:sz w:val="20"/>
                <w:szCs w:val="20"/>
              </w:rPr>
            </w:pPr>
          </w:p>
        </w:tc>
        <w:tc>
          <w:tcPr>
            <w:tcW w:w="1044" w:type="dxa"/>
            <w:shd w:val="clear" w:color="auto" w:fill="auto"/>
            <w:noWrap/>
            <w:vAlign w:val="center"/>
          </w:tcPr>
          <w:p w:rsidR="00F51ECA" w:rsidRPr="00AA7DA1" w:rsidRDefault="00F51ECA" w:rsidP="00620C88">
            <w:pPr>
              <w:spacing w:after="0" w:line="240" w:lineRule="auto"/>
              <w:jc w:val="center"/>
              <w:rPr>
                <w:b/>
                <w:bCs/>
                <w:color w:val="000000"/>
                <w:sz w:val="20"/>
                <w:szCs w:val="20"/>
              </w:rPr>
            </w:pPr>
          </w:p>
        </w:tc>
      </w:tr>
      <w:tr w:rsidR="00F51ECA" w:rsidRPr="00AA7DA1" w:rsidTr="00DD0F7C">
        <w:trPr>
          <w:cantSplit/>
          <w:trHeight w:val="170"/>
          <w:jc w:val="center"/>
        </w:trPr>
        <w:tc>
          <w:tcPr>
            <w:tcW w:w="544" w:type="dxa"/>
            <w:shd w:val="clear" w:color="auto" w:fill="auto"/>
            <w:noWrap/>
            <w:vAlign w:val="center"/>
          </w:tcPr>
          <w:p w:rsidR="00F51ECA" w:rsidRPr="00AA7DA1" w:rsidRDefault="00F51ECA" w:rsidP="00620C88">
            <w:pPr>
              <w:spacing w:after="0" w:line="240" w:lineRule="auto"/>
              <w:jc w:val="center"/>
              <w:rPr>
                <w:b/>
                <w:bCs/>
                <w:color w:val="000000"/>
                <w:sz w:val="20"/>
                <w:szCs w:val="20"/>
              </w:rPr>
            </w:pPr>
            <w:r w:rsidRPr="00AA7DA1">
              <w:rPr>
                <w:color w:val="000000"/>
                <w:sz w:val="20"/>
                <w:szCs w:val="20"/>
              </w:rPr>
              <w:t>C2.2</w:t>
            </w:r>
          </w:p>
        </w:tc>
        <w:tc>
          <w:tcPr>
            <w:tcW w:w="7334" w:type="dxa"/>
            <w:shd w:val="clear" w:color="auto" w:fill="auto"/>
            <w:noWrap/>
            <w:vAlign w:val="center"/>
          </w:tcPr>
          <w:p w:rsidR="00F51ECA" w:rsidRPr="00AA7DA1" w:rsidRDefault="00F51ECA" w:rsidP="00620C88">
            <w:pPr>
              <w:spacing w:after="0" w:line="240" w:lineRule="auto"/>
              <w:jc w:val="left"/>
              <w:rPr>
                <w:b/>
                <w:bCs/>
                <w:color w:val="000000"/>
                <w:sz w:val="20"/>
                <w:szCs w:val="20"/>
              </w:rPr>
            </w:pPr>
            <w:r w:rsidRPr="00AA7DA1">
              <w:rPr>
                <w:color w:val="000000"/>
                <w:sz w:val="20"/>
                <w:szCs w:val="20"/>
              </w:rPr>
              <w:t>CV signed and dated</w:t>
            </w:r>
          </w:p>
        </w:tc>
        <w:tc>
          <w:tcPr>
            <w:tcW w:w="1081" w:type="dxa"/>
            <w:shd w:val="clear" w:color="auto" w:fill="auto"/>
            <w:noWrap/>
            <w:vAlign w:val="center"/>
          </w:tcPr>
          <w:p w:rsidR="00F51ECA" w:rsidRPr="00AA7DA1" w:rsidRDefault="00F51ECA" w:rsidP="00620C88">
            <w:pPr>
              <w:spacing w:after="0" w:line="240" w:lineRule="auto"/>
              <w:jc w:val="center"/>
              <w:rPr>
                <w:b/>
                <w:bCs/>
                <w:color w:val="000000"/>
                <w:sz w:val="20"/>
                <w:szCs w:val="20"/>
              </w:rPr>
            </w:pPr>
          </w:p>
        </w:tc>
        <w:tc>
          <w:tcPr>
            <w:tcW w:w="1044" w:type="dxa"/>
            <w:shd w:val="clear" w:color="auto" w:fill="auto"/>
            <w:noWrap/>
            <w:vAlign w:val="center"/>
          </w:tcPr>
          <w:p w:rsidR="00F51ECA" w:rsidRPr="00AA7DA1" w:rsidRDefault="00F51ECA" w:rsidP="00620C88">
            <w:pPr>
              <w:spacing w:after="0" w:line="240" w:lineRule="auto"/>
              <w:jc w:val="center"/>
              <w:rPr>
                <w:b/>
                <w:bCs/>
                <w:color w:val="000000"/>
                <w:sz w:val="20"/>
                <w:szCs w:val="20"/>
              </w:rPr>
            </w:pPr>
          </w:p>
        </w:tc>
      </w:tr>
      <w:tr w:rsidR="004F3BDA" w:rsidRPr="00AA7DA1" w:rsidTr="00DD0F7C">
        <w:trPr>
          <w:cantSplit/>
          <w:trHeight w:val="170"/>
          <w:jc w:val="center"/>
        </w:trPr>
        <w:tc>
          <w:tcPr>
            <w:tcW w:w="544" w:type="dxa"/>
            <w:shd w:val="clear" w:color="auto" w:fill="auto"/>
            <w:noWrap/>
            <w:vAlign w:val="center"/>
          </w:tcPr>
          <w:p w:rsidR="004F3BDA" w:rsidRPr="00AA7DA1" w:rsidRDefault="004F3BDA" w:rsidP="00620C88">
            <w:pPr>
              <w:spacing w:after="0" w:line="240" w:lineRule="auto"/>
              <w:jc w:val="center"/>
              <w:rPr>
                <w:color w:val="000000"/>
                <w:sz w:val="20"/>
                <w:szCs w:val="20"/>
              </w:rPr>
            </w:pPr>
            <w:r w:rsidRPr="00AA7DA1">
              <w:rPr>
                <w:color w:val="000000"/>
                <w:sz w:val="20"/>
                <w:szCs w:val="20"/>
              </w:rPr>
              <w:t>C</w:t>
            </w:r>
            <w:r>
              <w:rPr>
                <w:color w:val="000000"/>
                <w:sz w:val="20"/>
                <w:szCs w:val="20"/>
              </w:rPr>
              <w:t>2</w:t>
            </w:r>
            <w:r w:rsidRPr="00AA7DA1">
              <w:rPr>
                <w:color w:val="000000"/>
                <w:sz w:val="20"/>
                <w:szCs w:val="20"/>
              </w:rPr>
              <w:t>.</w:t>
            </w:r>
            <w:r>
              <w:rPr>
                <w:color w:val="000000"/>
                <w:sz w:val="20"/>
                <w:szCs w:val="20"/>
              </w:rPr>
              <w:t>3</w:t>
            </w:r>
          </w:p>
        </w:tc>
        <w:tc>
          <w:tcPr>
            <w:tcW w:w="7334" w:type="dxa"/>
            <w:shd w:val="clear" w:color="auto" w:fill="auto"/>
            <w:noWrap/>
            <w:vAlign w:val="center"/>
          </w:tcPr>
          <w:p w:rsidR="004F3BDA" w:rsidRPr="00AA7DA1" w:rsidRDefault="004F3BDA" w:rsidP="00620C88">
            <w:pPr>
              <w:spacing w:after="0" w:line="240" w:lineRule="auto"/>
              <w:jc w:val="left"/>
              <w:rPr>
                <w:color w:val="000000"/>
                <w:sz w:val="20"/>
                <w:szCs w:val="20"/>
              </w:rPr>
            </w:pPr>
            <w:r>
              <w:rPr>
                <w:color w:val="000000"/>
                <w:sz w:val="20"/>
                <w:szCs w:val="20"/>
              </w:rPr>
              <w:t xml:space="preserve">07 years of general experience </w:t>
            </w:r>
          </w:p>
        </w:tc>
        <w:tc>
          <w:tcPr>
            <w:tcW w:w="1081" w:type="dxa"/>
            <w:shd w:val="clear" w:color="auto" w:fill="auto"/>
            <w:noWrap/>
            <w:vAlign w:val="center"/>
          </w:tcPr>
          <w:p w:rsidR="004F3BDA" w:rsidRPr="00AA7DA1" w:rsidRDefault="004F3BDA" w:rsidP="00620C88">
            <w:pPr>
              <w:spacing w:after="0" w:line="240" w:lineRule="auto"/>
              <w:jc w:val="center"/>
              <w:rPr>
                <w:b/>
                <w:bCs/>
                <w:color w:val="000000"/>
                <w:sz w:val="20"/>
                <w:szCs w:val="20"/>
              </w:rPr>
            </w:pPr>
          </w:p>
        </w:tc>
        <w:tc>
          <w:tcPr>
            <w:tcW w:w="1044" w:type="dxa"/>
            <w:shd w:val="clear" w:color="auto" w:fill="auto"/>
            <w:noWrap/>
            <w:vAlign w:val="center"/>
          </w:tcPr>
          <w:p w:rsidR="004F3BDA" w:rsidRPr="00AA7DA1" w:rsidRDefault="004F3BDA" w:rsidP="00620C88">
            <w:pPr>
              <w:spacing w:after="0" w:line="240" w:lineRule="auto"/>
              <w:jc w:val="center"/>
              <w:rPr>
                <w:b/>
                <w:bCs/>
                <w:color w:val="000000"/>
                <w:sz w:val="20"/>
                <w:szCs w:val="20"/>
              </w:rPr>
            </w:pPr>
          </w:p>
        </w:tc>
      </w:tr>
      <w:tr w:rsidR="004F3BDA" w:rsidRPr="00AA7DA1" w:rsidTr="00DD0F7C">
        <w:trPr>
          <w:cantSplit/>
          <w:trHeight w:val="170"/>
          <w:jc w:val="center"/>
        </w:trPr>
        <w:tc>
          <w:tcPr>
            <w:tcW w:w="544" w:type="dxa"/>
            <w:shd w:val="clear" w:color="auto" w:fill="auto"/>
            <w:noWrap/>
            <w:vAlign w:val="center"/>
          </w:tcPr>
          <w:p w:rsidR="004F3BDA" w:rsidRPr="00AA7DA1" w:rsidRDefault="004F3BDA" w:rsidP="00620C88">
            <w:pPr>
              <w:spacing w:after="0" w:line="240" w:lineRule="auto"/>
              <w:jc w:val="center"/>
              <w:rPr>
                <w:b/>
                <w:bCs/>
                <w:color w:val="000000"/>
                <w:sz w:val="20"/>
                <w:szCs w:val="20"/>
              </w:rPr>
            </w:pPr>
            <w:r w:rsidRPr="00AA7DA1">
              <w:rPr>
                <w:color w:val="000000"/>
                <w:sz w:val="20"/>
                <w:szCs w:val="20"/>
              </w:rPr>
              <w:t>C2.4</w:t>
            </w:r>
          </w:p>
        </w:tc>
        <w:tc>
          <w:tcPr>
            <w:tcW w:w="7334" w:type="dxa"/>
            <w:shd w:val="clear" w:color="auto" w:fill="auto"/>
            <w:noWrap/>
            <w:vAlign w:val="center"/>
          </w:tcPr>
          <w:p w:rsidR="004F3BDA" w:rsidRPr="00AA7DA1" w:rsidRDefault="004F3BDA" w:rsidP="00620C88">
            <w:pPr>
              <w:spacing w:after="0" w:line="240" w:lineRule="auto"/>
              <w:jc w:val="left"/>
              <w:rPr>
                <w:b/>
                <w:bCs/>
                <w:color w:val="000000"/>
                <w:sz w:val="20"/>
                <w:szCs w:val="20"/>
              </w:rPr>
            </w:pPr>
            <w:r w:rsidRPr="00AA7DA1">
              <w:rPr>
                <w:color w:val="000000"/>
                <w:sz w:val="20"/>
                <w:szCs w:val="20"/>
              </w:rPr>
              <w:t>Five (05) years in the same function</w:t>
            </w:r>
            <w:r>
              <w:rPr>
                <w:color w:val="000000"/>
                <w:sz w:val="20"/>
                <w:szCs w:val="20"/>
              </w:rPr>
              <w:t xml:space="preserve"> for the </w:t>
            </w:r>
            <w:r w:rsidRPr="00AA7DA1">
              <w:rPr>
                <w:color w:val="000000"/>
                <w:sz w:val="20"/>
                <w:szCs w:val="20"/>
              </w:rPr>
              <w:t>similar projects</w:t>
            </w:r>
            <w:r>
              <w:rPr>
                <w:color w:val="000000"/>
                <w:sz w:val="20"/>
                <w:szCs w:val="20"/>
              </w:rPr>
              <w:t xml:space="preserve"> (amounting to </w:t>
            </w:r>
            <w:r w:rsidR="003D3D01">
              <w:rPr>
                <w:color w:val="000000"/>
                <w:sz w:val="20"/>
                <w:szCs w:val="20"/>
              </w:rPr>
              <w:t>10</w:t>
            </w:r>
            <w:r>
              <w:rPr>
                <w:color w:val="000000"/>
                <w:sz w:val="20"/>
                <w:szCs w:val="20"/>
              </w:rPr>
              <w:t>0,000,000 CFA F)</w:t>
            </w:r>
          </w:p>
        </w:tc>
        <w:tc>
          <w:tcPr>
            <w:tcW w:w="1081" w:type="dxa"/>
            <w:shd w:val="clear" w:color="auto" w:fill="auto"/>
            <w:noWrap/>
            <w:vAlign w:val="center"/>
          </w:tcPr>
          <w:p w:rsidR="004F3BDA" w:rsidRPr="00AA7DA1" w:rsidRDefault="004F3BDA" w:rsidP="00620C88">
            <w:pPr>
              <w:spacing w:after="0" w:line="240" w:lineRule="auto"/>
              <w:jc w:val="center"/>
              <w:rPr>
                <w:b/>
                <w:bCs/>
                <w:color w:val="000000"/>
                <w:sz w:val="20"/>
                <w:szCs w:val="20"/>
              </w:rPr>
            </w:pPr>
          </w:p>
        </w:tc>
        <w:tc>
          <w:tcPr>
            <w:tcW w:w="1044" w:type="dxa"/>
            <w:shd w:val="clear" w:color="auto" w:fill="auto"/>
            <w:noWrap/>
            <w:vAlign w:val="center"/>
          </w:tcPr>
          <w:p w:rsidR="004F3BDA" w:rsidRPr="00AA7DA1" w:rsidRDefault="004F3BDA" w:rsidP="00620C88">
            <w:pPr>
              <w:spacing w:after="0" w:line="240" w:lineRule="auto"/>
              <w:jc w:val="center"/>
              <w:rPr>
                <w:b/>
                <w:bCs/>
                <w:color w:val="000000"/>
                <w:sz w:val="20"/>
                <w:szCs w:val="20"/>
              </w:rPr>
            </w:pPr>
          </w:p>
        </w:tc>
      </w:tr>
      <w:tr w:rsidR="004F3BDA" w:rsidRPr="00AA7DA1" w:rsidTr="000116FB">
        <w:trPr>
          <w:cantSplit/>
          <w:trHeight w:val="170"/>
          <w:jc w:val="center"/>
        </w:trPr>
        <w:tc>
          <w:tcPr>
            <w:tcW w:w="544" w:type="dxa"/>
            <w:shd w:val="clear" w:color="auto" w:fill="auto"/>
            <w:noWrap/>
            <w:vAlign w:val="center"/>
          </w:tcPr>
          <w:p w:rsidR="004F3BDA" w:rsidRPr="00AA7DA1" w:rsidRDefault="004F3BDA" w:rsidP="00620C88">
            <w:pPr>
              <w:spacing w:after="0" w:line="240" w:lineRule="auto"/>
              <w:jc w:val="center"/>
              <w:rPr>
                <w:b/>
                <w:bCs/>
                <w:color w:val="000000"/>
                <w:sz w:val="20"/>
                <w:szCs w:val="20"/>
              </w:rPr>
            </w:pPr>
          </w:p>
        </w:tc>
        <w:tc>
          <w:tcPr>
            <w:tcW w:w="7334" w:type="dxa"/>
            <w:shd w:val="clear" w:color="auto" w:fill="auto"/>
            <w:noWrap/>
            <w:vAlign w:val="center"/>
          </w:tcPr>
          <w:p w:rsidR="004F3BDA" w:rsidRPr="00AA7DA1" w:rsidRDefault="004F3BDA" w:rsidP="00620C88">
            <w:pPr>
              <w:spacing w:after="0" w:line="240" w:lineRule="auto"/>
              <w:jc w:val="left"/>
              <w:rPr>
                <w:b/>
                <w:bCs/>
                <w:color w:val="000000"/>
                <w:sz w:val="20"/>
                <w:szCs w:val="20"/>
              </w:rPr>
            </w:pPr>
            <w:r w:rsidRPr="00AA7DA1">
              <w:rPr>
                <w:b/>
                <w:bCs/>
                <w:color w:val="000000"/>
                <w:sz w:val="20"/>
                <w:szCs w:val="20"/>
              </w:rPr>
              <w:t xml:space="preserve">TOTAL OF SITE FOREMAN </w:t>
            </w:r>
            <w:r w:rsidR="00BC7EC8">
              <w:rPr>
                <w:b/>
                <w:bCs/>
                <w:color w:val="000000"/>
                <w:sz w:val="20"/>
                <w:szCs w:val="20"/>
              </w:rPr>
              <w:t>1</w:t>
            </w:r>
          </w:p>
        </w:tc>
        <w:tc>
          <w:tcPr>
            <w:tcW w:w="2125" w:type="dxa"/>
            <w:gridSpan w:val="2"/>
            <w:shd w:val="clear" w:color="auto" w:fill="auto"/>
            <w:noWrap/>
            <w:vAlign w:val="center"/>
          </w:tcPr>
          <w:p w:rsidR="004F3BDA" w:rsidRPr="00AA7DA1" w:rsidRDefault="00620C88" w:rsidP="00620C88">
            <w:pPr>
              <w:spacing w:after="0" w:line="240" w:lineRule="auto"/>
              <w:jc w:val="center"/>
              <w:rPr>
                <w:b/>
                <w:bCs/>
                <w:color w:val="000000"/>
                <w:sz w:val="20"/>
                <w:szCs w:val="20"/>
              </w:rPr>
            </w:pPr>
            <w:r>
              <w:rPr>
                <w:b/>
                <w:bCs/>
                <w:color w:val="000000"/>
                <w:sz w:val="20"/>
                <w:szCs w:val="20"/>
              </w:rPr>
              <w:t>__________ on 0</w:t>
            </w:r>
            <w:r w:rsidR="000B2A1B">
              <w:rPr>
                <w:b/>
                <w:bCs/>
                <w:color w:val="000000"/>
                <w:sz w:val="20"/>
                <w:szCs w:val="20"/>
              </w:rPr>
              <w:t>4</w:t>
            </w:r>
          </w:p>
        </w:tc>
      </w:tr>
      <w:tr w:rsidR="00D0033C" w:rsidRPr="00AA7DA1" w:rsidTr="00BC7EC8">
        <w:trPr>
          <w:cantSplit/>
          <w:trHeight w:val="170"/>
          <w:jc w:val="center"/>
        </w:trPr>
        <w:tc>
          <w:tcPr>
            <w:tcW w:w="544" w:type="dxa"/>
            <w:shd w:val="clear" w:color="auto" w:fill="auto"/>
            <w:noWrap/>
            <w:vAlign w:val="center"/>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C</w:t>
            </w:r>
            <w:r>
              <w:rPr>
                <w:b/>
                <w:bCs/>
                <w:color w:val="000000"/>
                <w:sz w:val="20"/>
                <w:szCs w:val="20"/>
              </w:rPr>
              <w:t>3</w:t>
            </w:r>
          </w:p>
        </w:tc>
        <w:tc>
          <w:tcPr>
            <w:tcW w:w="7334" w:type="dxa"/>
            <w:shd w:val="clear" w:color="auto" w:fill="auto"/>
            <w:noWrap/>
            <w:vAlign w:val="center"/>
          </w:tcPr>
          <w:p w:rsidR="00D0033C" w:rsidRPr="00AA7DA1" w:rsidRDefault="00D0033C" w:rsidP="00D0033C">
            <w:pPr>
              <w:spacing w:after="0" w:line="240" w:lineRule="auto"/>
              <w:jc w:val="left"/>
              <w:rPr>
                <w:b/>
                <w:bCs/>
                <w:color w:val="000000"/>
                <w:sz w:val="20"/>
                <w:szCs w:val="20"/>
              </w:rPr>
            </w:pPr>
            <w:r w:rsidRPr="00AA7DA1">
              <w:rPr>
                <w:b/>
                <w:bCs/>
                <w:color w:val="000000"/>
                <w:sz w:val="20"/>
                <w:szCs w:val="20"/>
              </w:rPr>
              <w:t>SITE FOREMAN</w:t>
            </w:r>
            <w:r>
              <w:rPr>
                <w:b/>
                <w:bCs/>
                <w:color w:val="000000"/>
                <w:sz w:val="20"/>
                <w:szCs w:val="20"/>
              </w:rPr>
              <w:t xml:space="preserve"> 2</w:t>
            </w:r>
          </w:p>
        </w:tc>
        <w:tc>
          <w:tcPr>
            <w:tcW w:w="1081"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YES</w:t>
            </w:r>
          </w:p>
        </w:tc>
        <w:tc>
          <w:tcPr>
            <w:tcW w:w="1044"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NO</w:t>
            </w:r>
          </w:p>
        </w:tc>
      </w:tr>
      <w:tr w:rsidR="00D0033C" w:rsidRPr="00AA7DA1" w:rsidTr="00BC7EC8">
        <w:trPr>
          <w:cantSplit/>
          <w:trHeight w:val="170"/>
          <w:jc w:val="center"/>
        </w:trPr>
        <w:tc>
          <w:tcPr>
            <w:tcW w:w="544" w:type="dxa"/>
            <w:shd w:val="clear" w:color="auto" w:fill="auto"/>
            <w:noWrap/>
            <w:vAlign w:val="center"/>
          </w:tcPr>
          <w:p w:rsidR="00D0033C" w:rsidRPr="00AA7DA1" w:rsidRDefault="00D0033C" w:rsidP="00D0033C">
            <w:pPr>
              <w:spacing w:after="0" w:line="240" w:lineRule="auto"/>
              <w:jc w:val="center"/>
              <w:rPr>
                <w:color w:val="000000"/>
                <w:sz w:val="20"/>
                <w:szCs w:val="20"/>
              </w:rPr>
            </w:pPr>
            <w:r w:rsidRPr="00AA7DA1">
              <w:rPr>
                <w:color w:val="000000"/>
                <w:sz w:val="20"/>
                <w:szCs w:val="20"/>
              </w:rPr>
              <w:t>C</w:t>
            </w:r>
            <w:r>
              <w:rPr>
                <w:color w:val="000000"/>
                <w:sz w:val="20"/>
                <w:szCs w:val="20"/>
              </w:rPr>
              <w:t>3</w:t>
            </w:r>
            <w:r w:rsidRPr="00AA7DA1">
              <w:rPr>
                <w:color w:val="000000"/>
                <w:sz w:val="20"/>
                <w:szCs w:val="20"/>
              </w:rPr>
              <w:t>.1</w:t>
            </w:r>
          </w:p>
        </w:tc>
        <w:tc>
          <w:tcPr>
            <w:tcW w:w="7334" w:type="dxa"/>
            <w:shd w:val="clear" w:color="auto" w:fill="auto"/>
            <w:noWrap/>
            <w:vAlign w:val="center"/>
          </w:tcPr>
          <w:p w:rsidR="00D0033C" w:rsidRPr="00AA7DA1" w:rsidRDefault="00D0033C" w:rsidP="00D0033C">
            <w:pPr>
              <w:spacing w:after="0" w:line="240" w:lineRule="auto"/>
              <w:jc w:val="left"/>
              <w:rPr>
                <w:color w:val="000000"/>
                <w:sz w:val="20"/>
                <w:szCs w:val="20"/>
              </w:rPr>
            </w:pPr>
            <w:r w:rsidRPr="00AA7DA1">
              <w:rPr>
                <w:color w:val="000000"/>
                <w:sz w:val="20"/>
                <w:szCs w:val="20"/>
              </w:rPr>
              <w:t>Certified diploma of Bachelor Degree in Civil engineering</w:t>
            </w:r>
          </w:p>
        </w:tc>
        <w:tc>
          <w:tcPr>
            <w:tcW w:w="1081"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 </w:t>
            </w:r>
          </w:p>
        </w:tc>
      </w:tr>
      <w:tr w:rsidR="00D0033C" w:rsidRPr="00AA7DA1" w:rsidTr="00BC7EC8">
        <w:trPr>
          <w:cantSplit/>
          <w:trHeight w:val="170"/>
          <w:jc w:val="center"/>
        </w:trPr>
        <w:tc>
          <w:tcPr>
            <w:tcW w:w="544" w:type="dxa"/>
            <w:shd w:val="clear" w:color="auto" w:fill="auto"/>
            <w:noWrap/>
            <w:vAlign w:val="center"/>
          </w:tcPr>
          <w:p w:rsidR="00D0033C" w:rsidRPr="00AA7DA1" w:rsidRDefault="00D0033C" w:rsidP="00D0033C">
            <w:pPr>
              <w:spacing w:after="0" w:line="240" w:lineRule="auto"/>
              <w:jc w:val="center"/>
              <w:rPr>
                <w:color w:val="000000"/>
                <w:sz w:val="20"/>
                <w:szCs w:val="20"/>
              </w:rPr>
            </w:pPr>
            <w:r w:rsidRPr="00AA7DA1">
              <w:rPr>
                <w:color w:val="000000"/>
                <w:sz w:val="20"/>
                <w:szCs w:val="20"/>
              </w:rPr>
              <w:t>C</w:t>
            </w:r>
            <w:r>
              <w:rPr>
                <w:color w:val="000000"/>
                <w:sz w:val="20"/>
                <w:szCs w:val="20"/>
              </w:rPr>
              <w:t>3</w:t>
            </w:r>
            <w:r w:rsidRPr="00AA7DA1">
              <w:rPr>
                <w:color w:val="000000"/>
                <w:sz w:val="20"/>
                <w:szCs w:val="20"/>
              </w:rPr>
              <w:t>.2</w:t>
            </w:r>
          </w:p>
        </w:tc>
        <w:tc>
          <w:tcPr>
            <w:tcW w:w="7334" w:type="dxa"/>
            <w:shd w:val="clear" w:color="auto" w:fill="auto"/>
            <w:noWrap/>
            <w:vAlign w:val="center"/>
          </w:tcPr>
          <w:p w:rsidR="00D0033C" w:rsidRPr="00AA7DA1" w:rsidRDefault="00D0033C" w:rsidP="00D0033C">
            <w:pPr>
              <w:spacing w:after="0" w:line="240" w:lineRule="auto"/>
              <w:jc w:val="left"/>
              <w:rPr>
                <w:color w:val="000000"/>
                <w:sz w:val="20"/>
                <w:szCs w:val="20"/>
              </w:rPr>
            </w:pPr>
            <w:r w:rsidRPr="00AA7DA1">
              <w:rPr>
                <w:color w:val="000000"/>
                <w:sz w:val="20"/>
                <w:szCs w:val="20"/>
              </w:rPr>
              <w:t>CV signed and dated</w:t>
            </w:r>
          </w:p>
        </w:tc>
        <w:tc>
          <w:tcPr>
            <w:tcW w:w="1081"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 </w:t>
            </w:r>
          </w:p>
        </w:tc>
      </w:tr>
      <w:tr w:rsidR="00D0033C" w:rsidRPr="00AA7DA1" w:rsidTr="00BC7EC8">
        <w:trPr>
          <w:cantSplit/>
          <w:trHeight w:val="170"/>
          <w:jc w:val="center"/>
        </w:trPr>
        <w:tc>
          <w:tcPr>
            <w:tcW w:w="544" w:type="dxa"/>
            <w:shd w:val="clear" w:color="auto" w:fill="auto"/>
            <w:noWrap/>
            <w:vAlign w:val="center"/>
          </w:tcPr>
          <w:p w:rsidR="00D0033C" w:rsidRPr="00AA7DA1" w:rsidRDefault="00D0033C" w:rsidP="00D0033C">
            <w:pPr>
              <w:spacing w:after="0" w:line="240" w:lineRule="auto"/>
              <w:jc w:val="center"/>
              <w:rPr>
                <w:color w:val="000000"/>
                <w:sz w:val="20"/>
                <w:szCs w:val="20"/>
              </w:rPr>
            </w:pPr>
            <w:r w:rsidRPr="00AA7DA1">
              <w:rPr>
                <w:color w:val="000000"/>
                <w:sz w:val="20"/>
                <w:szCs w:val="20"/>
              </w:rPr>
              <w:t>C</w:t>
            </w:r>
            <w:r>
              <w:rPr>
                <w:color w:val="000000"/>
                <w:sz w:val="20"/>
                <w:szCs w:val="20"/>
              </w:rPr>
              <w:t>3</w:t>
            </w:r>
            <w:r w:rsidRPr="00AA7DA1">
              <w:rPr>
                <w:color w:val="000000"/>
                <w:sz w:val="20"/>
                <w:szCs w:val="20"/>
              </w:rPr>
              <w:t>.</w:t>
            </w:r>
            <w:r>
              <w:rPr>
                <w:color w:val="000000"/>
                <w:sz w:val="20"/>
                <w:szCs w:val="20"/>
              </w:rPr>
              <w:t>3</w:t>
            </w:r>
          </w:p>
        </w:tc>
        <w:tc>
          <w:tcPr>
            <w:tcW w:w="7334" w:type="dxa"/>
            <w:shd w:val="clear" w:color="auto" w:fill="auto"/>
            <w:noWrap/>
            <w:vAlign w:val="center"/>
          </w:tcPr>
          <w:p w:rsidR="00D0033C" w:rsidRPr="00AA7DA1" w:rsidRDefault="00D0033C" w:rsidP="00D0033C">
            <w:pPr>
              <w:spacing w:after="0" w:line="240" w:lineRule="auto"/>
              <w:jc w:val="left"/>
              <w:rPr>
                <w:color w:val="000000"/>
                <w:sz w:val="20"/>
                <w:szCs w:val="20"/>
              </w:rPr>
            </w:pPr>
            <w:r>
              <w:rPr>
                <w:color w:val="000000"/>
                <w:sz w:val="20"/>
                <w:szCs w:val="20"/>
              </w:rPr>
              <w:t xml:space="preserve">07 years of general experience </w:t>
            </w:r>
          </w:p>
        </w:tc>
        <w:tc>
          <w:tcPr>
            <w:tcW w:w="1081"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 </w:t>
            </w:r>
          </w:p>
        </w:tc>
      </w:tr>
      <w:tr w:rsidR="00BC7EC8" w:rsidRPr="00AA7DA1" w:rsidTr="00BC7EC8">
        <w:trPr>
          <w:cantSplit/>
          <w:trHeight w:val="170"/>
          <w:jc w:val="center"/>
        </w:trPr>
        <w:tc>
          <w:tcPr>
            <w:tcW w:w="544" w:type="dxa"/>
            <w:shd w:val="clear" w:color="auto" w:fill="auto"/>
            <w:noWrap/>
            <w:vAlign w:val="center"/>
          </w:tcPr>
          <w:p w:rsidR="00BC7EC8" w:rsidRPr="00AA7DA1" w:rsidRDefault="00BC7EC8" w:rsidP="00BC7EC8">
            <w:pPr>
              <w:spacing w:after="0" w:line="240" w:lineRule="auto"/>
              <w:jc w:val="center"/>
              <w:rPr>
                <w:color w:val="000000"/>
                <w:sz w:val="20"/>
                <w:szCs w:val="20"/>
              </w:rPr>
            </w:pPr>
            <w:r w:rsidRPr="00AA7DA1">
              <w:rPr>
                <w:color w:val="000000"/>
                <w:sz w:val="20"/>
                <w:szCs w:val="20"/>
              </w:rPr>
              <w:t>C</w:t>
            </w:r>
            <w:r w:rsidR="00D0033C">
              <w:rPr>
                <w:color w:val="000000"/>
                <w:sz w:val="20"/>
                <w:szCs w:val="20"/>
              </w:rPr>
              <w:t>3</w:t>
            </w:r>
            <w:r w:rsidRPr="00AA7DA1">
              <w:rPr>
                <w:color w:val="000000"/>
                <w:sz w:val="20"/>
                <w:szCs w:val="20"/>
              </w:rPr>
              <w:t>.4</w:t>
            </w:r>
          </w:p>
        </w:tc>
        <w:tc>
          <w:tcPr>
            <w:tcW w:w="7334" w:type="dxa"/>
            <w:shd w:val="clear" w:color="auto" w:fill="auto"/>
            <w:noWrap/>
            <w:vAlign w:val="center"/>
          </w:tcPr>
          <w:p w:rsidR="00BC7EC8" w:rsidRPr="00AA7DA1" w:rsidRDefault="00BC7EC8" w:rsidP="00BC7EC8">
            <w:pPr>
              <w:spacing w:after="0" w:line="240" w:lineRule="auto"/>
              <w:jc w:val="left"/>
              <w:rPr>
                <w:color w:val="000000"/>
                <w:sz w:val="20"/>
                <w:szCs w:val="20"/>
              </w:rPr>
            </w:pPr>
            <w:r w:rsidRPr="00AA7DA1">
              <w:rPr>
                <w:color w:val="000000"/>
                <w:sz w:val="20"/>
                <w:szCs w:val="20"/>
              </w:rPr>
              <w:t>Five (05) years in the same function</w:t>
            </w:r>
            <w:r>
              <w:rPr>
                <w:color w:val="000000"/>
                <w:sz w:val="20"/>
                <w:szCs w:val="20"/>
              </w:rPr>
              <w:t xml:space="preserve"> for the </w:t>
            </w:r>
            <w:r w:rsidRPr="00AA7DA1">
              <w:rPr>
                <w:color w:val="000000"/>
                <w:sz w:val="20"/>
                <w:szCs w:val="20"/>
              </w:rPr>
              <w:t>similar projects</w:t>
            </w:r>
            <w:r>
              <w:rPr>
                <w:color w:val="000000"/>
                <w:sz w:val="20"/>
                <w:szCs w:val="20"/>
              </w:rPr>
              <w:t xml:space="preserve"> (amounting to </w:t>
            </w:r>
            <w:r w:rsidR="001A4D6A">
              <w:rPr>
                <w:color w:val="000000"/>
                <w:sz w:val="20"/>
                <w:szCs w:val="20"/>
              </w:rPr>
              <w:t>10</w:t>
            </w:r>
            <w:r>
              <w:rPr>
                <w:color w:val="000000"/>
                <w:sz w:val="20"/>
                <w:szCs w:val="20"/>
              </w:rPr>
              <w:t>0,000,000 CFA F)</w:t>
            </w:r>
          </w:p>
        </w:tc>
        <w:tc>
          <w:tcPr>
            <w:tcW w:w="1081" w:type="dxa"/>
            <w:shd w:val="clear" w:color="auto" w:fill="auto"/>
            <w:noWrap/>
            <w:vAlign w:val="center"/>
          </w:tcPr>
          <w:p w:rsidR="00BC7EC8" w:rsidRPr="00AA7DA1" w:rsidRDefault="00BC7EC8" w:rsidP="00BC7EC8">
            <w:pPr>
              <w:spacing w:after="0" w:line="240" w:lineRule="auto"/>
              <w:jc w:val="center"/>
              <w:rPr>
                <w:b/>
                <w:bCs/>
                <w:color w:val="000000"/>
                <w:sz w:val="20"/>
                <w:szCs w:val="20"/>
              </w:rPr>
            </w:pPr>
          </w:p>
        </w:tc>
        <w:tc>
          <w:tcPr>
            <w:tcW w:w="1044" w:type="dxa"/>
            <w:shd w:val="clear" w:color="auto" w:fill="auto"/>
            <w:noWrap/>
            <w:vAlign w:val="center"/>
          </w:tcPr>
          <w:p w:rsidR="00BC7EC8" w:rsidRPr="00AA7DA1" w:rsidRDefault="00BC7EC8" w:rsidP="00BC7EC8">
            <w:pPr>
              <w:spacing w:after="0" w:line="240" w:lineRule="auto"/>
              <w:jc w:val="center"/>
              <w:rPr>
                <w:b/>
                <w:bCs/>
                <w:color w:val="000000"/>
                <w:sz w:val="20"/>
                <w:szCs w:val="20"/>
              </w:rPr>
            </w:pPr>
          </w:p>
        </w:tc>
      </w:tr>
      <w:tr w:rsidR="00BC7EC8" w:rsidRPr="00AA7DA1" w:rsidTr="00D0033C">
        <w:trPr>
          <w:cantSplit/>
          <w:trHeight w:val="371"/>
          <w:jc w:val="center"/>
        </w:trPr>
        <w:tc>
          <w:tcPr>
            <w:tcW w:w="544" w:type="dxa"/>
            <w:shd w:val="clear" w:color="auto" w:fill="auto"/>
            <w:noWrap/>
            <w:vAlign w:val="center"/>
          </w:tcPr>
          <w:p w:rsidR="00BC7EC8" w:rsidRPr="00AA7DA1" w:rsidRDefault="00BC7EC8" w:rsidP="00BC7EC8">
            <w:pPr>
              <w:spacing w:after="0" w:line="240" w:lineRule="auto"/>
              <w:jc w:val="center"/>
              <w:rPr>
                <w:b/>
                <w:bCs/>
                <w:color w:val="000000"/>
                <w:sz w:val="20"/>
                <w:szCs w:val="20"/>
              </w:rPr>
            </w:pPr>
          </w:p>
        </w:tc>
        <w:tc>
          <w:tcPr>
            <w:tcW w:w="7334" w:type="dxa"/>
            <w:shd w:val="clear" w:color="auto" w:fill="auto"/>
            <w:noWrap/>
            <w:vAlign w:val="center"/>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 xml:space="preserve">TOTAL OF SITE FOREMAN </w:t>
            </w:r>
            <w:r>
              <w:rPr>
                <w:b/>
                <w:bCs/>
                <w:color w:val="000000"/>
                <w:sz w:val="20"/>
                <w:szCs w:val="20"/>
              </w:rPr>
              <w:t>2</w:t>
            </w:r>
          </w:p>
        </w:tc>
        <w:tc>
          <w:tcPr>
            <w:tcW w:w="2125" w:type="dxa"/>
            <w:gridSpan w:val="2"/>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__________ on 0</w:t>
            </w:r>
            <w:r w:rsidR="00C87FB9">
              <w:rPr>
                <w:b/>
                <w:bCs/>
                <w:color w:val="000000"/>
                <w:sz w:val="20"/>
                <w:szCs w:val="20"/>
              </w:rPr>
              <w:t>4</w:t>
            </w:r>
          </w:p>
        </w:tc>
      </w:tr>
      <w:tr w:rsidR="00D0033C" w:rsidRPr="00AA7DA1" w:rsidTr="00BC7EC8">
        <w:trPr>
          <w:cantSplit/>
          <w:trHeight w:val="170"/>
          <w:jc w:val="center"/>
        </w:trPr>
        <w:tc>
          <w:tcPr>
            <w:tcW w:w="544" w:type="dxa"/>
            <w:shd w:val="clear" w:color="auto" w:fill="auto"/>
            <w:noWrap/>
            <w:vAlign w:val="center"/>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C</w:t>
            </w:r>
            <w:r>
              <w:rPr>
                <w:b/>
                <w:bCs/>
                <w:color w:val="000000"/>
                <w:sz w:val="20"/>
                <w:szCs w:val="20"/>
              </w:rPr>
              <w:t>4</w:t>
            </w:r>
          </w:p>
        </w:tc>
        <w:tc>
          <w:tcPr>
            <w:tcW w:w="7334" w:type="dxa"/>
            <w:shd w:val="clear" w:color="auto" w:fill="auto"/>
            <w:noWrap/>
            <w:vAlign w:val="center"/>
          </w:tcPr>
          <w:p w:rsidR="00D0033C" w:rsidRPr="00AA7DA1" w:rsidRDefault="00D0033C" w:rsidP="00D0033C">
            <w:pPr>
              <w:spacing w:after="0" w:line="240" w:lineRule="auto"/>
              <w:jc w:val="left"/>
              <w:rPr>
                <w:b/>
                <w:bCs/>
                <w:color w:val="000000"/>
                <w:sz w:val="20"/>
                <w:szCs w:val="20"/>
              </w:rPr>
            </w:pPr>
            <w:r>
              <w:rPr>
                <w:b/>
                <w:bCs/>
                <w:color w:val="000000"/>
                <w:sz w:val="20"/>
                <w:szCs w:val="20"/>
              </w:rPr>
              <w:t xml:space="preserve">QUALITY, HYGIENE, SAFETY AND ENVIRONMENTAL (QHSE) MANAGER </w:t>
            </w:r>
          </w:p>
        </w:tc>
        <w:tc>
          <w:tcPr>
            <w:tcW w:w="1081"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YES</w:t>
            </w:r>
          </w:p>
        </w:tc>
        <w:tc>
          <w:tcPr>
            <w:tcW w:w="1044"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NO</w:t>
            </w:r>
          </w:p>
        </w:tc>
      </w:tr>
      <w:tr w:rsidR="00D0033C" w:rsidRPr="00AA7DA1" w:rsidTr="00BC7EC8">
        <w:trPr>
          <w:cantSplit/>
          <w:trHeight w:val="170"/>
          <w:jc w:val="center"/>
        </w:trPr>
        <w:tc>
          <w:tcPr>
            <w:tcW w:w="544" w:type="dxa"/>
            <w:shd w:val="clear" w:color="auto" w:fill="auto"/>
            <w:noWrap/>
            <w:vAlign w:val="center"/>
          </w:tcPr>
          <w:p w:rsidR="00D0033C" w:rsidRPr="00AA7DA1" w:rsidRDefault="00D0033C" w:rsidP="00D0033C">
            <w:pPr>
              <w:spacing w:after="0" w:line="240" w:lineRule="auto"/>
              <w:jc w:val="center"/>
              <w:rPr>
                <w:color w:val="000000"/>
                <w:sz w:val="20"/>
                <w:szCs w:val="20"/>
              </w:rPr>
            </w:pPr>
            <w:r w:rsidRPr="00AA7DA1">
              <w:rPr>
                <w:color w:val="000000"/>
                <w:sz w:val="20"/>
                <w:szCs w:val="20"/>
              </w:rPr>
              <w:t>C</w:t>
            </w:r>
            <w:r>
              <w:rPr>
                <w:color w:val="000000"/>
                <w:sz w:val="20"/>
                <w:szCs w:val="20"/>
              </w:rPr>
              <w:t>4</w:t>
            </w:r>
            <w:r w:rsidRPr="00AA7DA1">
              <w:rPr>
                <w:color w:val="000000"/>
                <w:sz w:val="20"/>
                <w:szCs w:val="20"/>
              </w:rPr>
              <w:t>.1</w:t>
            </w:r>
          </w:p>
        </w:tc>
        <w:tc>
          <w:tcPr>
            <w:tcW w:w="7334" w:type="dxa"/>
            <w:shd w:val="clear" w:color="auto" w:fill="auto"/>
            <w:noWrap/>
            <w:vAlign w:val="center"/>
          </w:tcPr>
          <w:p w:rsidR="00D0033C" w:rsidRPr="00AA7DA1" w:rsidRDefault="00D0033C" w:rsidP="00D0033C">
            <w:pPr>
              <w:spacing w:after="0" w:line="240" w:lineRule="auto"/>
              <w:jc w:val="left"/>
              <w:rPr>
                <w:color w:val="000000"/>
                <w:sz w:val="20"/>
                <w:szCs w:val="20"/>
              </w:rPr>
            </w:pPr>
            <w:r w:rsidRPr="00AA7DA1">
              <w:rPr>
                <w:color w:val="000000"/>
                <w:sz w:val="20"/>
                <w:szCs w:val="20"/>
              </w:rPr>
              <w:t xml:space="preserve">Certified diploma of Bachelor Degree in </w:t>
            </w:r>
            <w:r>
              <w:rPr>
                <w:color w:val="000000"/>
                <w:sz w:val="20"/>
                <w:szCs w:val="20"/>
              </w:rPr>
              <w:t>Environment and quality</w:t>
            </w:r>
          </w:p>
        </w:tc>
        <w:tc>
          <w:tcPr>
            <w:tcW w:w="1081"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 </w:t>
            </w:r>
          </w:p>
        </w:tc>
      </w:tr>
      <w:tr w:rsidR="00D0033C" w:rsidRPr="00AA7DA1" w:rsidTr="00BC7EC8">
        <w:trPr>
          <w:cantSplit/>
          <w:trHeight w:val="170"/>
          <w:jc w:val="center"/>
        </w:trPr>
        <w:tc>
          <w:tcPr>
            <w:tcW w:w="544" w:type="dxa"/>
            <w:shd w:val="clear" w:color="auto" w:fill="auto"/>
            <w:noWrap/>
            <w:vAlign w:val="center"/>
          </w:tcPr>
          <w:p w:rsidR="00D0033C" w:rsidRPr="00AA7DA1" w:rsidRDefault="00D0033C" w:rsidP="00D0033C">
            <w:pPr>
              <w:spacing w:after="0" w:line="240" w:lineRule="auto"/>
              <w:jc w:val="center"/>
              <w:rPr>
                <w:color w:val="000000"/>
                <w:sz w:val="20"/>
                <w:szCs w:val="20"/>
              </w:rPr>
            </w:pPr>
            <w:r w:rsidRPr="00AA7DA1">
              <w:rPr>
                <w:color w:val="000000"/>
                <w:sz w:val="20"/>
                <w:szCs w:val="20"/>
              </w:rPr>
              <w:t>C</w:t>
            </w:r>
            <w:r>
              <w:rPr>
                <w:color w:val="000000"/>
                <w:sz w:val="20"/>
                <w:szCs w:val="20"/>
              </w:rPr>
              <w:t>4</w:t>
            </w:r>
            <w:r w:rsidRPr="00AA7DA1">
              <w:rPr>
                <w:color w:val="000000"/>
                <w:sz w:val="20"/>
                <w:szCs w:val="20"/>
              </w:rPr>
              <w:t>.2</w:t>
            </w:r>
          </w:p>
        </w:tc>
        <w:tc>
          <w:tcPr>
            <w:tcW w:w="7334" w:type="dxa"/>
            <w:shd w:val="clear" w:color="auto" w:fill="auto"/>
            <w:noWrap/>
            <w:vAlign w:val="center"/>
          </w:tcPr>
          <w:p w:rsidR="00D0033C" w:rsidRPr="00AA7DA1" w:rsidRDefault="00D0033C" w:rsidP="00D0033C">
            <w:pPr>
              <w:spacing w:after="0" w:line="240" w:lineRule="auto"/>
              <w:jc w:val="left"/>
              <w:rPr>
                <w:color w:val="000000"/>
                <w:sz w:val="20"/>
                <w:szCs w:val="20"/>
              </w:rPr>
            </w:pPr>
            <w:r w:rsidRPr="00AA7DA1">
              <w:rPr>
                <w:color w:val="000000"/>
                <w:sz w:val="20"/>
                <w:szCs w:val="20"/>
              </w:rPr>
              <w:t>CV signed and dated</w:t>
            </w:r>
          </w:p>
        </w:tc>
        <w:tc>
          <w:tcPr>
            <w:tcW w:w="1081"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 </w:t>
            </w:r>
          </w:p>
        </w:tc>
      </w:tr>
      <w:tr w:rsidR="00D0033C" w:rsidRPr="00AA7DA1" w:rsidTr="00BC7EC8">
        <w:trPr>
          <w:cantSplit/>
          <w:trHeight w:val="170"/>
          <w:jc w:val="center"/>
        </w:trPr>
        <w:tc>
          <w:tcPr>
            <w:tcW w:w="544" w:type="dxa"/>
            <w:shd w:val="clear" w:color="auto" w:fill="auto"/>
            <w:noWrap/>
            <w:vAlign w:val="center"/>
          </w:tcPr>
          <w:p w:rsidR="00D0033C" w:rsidRPr="00AA7DA1" w:rsidRDefault="00D0033C" w:rsidP="00D0033C">
            <w:pPr>
              <w:spacing w:after="0" w:line="240" w:lineRule="auto"/>
              <w:jc w:val="center"/>
              <w:rPr>
                <w:color w:val="000000"/>
                <w:sz w:val="20"/>
                <w:szCs w:val="20"/>
              </w:rPr>
            </w:pPr>
            <w:r w:rsidRPr="00AA7DA1">
              <w:rPr>
                <w:color w:val="000000"/>
                <w:sz w:val="20"/>
                <w:szCs w:val="20"/>
              </w:rPr>
              <w:t>C</w:t>
            </w:r>
            <w:r>
              <w:rPr>
                <w:color w:val="000000"/>
                <w:sz w:val="20"/>
                <w:szCs w:val="20"/>
              </w:rPr>
              <w:t>4</w:t>
            </w:r>
            <w:r w:rsidRPr="00AA7DA1">
              <w:rPr>
                <w:color w:val="000000"/>
                <w:sz w:val="20"/>
                <w:szCs w:val="20"/>
              </w:rPr>
              <w:t>.</w:t>
            </w:r>
            <w:r>
              <w:rPr>
                <w:color w:val="000000"/>
                <w:sz w:val="20"/>
                <w:szCs w:val="20"/>
              </w:rPr>
              <w:t>3</w:t>
            </w:r>
          </w:p>
        </w:tc>
        <w:tc>
          <w:tcPr>
            <w:tcW w:w="7334" w:type="dxa"/>
            <w:shd w:val="clear" w:color="auto" w:fill="auto"/>
            <w:noWrap/>
            <w:vAlign w:val="center"/>
          </w:tcPr>
          <w:p w:rsidR="00D0033C" w:rsidRPr="00AA7DA1" w:rsidRDefault="00D0033C" w:rsidP="00D0033C">
            <w:pPr>
              <w:spacing w:after="0" w:line="240" w:lineRule="auto"/>
              <w:jc w:val="left"/>
              <w:rPr>
                <w:color w:val="000000"/>
                <w:sz w:val="20"/>
                <w:szCs w:val="20"/>
              </w:rPr>
            </w:pPr>
            <w:r w:rsidRPr="00AA7DA1">
              <w:rPr>
                <w:color w:val="000000"/>
                <w:sz w:val="20"/>
                <w:szCs w:val="20"/>
              </w:rPr>
              <w:t>Five (05) years in the same function</w:t>
            </w:r>
            <w:r>
              <w:rPr>
                <w:color w:val="000000"/>
                <w:sz w:val="20"/>
                <w:szCs w:val="20"/>
              </w:rPr>
              <w:t xml:space="preserve"> for the </w:t>
            </w:r>
            <w:r w:rsidRPr="00AA7DA1">
              <w:rPr>
                <w:color w:val="000000"/>
                <w:sz w:val="20"/>
                <w:szCs w:val="20"/>
              </w:rPr>
              <w:t>similar projects</w:t>
            </w:r>
            <w:r>
              <w:rPr>
                <w:color w:val="000000"/>
                <w:sz w:val="20"/>
                <w:szCs w:val="20"/>
              </w:rPr>
              <w:t xml:space="preserve"> (amounting to </w:t>
            </w:r>
            <w:r w:rsidR="00A86F8B">
              <w:rPr>
                <w:color w:val="000000"/>
                <w:sz w:val="20"/>
                <w:szCs w:val="20"/>
              </w:rPr>
              <w:t>1</w:t>
            </w:r>
            <w:r>
              <w:rPr>
                <w:color w:val="000000"/>
                <w:sz w:val="20"/>
                <w:szCs w:val="20"/>
              </w:rPr>
              <w:t>00,000,000 CFA F)</w:t>
            </w:r>
          </w:p>
        </w:tc>
        <w:tc>
          <w:tcPr>
            <w:tcW w:w="1081"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D0033C" w:rsidRPr="00AA7DA1" w:rsidRDefault="00D0033C" w:rsidP="00D0033C">
            <w:pPr>
              <w:spacing w:after="0" w:line="240" w:lineRule="auto"/>
              <w:jc w:val="center"/>
              <w:rPr>
                <w:b/>
                <w:bCs/>
                <w:color w:val="000000"/>
                <w:sz w:val="20"/>
                <w:szCs w:val="20"/>
              </w:rPr>
            </w:pPr>
            <w:r w:rsidRPr="00AA7DA1">
              <w:rPr>
                <w:b/>
                <w:bCs/>
                <w:color w:val="000000"/>
                <w:sz w:val="20"/>
                <w:szCs w:val="20"/>
              </w:rPr>
              <w:t> </w:t>
            </w:r>
          </w:p>
        </w:tc>
      </w:tr>
      <w:tr w:rsidR="00BC7EC8" w:rsidRPr="00AA7DA1" w:rsidTr="00DD0F7C">
        <w:trPr>
          <w:cantSplit/>
          <w:trHeight w:val="397"/>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p>
        </w:tc>
        <w:tc>
          <w:tcPr>
            <w:tcW w:w="7334" w:type="dxa"/>
            <w:shd w:val="clear" w:color="auto" w:fill="auto"/>
            <w:noWrap/>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 xml:space="preserve">TOTAL OF </w:t>
            </w:r>
            <w:r>
              <w:rPr>
                <w:b/>
                <w:bCs/>
                <w:color w:val="000000"/>
                <w:sz w:val="20"/>
                <w:szCs w:val="20"/>
              </w:rPr>
              <w:t>QHSE MANAGER</w:t>
            </w:r>
          </w:p>
        </w:tc>
        <w:tc>
          <w:tcPr>
            <w:tcW w:w="2125" w:type="dxa"/>
            <w:gridSpan w:val="2"/>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__________ on 0</w:t>
            </w:r>
            <w:r>
              <w:rPr>
                <w:b/>
                <w:bCs/>
                <w:color w:val="000000"/>
                <w:sz w:val="20"/>
                <w:szCs w:val="20"/>
              </w:rPr>
              <w:t>3</w:t>
            </w:r>
          </w:p>
        </w:tc>
      </w:tr>
      <w:tr w:rsidR="00BC7EC8" w:rsidRPr="00AA7DA1" w:rsidTr="00DD0F7C">
        <w:trPr>
          <w:cantSplit/>
          <w:trHeight w:val="170"/>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C</w:t>
            </w:r>
            <w:r w:rsidR="00D0033C">
              <w:rPr>
                <w:b/>
                <w:bCs/>
                <w:color w:val="000000"/>
                <w:sz w:val="20"/>
                <w:szCs w:val="20"/>
              </w:rPr>
              <w:t>5</w:t>
            </w:r>
          </w:p>
        </w:tc>
        <w:tc>
          <w:tcPr>
            <w:tcW w:w="7334" w:type="dxa"/>
            <w:shd w:val="clear" w:color="auto" w:fill="auto"/>
            <w:noWrap/>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TEAM LEADER OF STRUCTURE WORK</w:t>
            </w:r>
          </w:p>
        </w:tc>
        <w:tc>
          <w:tcPr>
            <w:tcW w:w="1081"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YES</w:t>
            </w:r>
          </w:p>
        </w:tc>
        <w:tc>
          <w:tcPr>
            <w:tcW w:w="10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NO</w:t>
            </w:r>
          </w:p>
        </w:tc>
      </w:tr>
      <w:tr w:rsidR="00BC7EC8" w:rsidRPr="00AA7DA1" w:rsidTr="00DD0F7C">
        <w:trPr>
          <w:cantSplit/>
          <w:trHeight w:val="170"/>
          <w:jc w:val="center"/>
        </w:trPr>
        <w:tc>
          <w:tcPr>
            <w:tcW w:w="544" w:type="dxa"/>
            <w:shd w:val="clear" w:color="auto" w:fill="auto"/>
            <w:noWrap/>
            <w:vAlign w:val="center"/>
            <w:hideMark/>
          </w:tcPr>
          <w:p w:rsidR="00BC7EC8" w:rsidRPr="00AA7DA1" w:rsidRDefault="00BC7EC8" w:rsidP="00BC7EC8">
            <w:pPr>
              <w:spacing w:after="0" w:line="240" w:lineRule="auto"/>
              <w:jc w:val="center"/>
              <w:rPr>
                <w:color w:val="000000"/>
                <w:sz w:val="20"/>
                <w:szCs w:val="20"/>
              </w:rPr>
            </w:pPr>
            <w:r w:rsidRPr="00AA7DA1">
              <w:rPr>
                <w:color w:val="000000"/>
                <w:sz w:val="20"/>
                <w:szCs w:val="20"/>
              </w:rPr>
              <w:t>C</w:t>
            </w:r>
            <w:r w:rsidR="00D0033C">
              <w:rPr>
                <w:color w:val="000000"/>
                <w:sz w:val="20"/>
                <w:szCs w:val="20"/>
              </w:rPr>
              <w:t>5</w:t>
            </w:r>
            <w:r w:rsidRPr="00AA7DA1">
              <w:rPr>
                <w:color w:val="000000"/>
                <w:sz w:val="20"/>
                <w:szCs w:val="20"/>
              </w:rPr>
              <w:t>.1</w:t>
            </w:r>
          </w:p>
        </w:tc>
        <w:tc>
          <w:tcPr>
            <w:tcW w:w="7334" w:type="dxa"/>
            <w:shd w:val="clear" w:color="auto" w:fill="auto"/>
            <w:noWrap/>
            <w:vAlign w:val="center"/>
            <w:hideMark/>
          </w:tcPr>
          <w:p w:rsidR="00BC7EC8" w:rsidRPr="00AA7DA1" w:rsidRDefault="00BC7EC8" w:rsidP="00BC7EC8">
            <w:pPr>
              <w:spacing w:after="0" w:line="240" w:lineRule="auto"/>
              <w:jc w:val="left"/>
              <w:rPr>
                <w:color w:val="000000"/>
                <w:sz w:val="20"/>
                <w:szCs w:val="20"/>
              </w:rPr>
            </w:pPr>
            <w:r w:rsidRPr="00AA7DA1">
              <w:rPr>
                <w:color w:val="000000"/>
                <w:sz w:val="20"/>
                <w:szCs w:val="20"/>
              </w:rPr>
              <w:t>Certified diploma of civil engineering technician</w:t>
            </w:r>
          </w:p>
        </w:tc>
        <w:tc>
          <w:tcPr>
            <w:tcW w:w="1081"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r>
      <w:tr w:rsidR="00BC7EC8" w:rsidRPr="00AA7DA1" w:rsidTr="00DD0F7C">
        <w:trPr>
          <w:cantSplit/>
          <w:trHeight w:val="170"/>
          <w:jc w:val="center"/>
        </w:trPr>
        <w:tc>
          <w:tcPr>
            <w:tcW w:w="544" w:type="dxa"/>
            <w:shd w:val="clear" w:color="auto" w:fill="auto"/>
            <w:noWrap/>
            <w:vAlign w:val="center"/>
            <w:hideMark/>
          </w:tcPr>
          <w:p w:rsidR="00BC7EC8" w:rsidRPr="00AA7DA1" w:rsidRDefault="00BC7EC8" w:rsidP="00BC7EC8">
            <w:pPr>
              <w:spacing w:after="0" w:line="240" w:lineRule="auto"/>
              <w:jc w:val="center"/>
              <w:rPr>
                <w:color w:val="000000"/>
                <w:sz w:val="20"/>
                <w:szCs w:val="20"/>
              </w:rPr>
            </w:pPr>
            <w:r w:rsidRPr="00AA7DA1">
              <w:rPr>
                <w:color w:val="000000"/>
                <w:sz w:val="20"/>
                <w:szCs w:val="20"/>
              </w:rPr>
              <w:t>C</w:t>
            </w:r>
            <w:r w:rsidR="00D0033C">
              <w:rPr>
                <w:color w:val="000000"/>
                <w:sz w:val="20"/>
                <w:szCs w:val="20"/>
              </w:rPr>
              <w:t>5</w:t>
            </w:r>
            <w:r w:rsidRPr="00AA7DA1">
              <w:rPr>
                <w:color w:val="000000"/>
                <w:sz w:val="20"/>
                <w:szCs w:val="20"/>
              </w:rPr>
              <w:t>.2</w:t>
            </w:r>
          </w:p>
        </w:tc>
        <w:tc>
          <w:tcPr>
            <w:tcW w:w="7334" w:type="dxa"/>
            <w:shd w:val="clear" w:color="auto" w:fill="auto"/>
            <w:noWrap/>
            <w:vAlign w:val="center"/>
            <w:hideMark/>
          </w:tcPr>
          <w:p w:rsidR="00BC7EC8" w:rsidRPr="00AA7DA1" w:rsidRDefault="00BC7EC8" w:rsidP="00BC7EC8">
            <w:pPr>
              <w:spacing w:after="0" w:line="240" w:lineRule="auto"/>
              <w:jc w:val="left"/>
              <w:rPr>
                <w:color w:val="000000"/>
                <w:sz w:val="20"/>
                <w:szCs w:val="20"/>
              </w:rPr>
            </w:pPr>
            <w:r w:rsidRPr="00AA7DA1">
              <w:rPr>
                <w:color w:val="000000"/>
                <w:sz w:val="20"/>
                <w:szCs w:val="20"/>
              </w:rPr>
              <w:t>CV signed and dated</w:t>
            </w:r>
          </w:p>
        </w:tc>
        <w:tc>
          <w:tcPr>
            <w:tcW w:w="1081"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r>
      <w:tr w:rsidR="00BC7EC8" w:rsidRPr="00AA7DA1" w:rsidTr="00DD0F7C">
        <w:trPr>
          <w:cantSplit/>
          <w:trHeight w:val="170"/>
          <w:jc w:val="center"/>
        </w:trPr>
        <w:tc>
          <w:tcPr>
            <w:tcW w:w="544" w:type="dxa"/>
            <w:shd w:val="clear" w:color="auto" w:fill="auto"/>
            <w:noWrap/>
            <w:vAlign w:val="center"/>
            <w:hideMark/>
          </w:tcPr>
          <w:p w:rsidR="00BC7EC8" w:rsidRPr="00AA7DA1" w:rsidRDefault="00BC7EC8" w:rsidP="00BC7EC8">
            <w:pPr>
              <w:spacing w:after="0" w:line="240" w:lineRule="auto"/>
              <w:jc w:val="center"/>
              <w:rPr>
                <w:color w:val="000000"/>
                <w:sz w:val="20"/>
                <w:szCs w:val="20"/>
              </w:rPr>
            </w:pPr>
            <w:r w:rsidRPr="00AA7DA1">
              <w:rPr>
                <w:color w:val="000000"/>
                <w:sz w:val="20"/>
                <w:szCs w:val="20"/>
              </w:rPr>
              <w:t>C</w:t>
            </w:r>
            <w:r w:rsidR="00D0033C">
              <w:rPr>
                <w:color w:val="000000"/>
                <w:sz w:val="20"/>
                <w:szCs w:val="20"/>
              </w:rPr>
              <w:t>5</w:t>
            </w:r>
            <w:r w:rsidRPr="00AA7DA1">
              <w:rPr>
                <w:color w:val="000000"/>
                <w:sz w:val="20"/>
                <w:szCs w:val="20"/>
              </w:rPr>
              <w:t>.</w:t>
            </w:r>
            <w:r>
              <w:rPr>
                <w:color w:val="000000"/>
                <w:sz w:val="20"/>
                <w:szCs w:val="20"/>
              </w:rPr>
              <w:t>3</w:t>
            </w:r>
          </w:p>
        </w:tc>
        <w:tc>
          <w:tcPr>
            <w:tcW w:w="7334" w:type="dxa"/>
            <w:shd w:val="clear" w:color="auto" w:fill="auto"/>
            <w:noWrap/>
            <w:vAlign w:val="center"/>
            <w:hideMark/>
          </w:tcPr>
          <w:p w:rsidR="00BC7EC8" w:rsidRPr="00AA7DA1" w:rsidRDefault="00BC7EC8" w:rsidP="00BC7EC8">
            <w:pPr>
              <w:spacing w:after="0" w:line="240" w:lineRule="auto"/>
              <w:jc w:val="left"/>
              <w:rPr>
                <w:color w:val="000000"/>
                <w:sz w:val="20"/>
                <w:szCs w:val="20"/>
              </w:rPr>
            </w:pPr>
            <w:r w:rsidRPr="00AA7DA1">
              <w:rPr>
                <w:color w:val="000000"/>
                <w:sz w:val="20"/>
                <w:szCs w:val="20"/>
              </w:rPr>
              <w:t>Three (03) years in the same function</w:t>
            </w:r>
            <w:r>
              <w:rPr>
                <w:color w:val="000000"/>
                <w:sz w:val="20"/>
                <w:szCs w:val="20"/>
              </w:rPr>
              <w:t xml:space="preserve"> for the </w:t>
            </w:r>
            <w:r w:rsidRPr="00AA7DA1">
              <w:rPr>
                <w:color w:val="000000"/>
                <w:sz w:val="20"/>
                <w:szCs w:val="20"/>
              </w:rPr>
              <w:t>similar projects</w:t>
            </w:r>
            <w:r>
              <w:rPr>
                <w:color w:val="000000"/>
                <w:sz w:val="20"/>
                <w:szCs w:val="20"/>
              </w:rPr>
              <w:t xml:space="preserve"> (amounting to </w:t>
            </w:r>
            <w:r w:rsidR="00164266">
              <w:rPr>
                <w:color w:val="000000"/>
                <w:sz w:val="20"/>
                <w:szCs w:val="20"/>
              </w:rPr>
              <w:t>1</w:t>
            </w:r>
            <w:r>
              <w:rPr>
                <w:color w:val="000000"/>
                <w:sz w:val="20"/>
                <w:szCs w:val="20"/>
              </w:rPr>
              <w:t>00,000,000 CFA F)</w:t>
            </w:r>
          </w:p>
        </w:tc>
        <w:tc>
          <w:tcPr>
            <w:tcW w:w="1081"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r>
      <w:tr w:rsidR="00BC7EC8" w:rsidRPr="00AA7DA1" w:rsidTr="00DD0F7C">
        <w:trPr>
          <w:cantSplit/>
          <w:trHeight w:val="397"/>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p>
        </w:tc>
        <w:tc>
          <w:tcPr>
            <w:tcW w:w="7334" w:type="dxa"/>
            <w:shd w:val="clear" w:color="auto" w:fill="auto"/>
            <w:noWrap/>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TOTAL OF TEAM LEADER OF STRUCTURE WORK</w:t>
            </w:r>
          </w:p>
        </w:tc>
        <w:tc>
          <w:tcPr>
            <w:tcW w:w="2125" w:type="dxa"/>
            <w:gridSpan w:val="2"/>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__________ on 0</w:t>
            </w:r>
            <w:r>
              <w:rPr>
                <w:b/>
                <w:bCs/>
                <w:color w:val="000000"/>
                <w:sz w:val="20"/>
                <w:szCs w:val="20"/>
              </w:rPr>
              <w:t>3</w:t>
            </w:r>
          </w:p>
        </w:tc>
      </w:tr>
      <w:tr w:rsidR="00BC7EC8" w:rsidRPr="00AA7DA1" w:rsidTr="00DD0F7C">
        <w:trPr>
          <w:cantSplit/>
          <w:trHeight w:val="113"/>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C</w:t>
            </w:r>
            <w:r>
              <w:rPr>
                <w:b/>
                <w:bCs/>
                <w:color w:val="000000"/>
                <w:sz w:val="20"/>
                <w:szCs w:val="20"/>
              </w:rPr>
              <w:t>6</w:t>
            </w:r>
          </w:p>
        </w:tc>
        <w:tc>
          <w:tcPr>
            <w:tcW w:w="7334" w:type="dxa"/>
            <w:shd w:val="clear" w:color="auto" w:fill="auto"/>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TEAM LEADER OF PLUMBERY AND SANTARY WORK</w:t>
            </w:r>
          </w:p>
        </w:tc>
        <w:tc>
          <w:tcPr>
            <w:tcW w:w="1081"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YES</w:t>
            </w:r>
          </w:p>
        </w:tc>
        <w:tc>
          <w:tcPr>
            <w:tcW w:w="10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NO</w:t>
            </w:r>
          </w:p>
        </w:tc>
      </w:tr>
      <w:tr w:rsidR="00BC7EC8" w:rsidRPr="00AA7DA1" w:rsidTr="00DD0F7C">
        <w:trPr>
          <w:cantSplit/>
          <w:trHeight w:val="113"/>
          <w:jc w:val="center"/>
        </w:trPr>
        <w:tc>
          <w:tcPr>
            <w:tcW w:w="544" w:type="dxa"/>
            <w:shd w:val="clear" w:color="auto" w:fill="auto"/>
            <w:noWrap/>
            <w:vAlign w:val="center"/>
            <w:hideMark/>
          </w:tcPr>
          <w:p w:rsidR="00BC7EC8" w:rsidRPr="00AA7DA1" w:rsidRDefault="00BC7EC8" w:rsidP="00BC7EC8">
            <w:pPr>
              <w:spacing w:after="0" w:line="240" w:lineRule="auto"/>
              <w:jc w:val="center"/>
              <w:rPr>
                <w:color w:val="000000"/>
                <w:sz w:val="20"/>
                <w:szCs w:val="20"/>
              </w:rPr>
            </w:pPr>
            <w:r w:rsidRPr="00AA7DA1">
              <w:rPr>
                <w:color w:val="000000"/>
                <w:sz w:val="20"/>
                <w:szCs w:val="20"/>
              </w:rPr>
              <w:lastRenderedPageBreak/>
              <w:t>C</w:t>
            </w:r>
            <w:r w:rsidR="00183551">
              <w:rPr>
                <w:color w:val="000000"/>
                <w:sz w:val="20"/>
                <w:szCs w:val="20"/>
              </w:rPr>
              <w:t>6</w:t>
            </w:r>
            <w:r w:rsidRPr="00AA7DA1">
              <w:rPr>
                <w:color w:val="000000"/>
                <w:sz w:val="20"/>
                <w:szCs w:val="20"/>
              </w:rPr>
              <w:t>.1</w:t>
            </w:r>
          </w:p>
        </w:tc>
        <w:tc>
          <w:tcPr>
            <w:tcW w:w="7334" w:type="dxa"/>
            <w:shd w:val="clear" w:color="auto" w:fill="auto"/>
            <w:vAlign w:val="center"/>
            <w:hideMark/>
          </w:tcPr>
          <w:p w:rsidR="00BC7EC8" w:rsidRPr="00AA7DA1" w:rsidRDefault="00BC7EC8" w:rsidP="00BC7EC8">
            <w:pPr>
              <w:spacing w:after="0" w:line="240" w:lineRule="auto"/>
              <w:jc w:val="left"/>
              <w:rPr>
                <w:color w:val="000000"/>
                <w:sz w:val="20"/>
                <w:szCs w:val="20"/>
              </w:rPr>
            </w:pPr>
            <w:r w:rsidRPr="00AA7DA1">
              <w:rPr>
                <w:color w:val="000000"/>
                <w:sz w:val="20"/>
                <w:szCs w:val="20"/>
              </w:rPr>
              <w:t xml:space="preserve">Certified diploma of </w:t>
            </w:r>
            <w:r w:rsidRPr="00AA7DA1">
              <w:rPr>
                <w:color w:val="000000"/>
              </w:rPr>
              <w:t>p</w:t>
            </w:r>
            <w:r>
              <w:rPr>
                <w:rFonts w:eastAsia="Calibri" w:cs="Arial"/>
              </w:rPr>
              <w:t>lumbing</w:t>
            </w:r>
            <w:r w:rsidRPr="00AA7DA1">
              <w:rPr>
                <w:rFonts w:eastAsia="Calibri" w:cs="Arial"/>
              </w:rPr>
              <w:t xml:space="preserve"> and sanitary technician</w:t>
            </w:r>
          </w:p>
        </w:tc>
        <w:tc>
          <w:tcPr>
            <w:tcW w:w="1081"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r>
      <w:tr w:rsidR="00BC7EC8" w:rsidRPr="00AA7DA1" w:rsidTr="00DD0F7C">
        <w:trPr>
          <w:cantSplit/>
          <w:trHeight w:val="113"/>
          <w:jc w:val="center"/>
        </w:trPr>
        <w:tc>
          <w:tcPr>
            <w:tcW w:w="544" w:type="dxa"/>
            <w:shd w:val="clear" w:color="auto" w:fill="auto"/>
            <w:noWrap/>
            <w:vAlign w:val="center"/>
            <w:hideMark/>
          </w:tcPr>
          <w:p w:rsidR="00BC7EC8" w:rsidRPr="00AA7DA1" w:rsidRDefault="00BC7EC8" w:rsidP="00BC7EC8">
            <w:pPr>
              <w:spacing w:after="0" w:line="240" w:lineRule="auto"/>
              <w:jc w:val="center"/>
              <w:rPr>
                <w:color w:val="000000"/>
                <w:sz w:val="20"/>
                <w:szCs w:val="20"/>
              </w:rPr>
            </w:pPr>
            <w:r w:rsidRPr="00AA7DA1">
              <w:rPr>
                <w:color w:val="000000"/>
                <w:sz w:val="20"/>
                <w:szCs w:val="20"/>
              </w:rPr>
              <w:t>C</w:t>
            </w:r>
            <w:r w:rsidR="00183551">
              <w:rPr>
                <w:color w:val="000000"/>
                <w:sz w:val="20"/>
                <w:szCs w:val="20"/>
              </w:rPr>
              <w:t>6.</w:t>
            </w:r>
            <w:r w:rsidRPr="00AA7DA1">
              <w:rPr>
                <w:color w:val="000000"/>
                <w:sz w:val="20"/>
                <w:szCs w:val="20"/>
              </w:rPr>
              <w:t>2</w:t>
            </w:r>
          </w:p>
        </w:tc>
        <w:tc>
          <w:tcPr>
            <w:tcW w:w="7334" w:type="dxa"/>
            <w:shd w:val="clear" w:color="auto" w:fill="auto"/>
            <w:noWrap/>
            <w:vAlign w:val="center"/>
            <w:hideMark/>
          </w:tcPr>
          <w:p w:rsidR="00BC7EC8" w:rsidRPr="00AA7DA1" w:rsidRDefault="00BC7EC8" w:rsidP="00BC7EC8">
            <w:pPr>
              <w:spacing w:after="0" w:line="240" w:lineRule="auto"/>
              <w:jc w:val="left"/>
              <w:rPr>
                <w:color w:val="000000"/>
                <w:sz w:val="20"/>
                <w:szCs w:val="20"/>
              </w:rPr>
            </w:pPr>
            <w:r w:rsidRPr="00AA7DA1">
              <w:rPr>
                <w:color w:val="000000"/>
                <w:sz w:val="20"/>
                <w:szCs w:val="20"/>
              </w:rPr>
              <w:t>CV signed and dated</w:t>
            </w:r>
          </w:p>
        </w:tc>
        <w:tc>
          <w:tcPr>
            <w:tcW w:w="1081"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r>
      <w:tr w:rsidR="00BC7EC8" w:rsidRPr="00AA7DA1" w:rsidTr="00DD0F7C">
        <w:trPr>
          <w:cantSplit/>
          <w:trHeight w:val="113"/>
          <w:jc w:val="center"/>
        </w:trPr>
        <w:tc>
          <w:tcPr>
            <w:tcW w:w="544" w:type="dxa"/>
            <w:shd w:val="clear" w:color="auto" w:fill="auto"/>
            <w:noWrap/>
            <w:vAlign w:val="center"/>
            <w:hideMark/>
          </w:tcPr>
          <w:p w:rsidR="00BC7EC8" w:rsidRPr="00AA7DA1" w:rsidRDefault="00BC7EC8" w:rsidP="00BC7EC8">
            <w:pPr>
              <w:spacing w:after="0" w:line="240" w:lineRule="auto"/>
              <w:jc w:val="center"/>
              <w:rPr>
                <w:color w:val="000000"/>
                <w:sz w:val="20"/>
                <w:szCs w:val="20"/>
              </w:rPr>
            </w:pPr>
            <w:r w:rsidRPr="00AA7DA1">
              <w:rPr>
                <w:color w:val="000000"/>
                <w:sz w:val="20"/>
                <w:szCs w:val="20"/>
              </w:rPr>
              <w:t>C</w:t>
            </w:r>
            <w:r w:rsidR="00183551">
              <w:rPr>
                <w:color w:val="000000"/>
                <w:sz w:val="20"/>
                <w:szCs w:val="20"/>
              </w:rPr>
              <w:t>6</w:t>
            </w:r>
            <w:r w:rsidRPr="00AA7DA1">
              <w:rPr>
                <w:color w:val="000000"/>
                <w:sz w:val="20"/>
                <w:szCs w:val="20"/>
              </w:rPr>
              <w:t>.</w:t>
            </w:r>
            <w:r>
              <w:rPr>
                <w:color w:val="000000"/>
                <w:sz w:val="20"/>
                <w:szCs w:val="20"/>
              </w:rPr>
              <w:t>3</w:t>
            </w:r>
          </w:p>
        </w:tc>
        <w:tc>
          <w:tcPr>
            <w:tcW w:w="7334" w:type="dxa"/>
            <w:shd w:val="clear" w:color="auto" w:fill="auto"/>
            <w:noWrap/>
            <w:vAlign w:val="center"/>
            <w:hideMark/>
          </w:tcPr>
          <w:p w:rsidR="00BC7EC8" w:rsidRPr="00AA7DA1" w:rsidRDefault="00BC7EC8" w:rsidP="00BC7EC8">
            <w:pPr>
              <w:spacing w:after="0" w:line="240" w:lineRule="auto"/>
              <w:jc w:val="left"/>
              <w:rPr>
                <w:color w:val="000000"/>
                <w:sz w:val="20"/>
                <w:szCs w:val="20"/>
              </w:rPr>
            </w:pPr>
            <w:r w:rsidRPr="00AA7DA1">
              <w:rPr>
                <w:color w:val="000000"/>
                <w:sz w:val="20"/>
                <w:szCs w:val="20"/>
              </w:rPr>
              <w:t>Three (03) years in the same function</w:t>
            </w:r>
            <w:r>
              <w:rPr>
                <w:color w:val="000000"/>
                <w:sz w:val="20"/>
                <w:szCs w:val="20"/>
              </w:rPr>
              <w:t xml:space="preserve"> for the </w:t>
            </w:r>
            <w:r w:rsidRPr="00AA7DA1">
              <w:rPr>
                <w:color w:val="000000"/>
                <w:sz w:val="20"/>
                <w:szCs w:val="20"/>
              </w:rPr>
              <w:t>similar projects</w:t>
            </w:r>
            <w:r>
              <w:rPr>
                <w:color w:val="000000"/>
                <w:sz w:val="20"/>
                <w:szCs w:val="20"/>
              </w:rPr>
              <w:t xml:space="preserve"> (amounting to </w:t>
            </w:r>
            <w:r w:rsidR="009645EB">
              <w:rPr>
                <w:color w:val="000000"/>
                <w:sz w:val="20"/>
                <w:szCs w:val="20"/>
              </w:rPr>
              <w:t>1</w:t>
            </w:r>
            <w:r>
              <w:rPr>
                <w:color w:val="000000"/>
                <w:sz w:val="20"/>
                <w:szCs w:val="20"/>
              </w:rPr>
              <w:t>00,000,000 CFA F)</w:t>
            </w:r>
          </w:p>
        </w:tc>
        <w:tc>
          <w:tcPr>
            <w:tcW w:w="1081"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r>
      <w:tr w:rsidR="00BC7EC8" w:rsidRPr="00AA7DA1" w:rsidTr="00DD0F7C">
        <w:trPr>
          <w:cantSplit/>
          <w:trHeight w:val="397"/>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p>
        </w:tc>
        <w:tc>
          <w:tcPr>
            <w:tcW w:w="7334" w:type="dxa"/>
            <w:shd w:val="clear" w:color="auto" w:fill="auto"/>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TOTAL OF TEAM LEADER OF PLUMBERY AND SANTARY WORK</w:t>
            </w:r>
          </w:p>
        </w:tc>
        <w:tc>
          <w:tcPr>
            <w:tcW w:w="2125" w:type="dxa"/>
            <w:gridSpan w:val="2"/>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__________ on 0</w:t>
            </w:r>
            <w:r>
              <w:rPr>
                <w:b/>
                <w:bCs/>
                <w:color w:val="000000"/>
                <w:sz w:val="20"/>
                <w:szCs w:val="20"/>
              </w:rPr>
              <w:t>3</w:t>
            </w:r>
          </w:p>
        </w:tc>
      </w:tr>
      <w:tr w:rsidR="00BC7EC8" w:rsidRPr="00AA7DA1" w:rsidTr="00DD0F7C">
        <w:trPr>
          <w:cantSplit/>
          <w:trHeight w:val="397"/>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p>
        </w:tc>
        <w:tc>
          <w:tcPr>
            <w:tcW w:w="7334" w:type="dxa"/>
            <w:shd w:val="clear" w:color="auto" w:fill="auto"/>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TOTAL OF STAFF</w:t>
            </w:r>
          </w:p>
        </w:tc>
        <w:tc>
          <w:tcPr>
            <w:tcW w:w="2125" w:type="dxa"/>
            <w:gridSpan w:val="2"/>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Pr>
                <w:b/>
                <w:bCs/>
                <w:color w:val="000000"/>
                <w:sz w:val="20"/>
                <w:szCs w:val="20"/>
              </w:rPr>
              <w:t>__________ on 2</w:t>
            </w:r>
            <w:r w:rsidR="00C87FB9">
              <w:rPr>
                <w:b/>
                <w:bCs/>
                <w:color w:val="000000"/>
                <w:sz w:val="20"/>
                <w:szCs w:val="20"/>
              </w:rPr>
              <w:t>2</w:t>
            </w:r>
          </w:p>
        </w:tc>
      </w:tr>
      <w:tr w:rsidR="00BC7EC8" w:rsidRPr="00AA7DA1" w:rsidTr="00DD0F7C">
        <w:trPr>
          <w:cantSplit/>
          <w:trHeight w:val="20"/>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D</w:t>
            </w:r>
          </w:p>
        </w:tc>
        <w:tc>
          <w:tcPr>
            <w:tcW w:w="7334" w:type="dxa"/>
            <w:shd w:val="clear" w:color="auto" w:fill="auto"/>
            <w:noWrap/>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EQUIPMENT (on 08 criteria)</w:t>
            </w:r>
          </w:p>
        </w:tc>
        <w:tc>
          <w:tcPr>
            <w:tcW w:w="1081"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YES</w:t>
            </w:r>
          </w:p>
        </w:tc>
        <w:tc>
          <w:tcPr>
            <w:tcW w:w="10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NO</w:t>
            </w:r>
          </w:p>
        </w:tc>
      </w:tr>
      <w:tr w:rsidR="00BC7EC8" w:rsidRPr="00AA7DA1" w:rsidTr="00DD0F7C">
        <w:trPr>
          <w:cantSplit/>
          <w:trHeight w:val="20"/>
          <w:jc w:val="center"/>
        </w:trPr>
        <w:tc>
          <w:tcPr>
            <w:tcW w:w="544" w:type="dxa"/>
            <w:shd w:val="clear" w:color="auto" w:fill="auto"/>
            <w:noWrap/>
            <w:vAlign w:val="center"/>
            <w:hideMark/>
          </w:tcPr>
          <w:p w:rsidR="00BC7EC8" w:rsidRPr="00AA7DA1" w:rsidRDefault="00BC7EC8" w:rsidP="00BC7EC8">
            <w:pPr>
              <w:spacing w:after="0" w:line="240" w:lineRule="auto"/>
              <w:jc w:val="center"/>
              <w:rPr>
                <w:bCs/>
                <w:color w:val="000000"/>
                <w:sz w:val="20"/>
                <w:szCs w:val="20"/>
              </w:rPr>
            </w:pPr>
            <w:r w:rsidRPr="00AA7DA1">
              <w:rPr>
                <w:bCs/>
                <w:color w:val="000000"/>
                <w:sz w:val="20"/>
                <w:szCs w:val="20"/>
              </w:rPr>
              <w:t>D1</w:t>
            </w:r>
          </w:p>
        </w:tc>
        <w:tc>
          <w:tcPr>
            <w:tcW w:w="7334" w:type="dxa"/>
            <w:shd w:val="clear" w:color="auto" w:fill="auto"/>
            <w:noWrap/>
            <w:hideMark/>
          </w:tcPr>
          <w:p w:rsidR="00BC7EC8" w:rsidRPr="00AA7DA1" w:rsidRDefault="00BC7EC8" w:rsidP="00BC7EC8">
            <w:pPr>
              <w:spacing w:after="0" w:line="240" w:lineRule="auto"/>
              <w:jc w:val="left"/>
            </w:pPr>
            <w:r w:rsidRPr="00AA7DA1">
              <w:t>A pick-up 4x4</w:t>
            </w:r>
          </w:p>
        </w:tc>
        <w:tc>
          <w:tcPr>
            <w:tcW w:w="1081" w:type="dxa"/>
            <w:shd w:val="clear" w:color="auto" w:fill="auto"/>
            <w:noWrap/>
            <w:vAlign w:val="center"/>
          </w:tcPr>
          <w:p w:rsidR="00BC7EC8" w:rsidRPr="00AA7DA1" w:rsidRDefault="00BC7EC8" w:rsidP="00BC7EC8">
            <w:pPr>
              <w:spacing w:after="0" w:line="240" w:lineRule="auto"/>
              <w:jc w:val="center"/>
              <w:rPr>
                <w:bCs/>
                <w:color w:val="000000"/>
                <w:sz w:val="20"/>
                <w:szCs w:val="20"/>
              </w:rPr>
            </w:pPr>
          </w:p>
        </w:tc>
        <w:tc>
          <w:tcPr>
            <w:tcW w:w="1044" w:type="dxa"/>
            <w:shd w:val="clear" w:color="auto" w:fill="auto"/>
            <w:noWrap/>
            <w:vAlign w:val="center"/>
          </w:tcPr>
          <w:p w:rsidR="00BC7EC8" w:rsidRPr="00AA7DA1" w:rsidRDefault="00BC7EC8" w:rsidP="00BC7EC8">
            <w:pPr>
              <w:spacing w:after="0" w:line="240" w:lineRule="auto"/>
              <w:jc w:val="center"/>
              <w:rPr>
                <w:bCs/>
                <w:color w:val="000000"/>
                <w:sz w:val="20"/>
                <w:szCs w:val="20"/>
              </w:rPr>
            </w:pPr>
          </w:p>
        </w:tc>
      </w:tr>
      <w:tr w:rsidR="00BC7EC8" w:rsidRPr="00AA7DA1" w:rsidTr="00DD0F7C">
        <w:trPr>
          <w:cantSplit/>
          <w:trHeight w:val="20"/>
          <w:jc w:val="center"/>
        </w:trPr>
        <w:tc>
          <w:tcPr>
            <w:tcW w:w="544" w:type="dxa"/>
            <w:shd w:val="clear" w:color="auto" w:fill="auto"/>
            <w:noWrap/>
            <w:vAlign w:val="center"/>
          </w:tcPr>
          <w:p w:rsidR="00BC7EC8" w:rsidRPr="00AA7DA1" w:rsidRDefault="00BC7EC8" w:rsidP="00BC7EC8">
            <w:pPr>
              <w:spacing w:after="0" w:line="240" w:lineRule="auto"/>
              <w:jc w:val="center"/>
              <w:rPr>
                <w:bCs/>
                <w:color w:val="000000"/>
                <w:sz w:val="20"/>
                <w:szCs w:val="20"/>
              </w:rPr>
            </w:pPr>
            <w:r w:rsidRPr="00AA7DA1">
              <w:rPr>
                <w:bCs/>
                <w:color w:val="000000"/>
                <w:sz w:val="20"/>
                <w:szCs w:val="20"/>
              </w:rPr>
              <w:t>D2</w:t>
            </w:r>
          </w:p>
        </w:tc>
        <w:tc>
          <w:tcPr>
            <w:tcW w:w="7334" w:type="dxa"/>
            <w:shd w:val="clear" w:color="auto" w:fill="auto"/>
            <w:noWrap/>
          </w:tcPr>
          <w:p w:rsidR="00BC7EC8" w:rsidRPr="00AA7DA1" w:rsidRDefault="00BC7EC8" w:rsidP="00BC7EC8">
            <w:pPr>
              <w:spacing w:after="0" w:line="240" w:lineRule="auto"/>
              <w:jc w:val="left"/>
            </w:pPr>
            <w:r w:rsidRPr="00AA7DA1">
              <w:t>A manual compactor</w:t>
            </w:r>
          </w:p>
        </w:tc>
        <w:tc>
          <w:tcPr>
            <w:tcW w:w="1081" w:type="dxa"/>
            <w:shd w:val="clear" w:color="auto" w:fill="auto"/>
            <w:noWrap/>
            <w:vAlign w:val="center"/>
          </w:tcPr>
          <w:p w:rsidR="00BC7EC8" w:rsidRPr="00AA7DA1" w:rsidRDefault="00BC7EC8" w:rsidP="00BC7EC8">
            <w:pPr>
              <w:spacing w:after="0" w:line="240" w:lineRule="auto"/>
              <w:jc w:val="center"/>
              <w:rPr>
                <w:bCs/>
                <w:color w:val="000000"/>
                <w:sz w:val="20"/>
                <w:szCs w:val="20"/>
              </w:rPr>
            </w:pPr>
          </w:p>
        </w:tc>
        <w:tc>
          <w:tcPr>
            <w:tcW w:w="1044" w:type="dxa"/>
            <w:shd w:val="clear" w:color="auto" w:fill="auto"/>
            <w:noWrap/>
            <w:vAlign w:val="center"/>
          </w:tcPr>
          <w:p w:rsidR="00BC7EC8" w:rsidRPr="00AA7DA1" w:rsidRDefault="00BC7EC8" w:rsidP="00BC7EC8">
            <w:pPr>
              <w:spacing w:after="0" w:line="240" w:lineRule="auto"/>
              <w:jc w:val="center"/>
              <w:rPr>
                <w:bCs/>
                <w:color w:val="000000"/>
                <w:sz w:val="20"/>
                <w:szCs w:val="20"/>
              </w:rPr>
            </w:pPr>
          </w:p>
        </w:tc>
      </w:tr>
      <w:tr w:rsidR="00BC7EC8" w:rsidRPr="00AA7DA1" w:rsidTr="00DD0F7C">
        <w:trPr>
          <w:cantSplit/>
          <w:trHeight w:val="20"/>
          <w:jc w:val="center"/>
        </w:trPr>
        <w:tc>
          <w:tcPr>
            <w:tcW w:w="544" w:type="dxa"/>
            <w:shd w:val="clear" w:color="auto" w:fill="auto"/>
            <w:noWrap/>
            <w:vAlign w:val="center"/>
          </w:tcPr>
          <w:p w:rsidR="00BC7EC8" w:rsidRPr="00AA7DA1" w:rsidRDefault="00BC7EC8" w:rsidP="00BC7EC8">
            <w:pPr>
              <w:spacing w:after="0" w:line="240" w:lineRule="auto"/>
              <w:jc w:val="center"/>
              <w:rPr>
                <w:bCs/>
                <w:color w:val="000000"/>
                <w:sz w:val="20"/>
                <w:szCs w:val="20"/>
              </w:rPr>
            </w:pPr>
            <w:r w:rsidRPr="00AA7DA1">
              <w:rPr>
                <w:bCs/>
                <w:color w:val="000000"/>
                <w:sz w:val="20"/>
                <w:szCs w:val="20"/>
              </w:rPr>
              <w:t>D3</w:t>
            </w:r>
          </w:p>
        </w:tc>
        <w:tc>
          <w:tcPr>
            <w:tcW w:w="7334" w:type="dxa"/>
            <w:shd w:val="clear" w:color="auto" w:fill="auto"/>
            <w:noWrap/>
            <w:hideMark/>
          </w:tcPr>
          <w:p w:rsidR="00BC7EC8" w:rsidRPr="00AA7DA1" w:rsidRDefault="00BC7EC8" w:rsidP="00BC7EC8">
            <w:pPr>
              <w:spacing w:after="0" w:line="240" w:lineRule="auto"/>
              <w:jc w:val="left"/>
            </w:pPr>
            <w:r w:rsidRPr="00AA7DA1">
              <w:t>A concrete mixer with a capacity of 400 litres</w:t>
            </w:r>
          </w:p>
        </w:tc>
        <w:tc>
          <w:tcPr>
            <w:tcW w:w="1081" w:type="dxa"/>
            <w:shd w:val="clear" w:color="auto" w:fill="auto"/>
            <w:noWrap/>
            <w:vAlign w:val="center"/>
          </w:tcPr>
          <w:p w:rsidR="00BC7EC8" w:rsidRPr="00AA7DA1" w:rsidRDefault="00BC7EC8" w:rsidP="00BC7EC8">
            <w:pPr>
              <w:spacing w:after="0" w:line="240" w:lineRule="auto"/>
              <w:jc w:val="center"/>
              <w:rPr>
                <w:bCs/>
                <w:color w:val="000000"/>
                <w:sz w:val="20"/>
                <w:szCs w:val="20"/>
              </w:rPr>
            </w:pPr>
          </w:p>
        </w:tc>
        <w:tc>
          <w:tcPr>
            <w:tcW w:w="1044" w:type="dxa"/>
            <w:shd w:val="clear" w:color="auto" w:fill="auto"/>
            <w:noWrap/>
            <w:vAlign w:val="center"/>
          </w:tcPr>
          <w:p w:rsidR="00BC7EC8" w:rsidRPr="00AA7DA1" w:rsidRDefault="00BC7EC8" w:rsidP="00BC7EC8">
            <w:pPr>
              <w:spacing w:after="0" w:line="240" w:lineRule="auto"/>
              <w:jc w:val="center"/>
              <w:rPr>
                <w:bCs/>
                <w:color w:val="000000"/>
                <w:sz w:val="20"/>
                <w:szCs w:val="20"/>
              </w:rPr>
            </w:pPr>
          </w:p>
        </w:tc>
      </w:tr>
      <w:tr w:rsidR="00BC7EC8" w:rsidRPr="00AA7DA1" w:rsidTr="00DD0F7C">
        <w:trPr>
          <w:cantSplit/>
          <w:trHeight w:val="20"/>
          <w:jc w:val="center"/>
        </w:trPr>
        <w:tc>
          <w:tcPr>
            <w:tcW w:w="544" w:type="dxa"/>
            <w:shd w:val="clear" w:color="auto" w:fill="auto"/>
            <w:noWrap/>
            <w:vAlign w:val="center"/>
          </w:tcPr>
          <w:p w:rsidR="00BC7EC8" w:rsidRPr="00AA7DA1" w:rsidRDefault="00BC7EC8" w:rsidP="00BC7EC8">
            <w:pPr>
              <w:spacing w:after="0" w:line="240" w:lineRule="auto"/>
              <w:jc w:val="center"/>
              <w:rPr>
                <w:bCs/>
                <w:color w:val="000000"/>
                <w:sz w:val="20"/>
                <w:szCs w:val="20"/>
              </w:rPr>
            </w:pPr>
            <w:r w:rsidRPr="00AA7DA1">
              <w:rPr>
                <w:bCs/>
                <w:color w:val="000000"/>
                <w:sz w:val="20"/>
                <w:szCs w:val="20"/>
              </w:rPr>
              <w:t>D4</w:t>
            </w:r>
          </w:p>
        </w:tc>
        <w:tc>
          <w:tcPr>
            <w:tcW w:w="7334" w:type="dxa"/>
            <w:shd w:val="clear" w:color="auto" w:fill="auto"/>
            <w:noWrap/>
          </w:tcPr>
          <w:p w:rsidR="00BC7EC8" w:rsidRPr="00AA7DA1" w:rsidRDefault="00BC7EC8" w:rsidP="00BC7EC8">
            <w:pPr>
              <w:spacing w:after="0" w:line="240" w:lineRule="auto"/>
              <w:jc w:val="left"/>
            </w:pPr>
            <w:r w:rsidRPr="00AA7DA1">
              <w:t>The vibrators (motor and needles)</w:t>
            </w:r>
          </w:p>
        </w:tc>
        <w:tc>
          <w:tcPr>
            <w:tcW w:w="1081" w:type="dxa"/>
            <w:shd w:val="clear" w:color="auto" w:fill="auto"/>
            <w:noWrap/>
            <w:vAlign w:val="center"/>
          </w:tcPr>
          <w:p w:rsidR="00BC7EC8" w:rsidRPr="00AA7DA1" w:rsidRDefault="00BC7EC8" w:rsidP="00BC7EC8">
            <w:pPr>
              <w:spacing w:after="0" w:line="240" w:lineRule="auto"/>
              <w:jc w:val="center"/>
              <w:rPr>
                <w:bCs/>
                <w:color w:val="000000"/>
                <w:sz w:val="20"/>
                <w:szCs w:val="20"/>
              </w:rPr>
            </w:pPr>
          </w:p>
        </w:tc>
        <w:tc>
          <w:tcPr>
            <w:tcW w:w="1044" w:type="dxa"/>
            <w:shd w:val="clear" w:color="auto" w:fill="auto"/>
            <w:noWrap/>
            <w:vAlign w:val="center"/>
          </w:tcPr>
          <w:p w:rsidR="00BC7EC8" w:rsidRPr="00AA7DA1" w:rsidRDefault="00BC7EC8" w:rsidP="00BC7EC8">
            <w:pPr>
              <w:spacing w:after="0" w:line="240" w:lineRule="auto"/>
              <w:jc w:val="center"/>
              <w:rPr>
                <w:bCs/>
                <w:color w:val="000000"/>
                <w:sz w:val="20"/>
                <w:szCs w:val="20"/>
              </w:rPr>
            </w:pPr>
          </w:p>
        </w:tc>
      </w:tr>
      <w:tr w:rsidR="00BC7EC8" w:rsidRPr="00AA7DA1" w:rsidTr="00DD0F7C">
        <w:trPr>
          <w:cantSplit/>
          <w:trHeight w:val="20"/>
          <w:jc w:val="center"/>
        </w:trPr>
        <w:tc>
          <w:tcPr>
            <w:tcW w:w="544" w:type="dxa"/>
            <w:shd w:val="clear" w:color="auto" w:fill="auto"/>
            <w:noWrap/>
            <w:vAlign w:val="center"/>
            <w:hideMark/>
          </w:tcPr>
          <w:p w:rsidR="00BC7EC8" w:rsidRPr="00AA7DA1" w:rsidRDefault="00BC7EC8" w:rsidP="00BC7EC8">
            <w:pPr>
              <w:spacing w:after="0" w:line="240" w:lineRule="auto"/>
              <w:jc w:val="center"/>
              <w:rPr>
                <w:bCs/>
                <w:color w:val="000000"/>
                <w:sz w:val="20"/>
                <w:szCs w:val="20"/>
              </w:rPr>
            </w:pPr>
            <w:r w:rsidRPr="00AA7DA1">
              <w:rPr>
                <w:bCs/>
                <w:color w:val="000000"/>
                <w:sz w:val="20"/>
                <w:szCs w:val="20"/>
              </w:rPr>
              <w:t>D5</w:t>
            </w:r>
          </w:p>
        </w:tc>
        <w:tc>
          <w:tcPr>
            <w:tcW w:w="7334" w:type="dxa"/>
            <w:shd w:val="clear" w:color="auto" w:fill="auto"/>
            <w:noWrap/>
            <w:hideMark/>
          </w:tcPr>
          <w:p w:rsidR="00BC7EC8" w:rsidRPr="00AA7DA1" w:rsidRDefault="00BC7EC8" w:rsidP="00BC7EC8">
            <w:pPr>
              <w:spacing w:after="0" w:line="240" w:lineRule="auto"/>
              <w:jc w:val="left"/>
            </w:pPr>
            <w:r w:rsidRPr="00AA7DA1">
              <w:t>The small site equipment (wheelbarrows, trowels, level, shovels, pickaxes, shears, pliers, clamp)</w:t>
            </w:r>
          </w:p>
        </w:tc>
        <w:tc>
          <w:tcPr>
            <w:tcW w:w="1081" w:type="dxa"/>
            <w:shd w:val="clear" w:color="auto" w:fill="auto"/>
            <w:noWrap/>
            <w:vAlign w:val="center"/>
          </w:tcPr>
          <w:p w:rsidR="00BC7EC8" w:rsidRPr="00AA7DA1" w:rsidRDefault="00BC7EC8" w:rsidP="00BC7EC8">
            <w:pPr>
              <w:spacing w:after="0" w:line="240" w:lineRule="auto"/>
              <w:jc w:val="center"/>
              <w:rPr>
                <w:bCs/>
                <w:color w:val="000000"/>
                <w:sz w:val="20"/>
                <w:szCs w:val="20"/>
              </w:rPr>
            </w:pPr>
          </w:p>
        </w:tc>
        <w:tc>
          <w:tcPr>
            <w:tcW w:w="1044" w:type="dxa"/>
            <w:shd w:val="clear" w:color="auto" w:fill="auto"/>
            <w:noWrap/>
            <w:vAlign w:val="center"/>
          </w:tcPr>
          <w:p w:rsidR="00BC7EC8" w:rsidRPr="00AA7DA1" w:rsidRDefault="00BC7EC8" w:rsidP="00BC7EC8">
            <w:pPr>
              <w:spacing w:after="0" w:line="240" w:lineRule="auto"/>
              <w:jc w:val="center"/>
              <w:rPr>
                <w:bCs/>
                <w:color w:val="000000"/>
                <w:sz w:val="20"/>
                <w:szCs w:val="20"/>
              </w:rPr>
            </w:pPr>
          </w:p>
        </w:tc>
      </w:tr>
      <w:tr w:rsidR="00BC7EC8" w:rsidRPr="00AA7DA1" w:rsidTr="00DD0F7C">
        <w:trPr>
          <w:cantSplit/>
          <w:trHeight w:val="397"/>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p>
        </w:tc>
        <w:tc>
          <w:tcPr>
            <w:tcW w:w="7334" w:type="dxa"/>
            <w:shd w:val="clear" w:color="auto" w:fill="auto"/>
            <w:noWrap/>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TOTAL OF EQUIPMENT</w:t>
            </w:r>
          </w:p>
        </w:tc>
        <w:tc>
          <w:tcPr>
            <w:tcW w:w="2125" w:type="dxa"/>
            <w:gridSpan w:val="2"/>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Pr>
                <w:b/>
                <w:bCs/>
                <w:color w:val="000000"/>
                <w:sz w:val="20"/>
                <w:szCs w:val="20"/>
              </w:rPr>
              <w:t>__________ on 05</w:t>
            </w:r>
          </w:p>
        </w:tc>
      </w:tr>
      <w:tr w:rsidR="00BC7EC8" w:rsidRPr="00AA7DA1" w:rsidTr="00DD0F7C">
        <w:trPr>
          <w:cantSplit/>
          <w:trHeight w:val="20"/>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E</w:t>
            </w:r>
          </w:p>
        </w:tc>
        <w:tc>
          <w:tcPr>
            <w:tcW w:w="7334" w:type="dxa"/>
            <w:shd w:val="clear" w:color="auto" w:fill="auto"/>
            <w:noWrap/>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TECHNICAL PROPOSAL (on 05 criteria)</w:t>
            </w:r>
          </w:p>
        </w:tc>
        <w:tc>
          <w:tcPr>
            <w:tcW w:w="1081"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YES</w:t>
            </w:r>
          </w:p>
        </w:tc>
        <w:tc>
          <w:tcPr>
            <w:tcW w:w="10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NO</w:t>
            </w:r>
          </w:p>
        </w:tc>
      </w:tr>
      <w:tr w:rsidR="00BC7EC8" w:rsidRPr="00AA7DA1" w:rsidTr="00DD0F7C">
        <w:trPr>
          <w:cantSplit/>
          <w:trHeight w:val="20"/>
          <w:jc w:val="center"/>
        </w:trPr>
        <w:tc>
          <w:tcPr>
            <w:tcW w:w="544" w:type="dxa"/>
            <w:shd w:val="clear" w:color="auto" w:fill="auto"/>
            <w:noWrap/>
            <w:vAlign w:val="center"/>
            <w:hideMark/>
          </w:tcPr>
          <w:p w:rsidR="00BC7EC8" w:rsidRPr="00AA7DA1" w:rsidRDefault="00BC7EC8" w:rsidP="00BC7EC8">
            <w:pPr>
              <w:spacing w:after="0" w:line="240" w:lineRule="auto"/>
              <w:jc w:val="center"/>
              <w:rPr>
                <w:color w:val="000000"/>
                <w:sz w:val="20"/>
                <w:szCs w:val="20"/>
              </w:rPr>
            </w:pPr>
            <w:r w:rsidRPr="00AA7DA1">
              <w:rPr>
                <w:color w:val="000000"/>
                <w:sz w:val="20"/>
                <w:szCs w:val="20"/>
              </w:rPr>
              <w:t>E1</w:t>
            </w:r>
          </w:p>
        </w:tc>
        <w:tc>
          <w:tcPr>
            <w:tcW w:w="7334" w:type="dxa"/>
            <w:shd w:val="clear" w:color="auto" w:fill="auto"/>
            <w:hideMark/>
          </w:tcPr>
          <w:p w:rsidR="00BC7EC8" w:rsidRPr="00AA7DA1" w:rsidRDefault="00BC7EC8" w:rsidP="00BC7EC8">
            <w:pPr>
              <w:spacing w:after="0" w:line="240" w:lineRule="auto"/>
            </w:pPr>
            <w:r w:rsidRPr="00AA7DA1">
              <w:t>Methodological note on the understanding, organization and execution of the work</w:t>
            </w:r>
          </w:p>
        </w:tc>
        <w:tc>
          <w:tcPr>
            <w:tcW w:w="1081"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r>
      <w:tr w:rsidR="00BC7EC8" w:rsidRPr="00AA7DA1" w:rsidTr="00DD0F7C">
        <w:trPr>
          <w:cantSplit/>
          <w:trHeight w:val="20"/>
          <w:jc w:val="center"/>
        </w:trPr>
        <w:tc>
          <w:tcPr>
            <w:tcW w:w="544" w:type="dxa"/>
            <w:shd w:val="clear" w:color="auto" w:fill="auto"/>
            <w:noWrap/>
            <w:vAlign w:val="center"/>
          </w:tcPr>
          <w:p w:rsidR="00BC7EC8" w:rsidRPr="00AA7DA1" w:rsidRDefault="00BC7EC8" w:rsidP="00BC7EC8">
            <w:pPr>
              <w:spacing w:after="0" w:line="240" w:lineRule="auto"/>
              <w:jc w:val="center"/>
              <w:rPr>
                <w:color w:val="000000"/>
                <w:sz w:val="20"/>
                <w:szCs w:val="20"/>
              </w:rPr>
            </w:pPr>
            <w:r w:rsidRPr="00AA7DA1">
              <w:rPr>
                <w:color w:val="000000"/>
                <w:sz w:val="20"/>
                <w:szCs w:val="20"/>
              </w:rPr>
              <w:t>E2</w:t>
            </w:r>
          </w:p>
        </w:tc>
        <w:tc>
          <w:tcPr>
            <w:tcW w:w="7334" w:type="dxa"/>
            <w:shd w:val="clear" w:color="auto" w:fill="auto"/>
          </w:tcPr>
          <w:p w:rsidR="00BC7EC8" w:rsidRPr="00AA7DA1" w:rsidRDefault="00BC7EC8" w:rsidP="00BC7EC8">
            <w:pPr>
              <w:spacing w:after="0" w:line="240" w:lineRule="auto"/>
            </w:pPr>
            <w:r w:rsidRPr="00AA7DA1">
              <w:t>Note on environmental and social management</w:t>
            </w:r>
          </w:p>
        </w:tc>
        <w:tc>
          <w:tcPr>
            <w:tcW w:w="1081" w:type="dxa"/>
            <w:shd w:val="clear" w:color="auto" w:fill="auto"/>
            <w:noWrap/>
            <w:vAlign w:val="center"/>
          </w:tcPr>
          <w:p w:rsidR="00BC7EC8" w:rsidRPr="00AA7DA1" w:rsidRDefault="00BC7EC8" w:rsidP="00BC7EC8">
            <w:pPr>
              <w:spacing w:after="0" w:line="240" w:lineRule="auto"/>
              <w:jc w:val="center"/>
              <w:rPr>
                <w:b/>
                <w:bCs/>
                <w:color w:val="000000"/>
                <w:sz w:val="20"/>
                <w:szCs w:val="20"/>
              </w:rPr>
            </w:pPr>
          </w:p>
        </w:tc>
        <w:tc>
          <w:tcPr>
            <w:tcW w:w="1044" w:type="dxa"/>
            <w:shd w:val="clear" w:color="auto" w:fill="auto"/>
            <w:noWrap/>
            <w:vAlign w:val="center"/>
          </w:tcPr>
          <w:p w:rsidR="00BC7EC8" w:rsidRPr="00AA7DA1" w:rsidRDefault="00BC7EC8" w:rsidP="00BC7EC8">
            <w:pPr>
              <w:spacing w:after="0" w:line="240" w:lineRule="auto"/>
              <w:jc w:val="center"/>
              <w:rPr>
                <w:b/>
                <w:bCs/>
                <w:color w:val="000000"/>
                <w:sz w:val="20"/>
                <w:szCs w:val="20"/>
              </w:rPr>
            </w:pPr>
          </w:p>
        </w:tc>
      </w:tr>
      <w:tr w:rsidR="00BC7EC8" w:rsidRPr="00AA7DA1" w:rsidTr="00DD0F7C">
        <w:trPr>
          <w:cantSplit/>
          <w:trHeight w:val="20"/>
          <w:jc w:val="center"/>
        </w:trPr>
        <w:tc>
          <w:tcPr>
            <w:tcW w:w="544" w:type="dxa"/>
            <w:shd w:val="clear" w:color="auto" w:fill="auto"/>
            <w:noWrap/>
            <w:vAlign w:val="center"/>
            <w:hideMark/>
          </w:tcPr>
          <w:p w:rsidR="00BC7EC8" w:rsidRPr="00AA7DA1" w:rsidRDefault="00BC7EC8" w:rsidP="00BC7EC8">
            <w:pPr>
              <w:spacing w:after="0" w:line="240" w:lineRule="auto"/>
              <w:jc w:val="center"/>
              <w:rPr>
                <w:color w:val="000000"/>
                <w:sz w:val="20"/>
                <w:szCs w:val="20"/>
              </w:rPr>
            </w:pPr>
            <w:r w:rsidRPr="00AA7DA1">
              <w:rPr>
                <w:color w:val="000000"/>
                <w:sz w:val="20"/>
                <w:szCs w:val="20"/>
              </w:rPr>
              <w:t>E3</w:t>
            </w:r>
          </w:p>
        </w:tc>
        <w:tc>
          <w:tcPr>
            <w:tcW w:w="7334" w:type="dxa"/>
            <w:shd w:val="clear" w:color="auto" w:fill="auto"/>
            <w:hideMark/>
          </w:tcPr>
          <w:p w:rsidR="00BC7EC8" w:rsidRPr="00AA7DA1" w:rsidRDefault="00BC7EC8" w:rsidP="00BC7EC8">
            <w:pPr>
              <w:spacing w:after="0" w:line="240" w:lineRule="auto"/>
            </w:pPr>
            <w:r w:rsidRPr="00AA7DA1">
              <w:t>Commented report of the visit to the work site</w:t>
            </w:r>
          </w:p>
        </w:tc>
        <w:tc>
          <w:tcPr>
            <w:tcW w:w="1081"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r>
      <w:tr w:rsidR="00BC7EC8" w:rsidRPr="00AA7DA1" w:rsidTr="00DD0F7C">
        <w:trPr>
          <w:cantSplit/>
          <w:trHeight w:val="20"/>
          <w:jc w:val="center"/>
        </w:trPr>
        <w:tc>
          <w:tcPr>
            <w:tcW w:w="544" w:type="dxa"/>
            <w:shd w:val="clear" w:color="auto" w:fill="auto"/>
            <w:noWrap/>
            <w:vAlign w:val="center"/>
          </w:tcPr>
          <w:p w:rsidR="00BC7EC8" w:rsidRPr="00AA7DA1" w:rsidRDefault="00BC7EC8" w:rsidP="00BC7EC8">
            <w:pPr>
              <w:spacing w:after="0" w:line="240" w:lineRule="auto"/>
              <w:jc w:val="center"/>
              <w:rPr>
                <w:color w:val="000000"/>
                <w:sz w:val="20"/>
                <w:szCs w:val="20"/>
              </w:rPr>
            </w:pPr>
            <w:r w:rsidRPr="00AA7DA1">
              <w:rPr>
                <w:color w:val="000000"/>
                <w:sz w:val="20"/>
                <w:szCs w:val="20"/>
              </w:rPr>
              <w:t>E4</w:t>
            </w:r>
          </w:p>
        </w:tc>
        <w:tc>
          <w:tcPr>
            <w:tcW w:w="7334" w:type="dxa"/>
            <w:shd w:val="clear" w:color="auto" w:fill="auto"/>
            <w:hideMark/>
          </w:tcPr>
          <w:p w:rsidR="00BC7EC8" w:rsidRPr="00AA7DA1" w:rsidRDefault="00BC7EC8" w:rsidP="00BC7EC8">
            <w:pPr>
              <w:spacing w:after="0" w:line="240" w:lineRule="auto"/>
            </w:pPr>
            <w:r w:rsidRPr="00AA7DA1">
              <w:t>Work execution schedule</w:t>
            </w:r>
          </w:p>
        </w:tc>
        <w:tc>
          <w:tcPr>
            <w:tcW w:w="1081"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r>
      <w:tr w:rsidR="00BC7EC8" w:rsidRPr="00AA7DA1" w:rsidTr="00DD0F7C">
        <w:trPr>
          <w:cantSplit/>
          <w:trHeight w:val="20"/>
          <w:jc w:val="center"/>
        </w:trPr>
        <w:tc>
          <w:tcPr>
            <w:tcW w:w="544" w:type="dxa"/>
            <w:shd w:val="clear" w:color="auto" w:fill="auto"/>
            <w:noWrap/>
            <w:vAlign w:val="center"/>
          </w:tcPr>
          <w:p w:rsidR="00BC7EC8" w:rsidRPr="00AA7DA1" w:rsidRDefault="00BC7EC8" w:rsidP="00BC7EC8">
            <w:pPr>
              <w:spacing w:after="0" w:line="240" w:lineRule="auto"/>
              <w:jc w:val="center"/>
              <w:rPr>
                <w:color w:val="000000"/>
                <w:sz w:val="20"/>
                <w:szCs w:val="20"/>
              </w:rPr>
            </w:pPr>
            <w:r w:rsidRPr="00AA7DA1">
              <w:rPr>
                <w:color w:val="000000"/>
                <w:sz w:val="20"/>
                <w:szCs w:val="20"/>
              </w:rPr>
              <w:t>E5</w:t>
            </w:r>
          </w:p>
        </w:tc>
        <w:tc>
          <w:tcPr>
            <w:tcW w:w="7334" w:type="dxa"/>
            <w:shd w:val="clear" w:color="auto" w:fill="auto"/>
            <w:hideMark/>
          </w:tcPr>
          <w:p w:rsidR="00BC7EC8" w:rsidRPr="00AA7DA1" w:rsidRDefault="00BC7EC8" w:rsidP="00BC7EC8">
            <w:pPr>
              <w:spacing w:after="0" w:line="240" w:lineRule="auto"/>
            </w:pPr>
            <w:r w:rsidRPr="00AA7DA1">
              <w:t>Company organization chart</w:t>
            </w:r>
          </w:p>
        </w:tc>
        <w:tc>
          <w:tcPr>
            <w:tcW w:w="1081"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r>
      <w:tr w:rsidR="00BC7EC8" w:rsidRPr="00AA7DA1" w:rsidTr="00DD0F7C">
        <w:trPr>
          <w:cantSplit/>
          <w:trHeight w:val="397"/>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p>
        </w:tc>
        <w:tc>
          <w:tcPr>
            <w:tcW w:w="7334" w:type="dxa"/>
            <w:shd w:val="clear" w:color="auto" w:fill="auto"/>
            <w:noWrap/>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TOTAL OF TEHCNICAL PROPOSAL</w:t>
            </w:r>
          </w:p>
        </w:tc>
        <w:tc>
          <w:tcPr>
            <w:tcW w:w="2125" w:type="dxa"/>
            <w:gridSpan w:val="2"/>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__________ on 0</w:t>
            </w:r>
            <w:r>
              <w:rPr>
                <w:b/>
                <w:bCs/>
                <w:color w:val="000000"/>
                <w:sz w:val="20"/>
                <w:szCs w:val="20"/>
              </w:rPr>
              <w:t>5</w:t>
            </w:r>
          </w:p>
        </w:tc>
      </w:tr>
      <w:tr w:rsidR="00BC7EC8" w:rsidRPr="00AA7DA1" w:rsidTr="00DD0F7C">
        <w:trPr>
          <w:cantSplit/>
          <w:trHeight w:val="397"/>
          <w:jc w:val="center"/>
        </w:trPr>
        <w:tc>
          <w:tcPr>
            <w:tcW w:w="10003" w:type="dxa"/>
            <w:gridSpan w:val="4"/>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u w:val="single"/>
              </w:rPr>
              <w:t>RECAPITULATIF</w:t>
            </w:r>
          </w:p>
        </w:tc>
      </w:tr>
      <w:tr w:rsidR="00BC7EC8" w:rsidRPr="00AA7DA1" w:rsidTr="00DD0F7C">
        <w:trPr>
          <w:cantSplit/>
          <w:trHeight w:val="397"/>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A</w:t>
            </w:r>
          </w:p>
        </w:tc>
        <w:tc>
          <w:tcPr>
            <w:tcW w:w="7334" w:type="dxa"/>
            <w:shd w:val="clear" w:color="auto" w:fill="auto"/>
            <w:noWrap/>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FINANCIAL SITUATION</w:t>
            </w:r>
          </w:p>
        </w:tc>
        <w:tc>
          <w:tcPr>
            <w:tcW w:w="1081" w:type="dxa"/>
            <w:shd w:val="clear" w:color="auto" w:fill="auto"/>
            <w:noWrap/>
            <w:vAlign w:val="center"/>
            <w:hideMark/>
          </w:tcPr>
          <w:p w:rsidR="00BC7EC8" w:rsidRPr="00AA7DA1" w:rsidRDefault="00BC7EC8" w:rsidP="00BC7EC8">
            <w:pPr>
              <w:spacing w:after="0" w:line="240" w:lineRule="auto"/>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rPr>
                <w:b/>
                <w:bCs/>
                <w:color w:val="000000"/>
                <w:sz w:val="20"/>
                <w:szCs w:val="20"/>
              </w:rPr>
            </w:pPr>
            <w:r>
              <w:rPr>
                <w:b/>
                <w:bCs/>
                <w:color w:val="000000"/>
                <w:sz w:val="20"/>
                <w:szCs w:val="20"/>
              </w:rPr>
              <w:t>on 02</w:t>
            </w:r>
          </w:p>
        </w:tc>
      </w:tr>
      <w:tr w:rsidR="00BC7EC8" w:rsidRPr="00AA7DA1" w:rsidTr="00DD0F7C">
        <w:trPr>
          <w:cantSplit/>
          <w:trHeight w:val="397"/>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B</w:t>
            </w:r>
          </w:p>
        </w:tc>
        <w:tc>
          <w:tcPr>
            <w:tcW w:w="7334" w:type="dxa"/>
            <w:shd w:val="clear" w:color="auto" w:fill="auto"/>
            <w:noWrap/>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EXPERIENCE</w:t>
            </w:r>
          </w:p>
        </w:tc>
        <w:tc>
          <w:tcPr>
            <w:tcW w:w="1081" w:type="dxa"/>
            <w:shd w:val="clear" w:color="auto" w:fill="auto"/>
            <w:noWrap/>
            <w:vAlign w:val="center"/>
            <w:hideMark/>
          </w:tcPr>
          <w:p w:rsidR="00BC7EC8" w:rsidRPr="00AA7DA1" w:rsidRDefault="00BC7EC8" w:rsidP="00BC7EC8">
            <w:pPr>
              <w:spacing w:after="0" w:line="240" w:lineRule="auto"/>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rPr>
                <w:b/>
                <w:bCs/>
                <w:color w:val="000000"/>
                <w:sz w:val="20"/>
                <w:szCs w:val="20"/>
              </w:rPr>
            </w:pPr>
            <w:r>
              <w:rPr>
                <w:b/>
                <w:bCs/>
                <w:color w:val="000000"/>
                <w:sz w:val="20"/>
                <w:szCs w:val="20"/>
              </w:rPr>
              <w:t>on 02</w:t>
            </w:r>
          </w:p>
        </w:tc>
      </w:tr>
      <w:tr w:rsidR="00BC7EC8" w:rsidRPr="00AA7DA1" w:rsidTr="00DD0F7C">
        <w:trPr>
          <w:cantSplit/>
          <w:trHeight w:val="397"/>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C</w:t>
            </w:r>
          </w:p>
        </w:tc>
        <w:tc>
          <w:tcPr>
            <w:tcW w:w="7334" w:type="dxa"/>
            <w:shd w:val="clear" w:color="auto" w:fill="auto"/>
            <w:noWrap/>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STAFF</w:t>
            </w:r>
          </w:p>
        </w:tc>
        <w:tc>
          <w:tcPr>
            <w:tcW w:w="1081" w:type="dxa"/>
            <w:shd w:val="clear" w:color="auto" w:fill="auto"/>
            <w:noWrap/>
            <w:vAlign w:val="center"/>
            <w:hideMark/>
          </w:tcPr>
          <w:p w:rsidR="00BC7EC8" w:rsidRPr="00AA7DA1" w:rsidRDefault="00BC7EC8" w:rsidP="00BC7EC8">
            <w:pPr>
              <w:spacing w:after="0" w:line="240" w:lineRule="auto"/>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rPr>
                <w:b/>
                <w:bCs/>
                <w:color w:val="000000"/>
                <w:sz w:val="20"/>
                <w:szCs w:val="20"/>
              </w:rPr>
            </w:pPr>
            <w:r>
              <w:rPr>
                <w:b/>
                <w:bCs/>
                <w:color w:val="000000"/>
                <w:sz w:val="20"/>
                <w:szCs w:val="20"/>
              </w:rPr>
              <w:t>on 2</w:t>
            </w:r>
            <w:r w:rsidR="00C87FB9">
              <w:rPr>
                <w:b/>
                <w:bCs/>
                <w:color w:val="000000"/>
                <w:sz w:val="20"/>
                <w:szCs w:val="20"/>
              </w:rPr>
              <w:t>2</w:t>
            </w:r>
          </w:p>
        </w:tc>
      </w:tr>
      <w:tr w:rsidR="00BC7EC8" w:rsidRPr="00AA7DA1" w:rsidTr="00DD0F7C">
        <w:trPr>
          <w:cantSplit/>
          <w:trHeight w:val="397"/>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D</w:t>
            </w:r>
          </w:p>
        </w:tc>
        <w:tc>
          <w:tcPr>
            <w:tcW w:w="7334" w:type="dxa"/>
            <w:shd w:val="clear" w:color="auto" w:fill="auto"/>
            <w:noWrap/>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EQUIPMENT</w:t>
            </w:r>
          </w:p>
        </w:tc>
        <w:tc>
          <w:tcPr>
            <w:tcW w:w="1081" w:type="dxa"/>
            <w:shd w:val="clear" w:color="auto" w:fill="auto"/>
            <w:noWrap/>
            <w:vAlign w:val="center"/>
            <w:hideMark/>
          </w:tcPr>
          <w:p w:rsidR="00BC7EC8" w:rsidRPr="00AA7DA1" w:rsidRDefault="00BC7EC8" w:rsidP="00BC7EC8">
            <w:pPr>
              <w:spacing w:after="0" w:line="240" w:lineRule="auto"/>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rPr>
                <w:b/>
                <w:bCs/>
                <w:color w:val="000000"/>
                <w:sz w:val="20"/>
                <w:szCs w:val="20"/>
              </w:rPr>
            </w:pPr>
            <w:r>
              <w:rPr>
                <w:b/>
                <w:bCs/>
                <w:color w:val="000000"/>
                <w:sz w:val="20"/>
                <w:szCs w:val="20"/>
              </w:rPr>
              <w:t>on 05</w:t>
            </w:r>
          </w:p>
        </w:tc>
      </w:tr>
      <w:tr w:rsidR="00BC7EC8" w:rsidRPr="00AA7DA1" w:rsidTr="00DD0F7C">
        <w:trPr>
          <w:cantSplit/>
          <w:trHeight w:val="397"/>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E</w:t>
            </w:r>
          </w:p>
        </w:tc>
        <w:tc>
          <w:tcPr>
            <w:tcW w:w="7334" w:type="dxa"/>
            <w:shd w:val="clear" w:color="auto" w:fill="auto"/>
            <w:noWrap/>
            <w:vAlign w:val="center"/>
            <w:hideMark/>
          </w:tcPr>
          <w:p w:rsidR="00BC7EC8" w:rsidRPr="00AA7DA1" w:rsidRDefault="00BC7EC8" w:rsidP="00BC7EC8">
            <w:pPr>
              <w:spacing w:after="0" w:line="240" w:lineRule="auto"/>
              <w:jc w:val="left"/>
              <w:rPr>
                <w:b/>
                <w:bCs/>
                <w:color w:val="000000"/>
                <w:sz w:val="20"/>
                <w:szCs w:val="20"/>
              </w:rPr>
            </w:pPr>
            <w:r w:rsidRPr="00AA7DA1">
              <w:rPr>
                <w:b/>
                <w:bCs/>
                <w:color w:val="000000"/>
                <w:sz w:val="20"/>
                <w:szCs w:val="20"/>
              </w:rPr>
              <w:t>TECHNICAL PROPOSAL</w:t>
            </w:r>
          </w:p>
        </w:tc>
        <w:tc>
          <w:tcPr>
            <w:tcW w:w="1081" w:type="dxa"/>
            <w:shd w:val="clear" w:color="auto" w:fill="auto"/>
            <w:noWrap/>
            <w:vAlign w:val="center"/>
            <w:hideMark/>
          </w:tcPr>
          <w:p w:rsidR="00BC7EC8" w:rsidRPr="00AA7DA1" w:rsidRDefault="00BC7EC8" w:rsidP="00BC7EC8">
            <w:pPr>
              <w:spacing w:after="0" w:line="240" w:lineRule="auto"/>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rPr>
                <w:b/>
                <w:bCs/>
                <w:color w:val="000000"/>
                <w:sz w:val="20"/>
                <w:szCs w:val="20"/>
              </w:rPr>
            </w:pPr>
            <w:r>
              <w:rPr>
                <w:b/>
                <w:bCs/>
                <w:color w:val="000000"/>
                <w:sz w:val="20"/>
                <w:szCs w:val="20"/>
              </w:rPr>
              <w:t>on 05</w:t>
            </w:r>
          </w:p>
        </w:tc>
      </w:tr>
      <w:tr w:rsidR="00BC7EC8" w:rsidRPr="00AA7DA1" w:rsidTr="00B737D4">
        <w:trPr>
          <w:cantSplit/>
          <w:trHeight w:val="397"/>
          <w:jc w:val="center"/>
        </w:trPr>
        <w:tc>
          <w:tcPr>
            <w:tcW w:w="54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 </w:t>
            </w:r>
          </w:p>
        </w:tc>
        <w:tc>
          <w:tcPr>
            <w:tcW w:w="7334" w:type="dxa"/>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TOTAL GENERAL</w:t>
            </w:r>
          </w:p>
        </w:tc>
        <w:tc>
          <w:tcPr>
            <w:tcW w:w="1081" w:type="dxa"/>
            <w:shd w:val="clear" w:color="auto" w:fill="auto"/>
            <w:noWrap/>
            <w:vAlign w:val="center"/>
            <w:hideMark/>
          </w:tcPr>
          <w:p w:rsidR="00BC7EC8" w:rsidRPr="00AA7DA1" w:rsidRDefault="00BC7EC8" w:rsidP="00BC7EC8">
            <w:pPr>
              <w:spacing w:after="0" w:line="240" w:lineRule="auto"/>
              <w:rPr>
                <w:b/>
                <w:bCs/>
                <w:color w:val="000000"/>
                <w:sz w:val="20"/>
                <w:szCs w:val="20"/>
              </w:rPr>
            </w:pPr>
            <w:r w:rsidRPr="00AA7DA1">
              <w:rPr>
                <w:b/>
                <w:bCs/>
                <w:color w:val="000000"/>
                <w:sz w:val="20"/>
                <w:szCs w:val="20"/>
              </w:rPr>
              <w:t> </w:t>
            </w:r>
          </w:p>
        </w:tc>
        <w:tc>
          <w:tcPr>
            <w:tcW w:w="1044" w:type="dxa"/>
            <w:shd w:val="clear" w:color="auto" w:fill="auto"/>
            <w:noWrap/>
            <w:vAlign w:val="center"/>
            <w:hideMark/>
          </w:tcPr>
          <w:p w:rsidR="00BC7EC8" w:rsidRPr="00AA7DA1" w:rsidRDefault="00BC7EC8" w:rsidP="00BC7EC8">
            <w:pPr>
              <w:spacing w:after="0" w:line="240" w:lineRule="auto"/>
              <w:rPr>
                <w:b/>
                <w:bCs/>
                <w:color w:val="000000"/>
                <w:sz w:val="20"/>
                <w:szCs w:val="20"/>
              </w:rPr>
            </w:pPr>
            <w:r>
              <w:rPr>
                <w:b/>
                <w:bCs/>
                <w:color w:val="000000"/>
                <w:sz w:val="20"/>
                <w:szCs w:val="20"/>
              </w:rPr>
              <w:t>on 3</w:t>
            </w:r>
            <w:r w:rsidR="00C87FB9">
              <w:rPr>
                <w:b/>
                <w:bCs/>
                <w:color w:val="000000"/>
                <w:sz w:val="20"/>
                <w:szCs w:val="20"/>
              </w:rPr>
              <w:t>6</w:t>
            </w:r>
          </w:p>
        </w:tc>
      </w:tr>
      <w:tr w:rsidR="00BC7EC8" w:rsidRPr="00AA7DA1" w:rsidTr="00DD0F7C">
        <w:trPr>
          <w:cantSplit/>
          <w:trHeight w:val="227"/>
          <w:jc w:val="center"/>
        </w:trPr>
        <w:tc>
          <w:tcPr>
            <w:tcW w:w="10003" w:type="dxa"/>
            <w:gridSpan w:val="4"/>
            <w:shd w:val="clear" w:color="auto" w:fill="auto"/>
            <w:noWrap/>
            <w:vAlign w:val="center"/>
            <w:hideMark/>
          </w:tcPr>
          <w:p w:rsidR="00BC7EC8" w:rsidRPr="00AA7DA1" w:rsidRDefault="00BC7EC8" w:rsidP="00BC7EC8">
            <w:pPr>
              <w:spacing w:after="0" w:line="240" w:lineRule="auto"/>
              <w:jc w:val="center"/>
              <w:rPr>
                <w:b/>
                <w:bCs/>
                <w:color w:val="000000"/>
                <w:sz w:val="20"/>
                <w:szCs w:val="20"/>
              </w:rPr>
            </w:pPr>
            <w:r w:rsidRPr="00AA7DA1">
              <w:rPr>
                <w:b/>
                <w:bCs/>
                <w:color w:val="000000"/>
                <w:sz w:val="20"/>
                <w:szCs w:val="20"/>
              </w:rPr>
              <w:t>DECISION:</w:t>
            </w:r>
          </w:p>
        </w:tc>
      </w:tr>
      <w:tr w:rsidR="00BC7EC8" w:rsidRPr="006C272A" w:rsidTr="00DD0F7C">
        <w:trPr>
          <w:cantSplit/>
          <w:trHeight w:val="626"/>
          <w:jc w:val="center"/>
        </w:trPr>
        <w:tc>
          <w:tcPr>
            <w:tcW w:w="10003" w:type="dxa"/>
            <w:gridSpan w:val="4"/>
            <w:shd w:val="clear" w:color="auto" w:fill="auto"/>
            <w:noWrap/>
            <w:vAlign w:val="center"/>
          </w:tcPr>
          <w:p w:rsidR="00BC7EC8" w:rsidRPr="00AA7DA1" w:rsidRDefault="00BC7EC8" w:rsidP="00BC7EC8">
            <w:pPr>
              <w:spacing w:after="0" w:line="240" w:lineRule="auto"/>
              <w:rPr>
                <w:b/>
                <w:bCs/>
                <w:color w:val="000000"/>
                <w:sz w:val="20"/>
                <w:szCs w:val="20"/>
              </w:rPr>
            </w:pPr>
          </w:p>
        </w:tc>
      </w:tr>
    </w:tbl>
    <w:p w:rsidR="00B66E47" w:rsidRPr="006C272A" w:rsidRDefault="00B66E47">
      <w:pPr>
        <w:spacing w:after="0" w:line="240" w:lineRule="auto"/>
        <w:jc w:val="left"/>
        <w:rPr>
          <w:rFonts w:cs="Arial"/>
        </w:rPr>
      </w:pPr>
      <w:r w:rsidRPr="006C272A">
        <w:rPr>
          <w:rFonts w:cs="Arial"/>
        </w:rPr>
        <w:br w:type="page"/>
      </w:r>
    </w:p>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B66E47" w:rsidRPr="006C272A" w:rsidRDefault="00B66E47" w:rsidP="00B66E47"/>
    <w:p w:rsidR="00CE1FF5" w:rsidRPr="006C272A" w:rsidRDefault="00CE1FF5" w:rsidP="00B66E47">
      <w:pPr>
        <w:pStyle w:val="Heading1"/>
        <w:numPr>
          <w:ilvl w:val="0"/>
          <w:numId w:val="0"/>
        </w:numPr>
        <w:ind w:left="432" w:hanging="432"/>
        <w:rPr>
          <w:rFonts w:cs="Arial"/>
        </w:rPr>
      </w:pPr>
      <w:bookmarkStart w:id="10" w:name="_Toc158863621"/>
      <w:r w:rsidRPr="006C272A">
        <w:rPr>
          <w:rFonts w:cs="Arial"/>
        </w:rPr>
        <w:t xml:space="preserve">DOCUMENT No. </w:t>
      </w:r>
      <w:r w:rsidR="0022297B" w:rsidRPr="006C272A">
        <w:rPr>
          <w:rFonts w:cs="Arial"/>
        </w:rPr>
        <w:t>4</w:t>
      </w:r>
      <w:r w:rsidR="00B66E47" w:rsidRPr="006C272A">
        <w:rPr>
          <w:rFonts w:cs="Arial"/>
        </w:rPr>
        <w:t xml:space="preserve"> –</w:t>
      </w:r>
      <w:r w:rsidRPr="006C272A">
        <w:rPr>
          <w:rFonts w:cs="Arial"/>
        </w:rPr>
        <w:t xml:space="preserve"> SPECIAL ADMINISTRATIVE CONDITIONS</w:t>
      </w:r>
      <w:r w:rsidR="00CF1196">
        <w:rPr>
          <w:rFonts w:cs="Arial"/>
        </w:rPr>
        <w:t xml:space="preserve"> </w:t>
      </w:r>
      <w:r w:rsidRPr="006C272A">
        <w:rPr>
          <w:rFonts w:cs="Arial"/>
        </w:rPr>
        <w:t>(SAC)</w:t>
      </w:r>
      <w:bookmarkEnd w:id="10"/>
    </w:p>
    <w:p w:rsidR="00B66E47" w:rsidRPr="006C272A" w:rsidRDefault="00B66E47">
      <w:pPr>
        <w:spacing w:after="0" w:line="240" w:lineRule="auto"/>
        <w:jc w:val="left"/>
        <w:rPr>
          <w:rFonts w:cs="Arial"/>
          <w:b/>
        </w:rPr>
      </w:pPr>
      <w:r w:rsidRPr="006C272A">
        <w:rPr>
          <w:rFonts w:cs="Arial"/>
          <w:b/>
        </w:rPr>
        <w:br w:type="page"/>
      </w:r>
    </w:p>
    <w:p w:rsidR="0030224D" w:rsidRPr="006C272A" w:rsidRDefault="0030224D" w:rsidP="0030224D">
      <w:pPr>
        <w:pStyle w:val="NormalTahoma"/>
        <w:jc w:val="center"/>
        <w:rPr>
          <w:rFonts w:ascii="Arial Narrow" w:hAnsi="Arial Narrow" w:cs="Arial"/>
          <w:b/>
        </w:rPr>
      </w:pPr>
      <w:r w:rsidRPr="006C272A">
        <w:rPr>
          <w:rFonts w:ascii="Arial Narrow" w:hAnsi="Arial Narrow" w:cs="Arial"/>
          <w:b/>
        </w:rPr>
        <w:lastRenderedPageBreak/>
        <w:t>Table of contents</w:t>
      </w:r>
    </w:p>
    <w:p w:rsidR="0030224D" w:rsidRPr="006C272A" w:rsidRDefault="0030224D" w:rsidP="00B66E47">
      <w:pPr>
        <w:pStyle w:val="NormalTahoma"/>
        <w:spacing w:after="0"/>
        <w:rPr>
          <w:rFonts w:ascii="Arial Narrow" w:hAnsi="Arial Narrow" w:cs="Arial"/>
          <w:b/>
        </w:rPr>
      </w:pPr>
      <w:r w:rsidRPr="006C272A">
        <w:rPr>
          <w:rFonts w:ascii="Arial Narrow" w:hAnsi="Arial Narrow" w:cs="Arial"/>
          <w:b/>
        </w:rPr>
        <w:t>C</w:t>
      </w:r>
      <w:r w:rsidR="001A3B98" w:rsidRPr="006C272A">
        <w:rPr>
          <w:rFonts w:ascii="Arial Narrow" w:hAnsi="Arial Narrow" w:cs="Arial"/>
          <w:b/>
        </w:rPr>
        <w:t xml:space="preserve">hapter </w:t>
      </w:r>
      <w:r w:rsidRPr="006C272A">
        <w:rPr>
          <w:rFonts w:ascii="Arial Narrow" w:hAnsi="Arial Narrow" w:cs="Arial"/>
          <w:b/>
        </w:rPr>
        <w:t>I: G</w:t>
      </w:r>
      <w:r w:rsidR="001A3B98" w:rsidRPr="006C272A">
        <w:rPr>
          <w:rFonts w:ascii="Arial Narrow" w:hAnsi="Arial Narrow" w:cs="Arial"/>
          <w:b/>
        </w:rPr>
        <w:t>eneral</w:t>
      </w:r>
    </w:p>
    <w:p w:rsidR="0030224D" w:rsidRPr="006C272A" w:rsidRDefault="0030224D" w:rsidP="00B66E47">
      <w:pPr>
        <w:spacing w:after="0"/>
        <w:rPr>
          <w:rFonts w:cs="Arial"/>
        </w:rPr>
      </w:pPr>
      <w:r w:rsidRPr="006C272A">
        <w:rPr>
          <w:rFonts w:cs="Arial"/>
        </w:rPr>
        <w:t>A</w:t>
      </w:r>
      <w:r w:rsidR="00800CDC" w:rsidRPr="006C272A">
        <w:rPr>
          <w:rFonts w:cs="Arial"/>
        </w:rPr>
        <w:t>rticle</w:t>
      </w:r>
      <w:r w:rsidR="00B66E47" w:rsidRPr="006C272A">
        <w:rPr>
          <w:rFonts w:cs="Arial"/>
        </w:rPr>
        <w:t xml:space="preserve"> 1 </w:t>
      </w:r>
      <w:r w:rsidRPr="006C272A">
        <w:rPr>
          <w:rFonts w:cs="Arial"/>
        </w:rPr>
        <w:t xml:space="preserve">- Subject of the </w:t>
      </w:r>
      <w:r w:rsidR="00B2151E">
        <w:rPr>
          <w:rFonts w:cs="Arial"/>
        </w:rPr>
        <w:t>Jobbing order</w:t>
      </w:r>
    </w:p>
    <w:p w:rsidR="0030224D" w:rsidRPr="006C272A" w:rsidRDefault="0030224D" w:rsidP="00B66E47">
      <w:pPr>
        <w:spacing w:after="0"/>
        <w:rPr>
          <w:rFonts w:cs="Arial"/>
        </w:rPr>
      </w:pPr>
      <w:r w:rsidRPr="006C272A">
        <w:rPr>
          <w:rFonts w:cs="Arial"/>
        </w:rPr>
        <w:t>A</w:t>
      </w:r>
      <w:r w:rsidR="00800CDC" w:rsidRPr="006C272A">
        <w:rPr>
          <w:rFonts w:cs="Arial"/>
        </w:rPr>
        <w:t>rticle</w:t>
      </w:r>
      <w:r w:rsidRPr="006C272A">
        <w:rPr>
          <w:rFonts w:cs="Arial"/>
        </w:rPr>
        <w:t xml:space="preserve"> 2 - Award procedure</w:t>
      </w:r>
    </w:p>
    <w:p w:rsidR="00DE2420" w:rsidRPr="006C272A" w:rsidRDefault="00DE2420" w:rsidP="00B66E47">
      <w:pPr>
        <w:spacing w:after="0"/>
        <w:rPr>
          <w:rFonts w:cs="Arial"/>
        </w:rPr>
      </w:pPr>
      <w:r w:rsidRPr="006C272A">
        <w:rPr>
          <w:rFonts w:cs="Arial"/>
        </w:rPr>
        <w:t>Article 3 - Definitions and duties (article 2 of GAC supplemented)</w:t>
      </w:r>
    </w:p>
    <w:p w:rsidR="00DE2420" w:rsidRPr="006C272A" w:rsidRDefault="00DE2420" w:rsidP="00B66E47">
      <w:pPr>
        <w:spacing w:after="0"/>
        <w:rPr>
          <w:rFonts w:cs="Arial"/>
        </w:rPr>
      </w:pPr>
      <w:r w:rsidRPr="006C272A">
        <w:rPr>
          <w:rFonts w:cs="Arial"/>
        </w:rPr>
        <w:t>Article 4 - Language, applicable law and regulations</w:t>
      </w:r>
    </w:p>
    <w:p w:rsidR="0030224D" w:rsidRPr="006C272A" w:rsidRDefault="0030224D" w:rsidP="00B66E47">
      <w:pPr>
        <w:spacing w:after="0"/>
        <w:rPr>
          <w:rFonts w:cs="Arial"/>
        </w:rPr>
      </w:pPr>
      <w:r w:rsidRPr="006C272A">
        <w:rPr>
          <w:rFonts w:cs="Arial"/>
        </w:rPr>
        <w:t>A</w:t>
      </w:r>
      <w:r w:rsidR="00800CDC" w:rsidRPr="006C272A">
        <w:rPr>
          <w:rFonts w:cs="Arial"/>
        </w:rPr>
        <w:t>rticle</w:t>
      </w:r>
      <w:r w:rsidR="00DE2420" w:rsidRPr="006C272A">
        <w:rPr>
          <w:rFonts w:cs="Arial"/>
        </w:rPr>
        <w:t>5</w:t>
      </w:r>
      <w:r w:rsidRPr="006C272A">
        <w:rPr>
          <w:rFonts w:cs="Arial"/>
        </w:rPr>
        <w:t xml:space="preserve"> - Constituent documents of the contract</w:t>
      </w:r>
      <w:r w:rsidR="009D157E" w:rsidRPr="006C272A">
        <w:rPr>
          <w:rFonts w:cs="Arial"/>
        </w:rPr>
        <w:t xml:space="preserve"> (article 4 of GAC</w:t>
      </w:r>
      <w:r w:rsidR="00DE2420" w:rsidRPr="006C272A">
        <w:rPr>
          <w:rFonts w:cs="Arial"/>
        </w:rPr>
        <w:t>)</w:t>
      </w:r>
    </w:p>
    <w:p w:rsidR="0030224D" w:rsidRPr="006C272A" w:rsidRDefault="0030224D" w:rsidP="00B66E47">
      <w:pPr>
        <w:spacing w:after="0"/>
        <w:rPr>
          <w:rFonts w:cs="Arial"/>
        </w:rPr>
      </w:pPr>
      <w:r w:rsidRPr="006C272A">
        <w:rPr>
          <w:rFonts w:cs="Arial"/>
        </w:rPr>
        <w:t>A</w:t>
      </w:r>
      <w:r w:rsidR="00800CDC" w:rsidRPr="006C272A">
        <w:rPr>
          <w:rFonts w:cs="Arial"/>
        </w:rPr>
        <w:t xml:space="preserve">rticle </w:t>
      </w:r>
      <w:r w:rsidR="00DE2420" w:rsidRPr="006C272A">
        <w:rPr>
          <w:rFonts w:cs="Arial"/>
        </w:rPr>
        <w:t>6</w:t>
      </w:r>
      <w:r w:rsidRPr="006C272A">
        <w:rPr>
          <w:rFonts w:cs="Arial"/>
        </w:rPr>
        <w:t xml:space="preserve"> - General applicable instruments</w:t>
      </w:r>
    </w:p>
    <w:p w:rsidR="0030224D" w:rsidRPr="006C272A" w:rsidRDefault="0030224D" w:rsidP="00B66E47">
      <w:pPr>
        <w:spacing w:after="0"/>
        <w:rPr>
          <w:rFonts w:cs="Arial"/>
        </w:rPr>
      </w:pPr>
      <w:r w:rsidRPr="006C272A">
        <w:rPr>
          <w:rFonts w:cs="Arial"/>
        </w:rPr>
        <w:t>A</w:t>
      </w:r>
      <w:r w:rsidR="00800CDC" w:rsidRPr="006C272A">
        <w:rPr>
          <w:rFonts w:cs="Arial"/>
        </w:rPr>
        <w:t>rticle</w:t>
      </w:r>
      <w:r w:rsidR="00DE2420" w:rsidRPr="006C272A">
        <w:rPr>
          <w:rFonts w:cs="Arial"/>
        </w:rPr>
        <w:t>7</w:t>
      </w:r>
      <w:r w:rsidRPr="006C272A">
        <w:rPr>
          <w:rFonts w:cs="Arial"/>
        </w:rPr>
        <w:t xml:space="preserve"> - </w:t>
      </w:r>
      <w:r w:rsidR="00DE2420" w:rsidRPr="006C272A">
        <w:rPr>
          <w:rFonts w:cs="Arial"/>
        </w:rPr>
        <w:t>Communication (GAC articles 6 and 10 supplemented</w:t>
      </w:r>
      <w:r w:rsidR="00310286" w:rsidRPr="006C272A">
        <w:rPr>
          <w:rFonts w:cs="Arial"/>
        </w:rPr>
        <w:t>)</w:t>
      </w:r>
    </w:p>
    <w:p w:rsidR="0030224D" w:rsidRPr="006C272A" w:rsidRDefault="0030224D" w:rsidP="00B66E47">
      <w:pPr>
        <w:spacing w:after="0"/>
        <w:rPr>
          <w:rFonts w:cs="Arial"/>
        </w:rPr>
      </w:pPr>
      <w:r w:rsidRPr="006C272A">
        <w:rPr>
          <w:rFonts w:cs="Arial"/>
        </w:rPr>
        <w:t>A</w:t>
      </w:r>
      <w:r w:rsidR="00800CDC" w:rsidRPr="006C272A">
        <w:rPr>
          <w:rFonts w:cs="Arial"/>
        </w:rPr>
        <w:t>rticle</w:t>
      </w:r>
      <w:r w:rsidR="00DE2420" w:rsidRPr="006C272A">
        <w:rPr>
          <w:rFonts w:cs="Arial"/>
        </w:rPr>
        <w:t>8</w:t>
      </w:r>
      <w:r w:rsidRPr="006C272A">
        <w:rPr>
          <w:rFonts w:cs="Arial"/>
        </w:rPr>
        <w:t xml:space="preserve"> - </w:t>
      </w:r>
      <w:r w:rsidR="00DE2420" w:rsidRPr="006C272A">
        <w:rPr>
          <w:rFonts w:cs="Arial"/>
        </w:rPr>
        <w:t xml:space="preserve">Administrative Orders </w:t>
      </w:r>
      <w:r w:rsidR="00310286" w:rsidRPr="006C272A">
        <w:rPr>
          <w:rFonts w:cs="Arial"/>
        </w:rPr>
        <w:t>(article 8 of GAC supplemented)</w:t>
      </w:r>
    </w:p>
    <w:p w:rsidR="0030224D" w:rsidRPr="006C272A" w:rsidRDefault="0030224D" w:rsidP="00B66E47">
      <w:pPr>
        <w:spacing w:after="0"/>
        <w:rPr>
          <w:rFonts w:cs="Arial"/>
        </w:rPr>
      </w:pPr>
      <w:r w:rsidRPr="006C272A">
        <w:rPr>
          <w:rFonts w:cs="Arial"/>
        </w:rPr>
        <w:t>A</w:t>
      </w:r>
      <w:r w:rsidR="00800CDC" w:rsidRPr="006C272A">
        <w:rPr>
          <w:rFonts w:cs="Arial"/>
        </w:rPr>
        <w:t>rticle</w:t>
      </w:r>
      <w:r w:rsidR="00DE2420" w:rsidRPr="006C272A">
        <w:rPr>
          <w:rFonts w:cs="Arial"/>
        </w:rPr>
        <w:t>9</w:t>
      </w:r>
      <w:r w:rsidRPr="006C272A">
        <w:rPr>
          <w:rFonts w:cs="Arial"/>
        </w:rPr>
        <w:t xml:space="preserve"> -</w:t>
      </w:r>
      <w:r w:rsidR="00310286" w:rsidRPr="006C272A">
        <w:rPr>
          <w:rFonts w:cs="Arial"/>
        </w:rPr>
        <w:t xml:space="preserve"> Contracts </w:t>
      </w:r>
      <w:r w:rsidR="0042548B" w:rsidRPr="006C272A">
        <w:rPr>
          <w:rFonts w:cs="Arial"/>
        </w:rPr>
        <w:t>with conditional</w:t>
      </w:r>
      <w:r w:rsidR="00310286" w:rsidRPr="006C272A">
        <w:rPr>
          <w:rFonts w:cs="Arial"/>
        </w:rPr>
        <w:t xml:space="preserve"> phases (article 15 of GAC)</w:t>
      </w:r>
    </w:p>
    <w:p w:rsidR="00310286" w:rsidRPr="006C272A" w:rsidRDefault="00310286" w:rsidP="0030224D">
      <w:pPr>
        <w:rPr>
          <w:rFonts w:cs="Arial"/>
        </w:rPr>
      </w:pPr>
      <w:r w:rsidRPr="006C272A">
        <w:rPr>
          <w:rFonts w:cs="Arial"/>
        </w:rPr>
        <w:t xml:space="preserve">Article 10 - Contractor’s personnel (article 15 of GAC supplemented) </w:t>
      </w:r>
    </w:p>
    <w:p w:rsidR="00310286" w:rsidRPr="006C272A" w:rsidRDefault="00310286" w:rsidP="00B66E47">
      <w:pPr>
        <w:spacing w:after="0"/>
        <w:rPr>
          <w:rFonts w:cs="Arial"/>
          <w:b/>
        </w:rPr>
      </w:pPr>
      <w:r w:rsidRPr="006C272A">
        <w:rPr>
          <w:rFonts w:cs="Arial"/>
          <w:b/>
        </w:rPr>
        <w:t>C</w:t>
      </w:r>
      <w:r w:rsidR="001A3B98" w:rsidRPr="006C272A">
        <w:rPr>
          <w:rFonts w:cs="Arial"/>
          <w:b/>
        </w:rPr>
        <w:t>hapter</w:t>
      </w:r>
      <w:r w:rsidRPr="006C272A">
        <w:rPr>
          <w:rFonts w:cs="Arial"/>
          <w:b/>
        </w:rPr>
        <w:t xml:space="preserve"> II: F</w:t>
      </w:r>
      <w:r w:rsidR="001A3B98" w:rsidRPr="006C272A">
        <w:rPr>
          <w:rFonts w:cs="Arial"/>
          <w:b/>
        </w:rPr>
        <w:t>inancial conditions</w:t>
      </w:r>
    </w:p>
    <w:p w:rsidR="00310286" w:rsidRPr="006C272A" w:rsidRDefault="00310286" w:rsidP="00B66E47">
      <w:pPr>
        <w:spacing w:after="0"/>
        <w:rPr>
          <w:rFonts w:cs="Arial"/>
        </w:rPr>
      </w:pPr>
      <w:r w:rsidRPr="006C272A">
        <w:rPr>
          <w:rFonts w:cs="Arial"/>
        </w:rPr>
        <w:t xml:space="preserve">Article 11 - Guarantees and </w:t>
      </w:r>
      <w:r w:rsidR="001A3B98" w:rsidRPr="006C272A">
        <w:rPr>
          <w:rFonts w:cs="Arial"/>
        </w:rPr>
        <w:t>bonds</w:t>
      </w:r>
      <w:r w:rsidRPr="006C272A">
        <w:rPr>
          <w:rFonts w:cs="Arial"/>
        </w:rPr>
        <w:t xml:space="preserve"> (articles 29 and 41 of GAC supplemented)</w:t>
      </w:r>
    </w:p>
    <w:p w:rsidR="00310286" w:rsidRPr="006C272A" w:rsidRDefault="00310286" w:rsidP="00B66E47">
      <w:pPr>
        <w:spacing w:after="0"/>
        <w:rPr>
          <w:rFonts w:cs="Arial"/>
        </w:rPr>
      </w:pPr>
      <w:r w:rsidRPr="006C272A">
        <w:rPr>
          <w:rFonts w:cs="Arial"/>
        </w:rPr>
        <w:t>Article 12 - Amount of contract (articles 18 and 19 supplemented)</w:t>
      </w:r>
    </w:p>
    <w:p w:rsidR="00310286" w:rsidRPr="006C272A" w:rsidRDefault="00310286" w:rsidP="00B66E47">
      <w:pPr>
        <w:spacing w:after="0"/>
        <w:rPr>
          <w:rFonts w:cs="Arial"/>
        </w:rPr>
      </w:pPr>
      <w:r w:rsidRPr="006C272A">
        <w:rPr>
          <w:rFonts w:cs="Arial"/>
        </w:rPr>
        <w:t xml:space="preserve">Article 13 - Place and method of payment </w:t>
      </w:r>
    </w:p>
    <w:p w:rsidR="00310286" w:rsidRPr="006C272A" w:rsidRDefault="00310286" w:rsidP="00B66E47">
      <w:pPr>
        <w:spacing w:after="0"/>
        <w:rPr>
          <w:rFonts w:cs="Arial"/>
        </w:rPr>
      </w:pPr>
      <w:r w:rsidRPr="006C272A">
        <w:rPr>
          <w:rFonts w:cs="Arial"/>
        </w:rPr>
        <w:t>Article 1</w:t>
      </w:r>
      <w:r w:rsidR="00762BA8" w:rsidRPr="006C272A">
        <w:rPr>
          <w:rFonts w:cs="Arial"/>
        </w:rPr>
        <w:t>4</w:t>
      </w:r>
      <w:r w:rsidRPr="006C272A">
        <w:rPr>
          <w:rFonts w:cs="Arial"/>
        </w:rPr>
        <w:t xml:space="preserve"> - Price variation (article 20 of GAC)</w:t>
      </w:r>
    </w:p>
    <w:p w:rsidR="00310286" w:rsidRPr="006C272A" w:rsidRDefault="00310286" w:rsidP="00B66E47">
      <w:pPr>
        <w:spacing w:after="0"/>
        <w:rPr>
          <w:rFonts w:cs="Arial"/>
        </w:rPr>
      </w:pPr>
      <w:r w:rsidRPr="006C272A">
        <w:rPr>
          <w:rFonts w:cs="Arial"/>
        </w:rPr>
        <w:t>Article 1</w:t>
      </w:r>
      <w:r w:rsidR="00762BA8" w:rsidRPr="006C272A">
        <w:rPr>
          <w:rFonts w:cs="Arial"/>
        </w:rPr>
        <w:t>5</w:t>
      </w:r>
      <w:r w:rsidRPr="006C272A">
        <w:rPr>
          <w:rFonts w:cs="Arial"/>
        </w:rPr>
        <w:t xml:space="preserve"> - </w:t>
      </w:r>
      <w:r w:rsidR="00762BA8" w:rsidRPr="006C272A">
        <w:rPr>
          <w:rFonts w:cs="Arial"/>
        </w:rPr>
        <w:t>Price revision formulas</w:t>
      </w:r>
    </w:p>
    <w:p w:rsidR="00310286" w:rsidRPr="006C272A" w:rsidRDefault="00310286" w:rsidP="00B66E47">
      <w:pPr>
        <w:spacing w:after="0"/>
        <w:rPr>
          <w:rFonts w:cs="Arial"/>
        </w:rPr>
      </w:pPr>
      <w:r w:rsidRPr="006C272A">
        <w:rPr>
          <w:rFonts w:cs="Arial"/>
        </w:rPr>
        <w:t>Article 1</w:t>
      </w:r>
      <w:r w:rsidR="00097003" w:rsidRPr="006C272A">
        <w:rPr>
          <w:rFonts w:cs="Arial"/>
        </w:rPr>
        <w:t>6</w:t>
      </w:r>
      <w:r w:rsidRPr="006C272A">
        <w:rPr>
          <w:rFonts w:cs="Arial"/>
        </w:rPr>
        <w:t xml:space="preserve"> - </w:t>
      </w:r>
      <w:r w:rsidR="00762BA8" w:rsidRPr="006C272A">
        <w:rPr>
          <w:rFonts w:cs="Arial"/>
        </w:rPr>
        <w:t>Price updating formulas (article 21 of GAC)</w:t>
      </w:r>
    </w:p>
    <w:p w:rsidR="00310286" w:rsidRPr="006C272A" w:rsidRDefault="00310286" w:rsidP="00B66E47">
      <w:pPr>
        <w:spacing w:after="0"/>
        <w:rPr>
          <w:rFonts w:cs="Arial"/>
        </w:rPr>
      </w:pPr>
      <w:r w:rsidRPr="006C272A">
        <w:rPr>
          <w:rFonts w:cs="Arial"/>
        </w:rPr>
        <w:t>Article 1</w:t>
      </w:r>
      <w:r w:rsidR="00097003" w:rsidRPr="006C272A">
        <w:rPr>
          <w:rFonts w:cs="Arial"/>
        </w:rPr>
        <w:t>7</w:t>
      </w:r>
      <w:r w:rsidRPr="006C272A">
        <w:rPr>
          <w:rFonts w:cs="Arial"/>
        </w:rPr>
        <w:t xml:space="preserve"> - </w:t>
      </w:r>
      <w:r w:rsidR="00097003" w:rsidRPr="006C272A">
        <w:rPr>
          <w:rFonts w:cs="Arial"/>
        </w:rPr>
        <w:t>Work under State supervision (article 22 of GAC supplemented)</w:t>
      </w:r>
    </w:p>
    <w:p w:rsidR="00310286" w:rsidRPr="006C272A" w:rsidRDefault="00310286" w:rsidP="00B66E47">
      <w:pPr>
        <w:spacing w:after="0"/>
        <w:rPr>
          <w:rFonts w:cs="Arial"/>
        </w:rPr>
      </w:pPr>
      <w:r w:rsidRPr="006C272A">
        <w:rPr>
          <w:rFonts w:cs="Arial"/>
        </w:rPr>
        <w:t>Article 1</w:t>
      </w:r>
      <w:r w:rsidR="00097003" w:rsidRPr="006C272A">
        <w:rPr>
          <w:rFonts w:cs="Arial"/>
        </w:rPr>
        <w:t>8</w:t>
      </w:r>
      <w:r w:rsidRPr="006C272A">
        <w:rPr>
          <w:rFonts w:cs="Arial"/>
        </w:rPr>
        <w:t xml:space="preserve"> - </w:t>
      </w:r>
      <w:r w:rsidR="00097003" w:rsidRPr="006C272A">
        <w:rPr>
          <w:rFonts w:cs="Arial"/>
        </w:rPr>
        <w:t>Evaluation of works (article 23 supplemented)</w:t>
      </w:r>
    </w:p>
    <w:p w:rsidR="00310286" w:rsidRPr="006C272A" w:rsidRDefault="00310286" w:rsidP="00B66E47">
      <w:pPr>
        <w:spacing w:after="0"/>
        <w:rPr>
          <w:rFonts w:cs="Arial"/>
        </w:rPr>
      </w:pPr>
      <w:r w:rsidRPr="006C272A">
        <w:rPr>
          <w:rFonts w:cs="Arial"/>
        </w:rPr>
        <w:t>Article 1</w:t>
      </w:r>
      <w:r w:rsidR="00097003" w:rsidRPr="006C272A">
        <w:rPr>
          <w:rFonts w:cs="Arial"/>
        </w:rPr>
        <w:t>9</w:t>
      </w:r>
      <w:r w:rsidRPr="006C272A">
        <w:rPr>
          <w:rFonts w:cs="Arial"/>
        </w:rPr>
        <w:t xml:space="preserve"> - </w:t>
      </w:r>
      <w:r w:rsidR="00097003" w:rsidRPr="006C272A">
        <w:rPr>
          <w:rFonts w:cs="Arial"/>
        </w:rPr>
        <w:t xml:space="preserve">Evaluation of supplies (article 24 of GAC) supplemented) </w:t>
      </w:r>
    </w:p>
    <w:p w:rsidR="00310286" w:rsidRPr="006C272A" w:rsidRDefault="00310286" w:rsidP="00B66E47">
      <w:pPr>
        <w:spacing w:after="0"/>
        <w:rPr>
          <w:rFonts w:cs="Arial"/>
        </w:rPr>
      </w:pPr>
      <w:r w:rsidRPr="006C272A">
        <w:rPr>
          <w:rFonts w:cs="Arial"/>
        </w:rPr>
        <w:t xml:space="preserve">Article </w:t>
      </w:r>
      <w:r w:rsidR="00097003" w:rsidRPr="006C272A">
        <w:rPr>
          <w:rFonts w:cs="Arial"/>
        </w:rPr>
        <w:t>20</w:t>
      </w:r>
      <w:r w:rsidRPr="006C272A">
        <w:rPr>
          <w:rFonts w:cs="Arial"/>
        </w:rPr>
        <w:t xml:space="preserve"> - </w:t>
      </w:r>
      <w:r w:rsidR="00097003" w:rsidRPr="006C272A">
        <w:rPr>
          <w:rFonts w:cs="Arial"/>
        </w:rPr>
        <w:t xml:space="preserve">Advances (article 28 of GAC) </w:t>
      </w:r>
    </w:p>
    <w:p w:rsidR="00310286" w:rsidRPr="006C272A" w:rsidRDefault="00310286" w:rsidP="00B66E47">
      <w:pPr>
        <w:spacing w:after="0"/>
        <w:rPr>
          <w:rFonts w:cs="Arial"/>
        </w:rPr>
      </w:pPr>
      <w:r w:rsidRPr="006C272A">
        <w:rPr>
          <w:rFonts w:cs="Arial"/>
        </w:rPr>
        <w:t>Article 2</w:t>
      </w:r>
      <w:r w:rsidR="00097003" w:rsidRPr="006C272A">
        <w:rPr>
          <w:rFonts w:cs="Arial"/>
        </w:rPr>
        <w:t>1</w:t>
      </w:r>
      <w:r w:rsidRPr="006C272A">
        <w:rPr>
          <w:rFonts w:cs="Arial"/>
        </w:rPr>
        <w:t xml:space="preserve"> - </w:t>
      </w:r>
      <w:r w:rsidR="003321D8" w:rsidRPr="006C272A">
        <w:rPr>
          <w:rFonts w:cs="Arial"/>
        </w:rPr>
        <w:t>Payments for the works (articles 26, 27 and 30 of GAC supplemented)</w:t>
      </w:r>
    </w:p>
    <w:p w:rsidR="00310286" w:rsidRPr="006C272A" w:rsidRDefault="00310286" w:rsidP="00B66E47">
      <w:pPr>
        <w:spacing w:after="0"/>
        <w:rPr>
          <w:rFonts w:cs="Arial"/>
        </w:rPr>
      </w:pPr>
      <w:r w:rsidRPr="006C272A">
        <w:rPr>
          <w:rFonts w:cs="Arial"/>
        </w:rPr>
        <w:t>Article 2</w:t>
      </w:r>
      <w:r w:rsidR="00097003" w:rsidRPr="006C272A">
        <w:rPr>
          <w:rFonts w:cs="Arial"/>
        </w:rPr>
        <w:t>2</w:t>
      </w:r>
      <w:r w:rsidRPr="006C272A">
        <w:rPr>
          <w:rFonts w:cs="Arial"/>
        </w:rPr>
        <w:t xml:space="preserve"> - </w:t>
      </w:r>
      <w:r w:rsidR="00097003" w:rsidRPr="006C272A">
        <w:rPr>
          <w:rFonts w:cs="Arial"/>
        </w:rPr>
        <w:t>Interests on overdue payments</w:t>
      </w:r>
      <w:r w:rsidR="003321D8" w:rsidRPr="006C272A">
        <w:rPr>
          <w:rFonts w:cs="Arial"/>
        </w:rPr>
        <w:t xml:space="preserve"> (article 31 of GAC supplemented)</w:t>
      </w:r>
    </w:p>
    <w:p w:rsidR="00310286" w:rsidRPr="006C272A" w:rsidRDefault="00310286" w:rsidP="00B66E47">
      <w:pPr>
        <w:spacing w:after="0"/>
        <w:rPr>
          <w:rFonts w:cs="Arial"/>
        </w:rPr>
      </w:pPr>
      <w:r w:rsidRPr="006C272A">
        <w:rPr>
          <w:rFonts w:cs="Arial"/>
        </w:rPr>
        <w:t xml:space="preserve">Article </w:t>
      </w:r>
      <w:r w:rsidR="00097003" w:rsidRPr="006C272A">
        <w:rPr>
          <w:rFonts w:cs="Arial"/>
        </w:rPr>
        <w:t>23</w:t>
      </w:r>
      <w:r w:rsidRPr="006C272A">
        <w:rPr>
          <w:rFonts w:cs="Arial"/>
        </w:rPr>
        <w:t xml:space="preserve"> - </w:t>
      </w:r>
      <w:r w:rsidR="00097003" w:rsidRPr="006C272A">
        <w:rPr>
          <w:rFonts w:cs="Arial"/>
        </w:rPr>
        <w:t xml:space="preserve">Penalties for delay </w:t>
      </w:r>
      <w:r w:rsidR="001834D7" w:rsidRPr="006C272A">
        <w:rPr>
          <w:rFonts w:cs="Arial"/>
        </w:rPr>
        <w:t>(article 32 of GAC supplemented)</w:t>
      </w:r>
    </w:p>
    <w:p w:rsidR="00097003" w:rsidRPr="006C272A" w:rsidRDefault="00097003" w:rsidP="00B66E47">
      <w:pPr>
        <w:spacing w:after="0"/>
        <w:rPr>
          <w:rFonts w:cs="Arial"/>
        </w:rPr>
      </w:pPr>
      <w:r w:rsidRPr="006C272A">
        <w:rPr>
          <w:rFonts w:cs="Arial"/>
        </w:rPr>
        <w:t>Article 24</w:t>
      </w:r>
      <w:r w:rsidR="003321D8" w:rsidRPr="006C272A">
        <w:rPr>
          <w:rFonts w:cs="Arial"/>
        </w:rPr>
        <w:t xml:space="preserve"> - Payment in case of a group of enterprises (article 33 of GAC)</w:t>
      </w:r>
    </w:p>
    <w:p w:rsidR="00097003" w:rsidRPr="006C272A" w:rsidRDefault="00097003" w:rsidP="00B66E47">
      <w:pPr>
        <w:spacing w:after="0"/>
        <w:rPr>
          <w:rFonts w:cs="Arial"/>
        </w:rPr>
      </w:pPr>
      <w:r w:rsidRPr="006C272A">
        <w:rPr>
          <w:rFonts w:cs="Arial"/>
        </w:rPr>
        <w:t>Article 25</w:t>
      </w:r>
      <w:r w:rsidR="003321D8" w:rsidRPr="006C272A">
        <w:rPr>
          <w:rFonts w:cs="Arial"/>
        </w:rPr>
        <w:t xml:space="preserve"> - Final detailed account (article 35 of GAC)</w:t>
      </w:r>
    </w:p>
    <w:p w:rsidR="00097003" w:rsidRPr="006C272A" w:rsidRDefault="00097003" w:rsidP="00B66E47">
      <w:pPr>
        <w:spacing w:after="0"/>
        <w:rPr>
          <w:rFonts w:cs="Arial"/>
        </w:rPr>
      </w:pPr>
      <w:r w:rsidRPr="006C272A">
        <w:rPr>
          <w:rFonts w:cs="Arial"/>
        </w:rPr>
        <w:t>Article 26</w:t>
      </w:r>
      <w:r w:rsidR="003321D8" w:rsidRPr="006C272A">
        <w:rPr>
          <w:rFonts w:cs="Arial"/>
        </w:rPr>
        <w:t xml:space="preserve"> - General detailed account (article 35 of GAC)</w:t>
      </w:r>
    </w:p>
    <w:p w:rsidR="00310286" w:rsidRPr="006C272A" w:rsidRDefault="00097003" w:rsidP="00B66E47">
      <w:pPr>
        <w:spacing w:after="0"/>
        <w:rPr>
          <w:rFonts w:cs="Arial"/>
        </w:rPr>
      </w:pPr>
      <w:r w:rsidRPr="006C272A">
        <w:rPr>
          <w:rFonts w:cs="Arial"/>
        </w:rPr>
        <w:t>Article 27 - Tax and customs schedule</w:t>
      </w:r>
      <w:r w:rsidR="003321D8" w:rsidRPr="006C272A">
        <w:rPr>
          <w:rFonts w:cs="Arial"/>
        </w:rPr>
        <w:t xml:space="preserve"> (article 36 of GAC)</w:t>
      </w:r>
    </w:p>
    <w:p w:rsidR="00310286" w:rsidRPr="006C272A" w:rsidRDefault="00310286" w:rsidP="00310286">
      <w:pPr>
        <w:rPr>
          <w:rFonts w:cs="Arial"/>
        </w:rPr>
      </w:pPr>
      <w:r w:rsidRPr="006C272A">
        <w:rPr>
          <w:rFonts w:cs="Arial"/>
        </w:rPr>
        <w:t xml:space="preserve">Article </w:t>
      </w:r>
      <w:r w:rsidR="003321D8" w:rsidRPr="006C272A">
        <w:rPr>
          <w:rFonts w:cs="Arial"/>
        </w:rPr>
        <w:t xml:space="preserve">28 - </w:t>
      </w:r>
      <w:r w:rsidRPr="006C272A">
        <w:rPr>
          <w:rFonts w:cs="Arial"/>
        </w:rPr>
        <w:t>Stamp duty and registration</w:t>
      </w:r>
      <w:r w:rsidR="003321D8" w:rsidRPr="006C272A">
        <w:rPr>
          <w:rFonts w:cs="Arial"/>
        </w:rPr>
        <w:t xml:space="preserve"> (article 37 of GAC)</w:t>
      </w:r>
    </w:p>
    <w:p w:rsidR="0030224D" w:rsidRPr="006C272A" w:rsidRDefault="0030224D" w:rsidP="00B66E47">
      <w:pPr>
        <w:spacing w:after="0"/>
        <w:rPr>
          <w:rFonts w:cs="Arial"/>
          <w:b/>
        </w:rPr>
      </w:pPr>
      <w:r w:rsidRPr="006C272A">
        <w:rPr>
          <w:rFonts w:cs="Arial"/>
          <w:b/>
        </w:rPr>
        <w:t>C</w:t>
      </w:r>
      <w:r w:rsidR="004C0D2A" w:rsidRPr="006C272A">
        <w:rPr>
          <w:rFonts w:cs="Arial"/>
          <w:b/>
        </w:rPr>
        <w:t xml:space="preserve">hapter </w:t>
      </w:r>
      <w:r w:rsidRPr="006C272A">
        <w:rPr>
          <w:rFonts w:cs="Arial"/>
          <w:b/>
        </w:rPr>
        <w:t>I</w:t>
      </w:r>
      <w:r w:rsidR="003321D8" w:rsidRPr="006C272A">
        <w:rPr>
          <w:rFonts w:cs="Arial"/>
          <w:b/>
        </w:rPr>
        <w:t>I</w:t>
      </w:r>
      <w:r w:rsidRPr="006C272A">
        <w:rPr>
          <w:rFonts w:cs="Arial"/>
          <w:b/>
        </w:rPr>
        <w:t>I: E</w:t>
      </w:r>
      <w:r w:rsidR="004C0D2A" w:rsidRPr="006C272A">
        <w:rPr>
          <w:rFonts w:cs="Arial"/>
          <w:b/>
        </w:rPr>
        <w:t>xecution of the works</w:t>
      </w:r>
    </w:p>
    <w:p w:rsidR="004C0D2A" w:rsidRPr="006C272A" w:rsidRDefault="0030224D" w:rsidP="00B66E47">
      <w:pPr>
        <w:spacing w:after="0"/>
        <w:rPr>
          <w:rFonts w:cs="Arial"/>
        </w:rPr>
      </w:pPr>
      <w:r w:rsidRPr="006C272A">
        <w:rPr>
          <w:rFonts w:cs="Arial"/>
        </w:rPr>
        <w:t>A</w:t>
      </w:r>
      <w:r w:rsidR="00800CDC" w:rsidRPr="006C272A">
        <w:rPr>
          <w:rFonts w:cs="Arial"/>
        </w:rPr>
        <w:t>rticle</w:t>
      </w:r>
      <w:r w:rsidR="00D34A4B" w:rsidRPr="006C272A">
        <w:rPr>
          <w:rFonts w:cs="Arial"/>
        </w:rPr>
        <w:t xml:space="preserve">29 </w:t>
      </w:r>
      <w:r w:rsidR="00C17827" w:rsidRPr="006C272A">
        <w:rPr>
          <w:rFonts w:cs="Arial"/>
        </w:rPr>
        <w:t xml:space="preserve">- </w:t>
      </w:r>
      <w:r w:rsidR="004C0D2A" w:rsidRPr="006C272A">
        <w:rPr>
          <w:rFonts w:cs="Arial"/>
        </w:rPr>
        <w:t>Nature of works</w:t>
      </w:r>
    </w:p>
    <w:p w:rsidR="004C0D2A" w:rsidRPr="006C272A" w:rsidRDefault="004C0D2A" w:rsidP="00B66E47">
      <w:pPr>
        <w:spacing w:after="0"/>
        <w:rPr>
          <w:rFonts w:cs="Arial"/>
        </w:rPr>
      </w:pPr>
      <w:r w:rsidRPr="006C272A">
        <w:rPr>
          <w:rFonts w:cs="Arial"/>
        </w:rPr>
        <w:t>Article 30 - Obligations of the Project Owner (GAC supplemented)</w:t>
      </w:r>
    </w:p>
    <w:p w:rsidR="0030224D" w:rsidRPr="006C272A" w:rsidRDefault="004C0D2A" w:rsidP="00B66E47">
      <w:pPr>
        <w:spacing w:after="0"/>
        <w:rPr>
          <w:rFonts w:cs="Arial"/>
        </w:rPr>
      </w:pPr>
      <w:r w:rsidRPr="006C272A">
        <w:rPr>
          <w:rFonts w:cs="Arial"/>
        </w:rPr>
        <w:t xml:space="preserve">Article 31 - </w:t>
      </w:r>
      <w:r w:rsidR="00D34A4B" w:rsidRPr="006C272A">
        <w:rPr>
          <w:rFonts w:cs="Arial"/>
        </w:rPr>
        <w:t xml:space="preserve">Execution deadline </w:t>
      </w:r>
      <w:r w:rsidRPr="006C272A">
        <w:rPr>
          <w:rFonts w:cs="Arial"/>
        </w:rPr>
        <w:t xml:space="preserve">of contract </w:t>
      </w:r>
      <w:r w:rsidR="001834D7" w:rsidRPr="006C272A">
        <w:rPr>
          <w:rFonts w:cs="Arial"/>
        </w:rPr>
        <w:t>(article 38 of GAC)</w:t>
      </w:r>
    </w:p>
    <w:p w:rsidR="0030224D" w:rsidRPr="006C272A" w:rsidRDefault="0030224D" w:rsidP="00B66E47">
      <w:pPr>
        <w:spacing w:after="0"/>
        <w:rPr>
          <w:rFonts w:cs="Arial"/>
        </w:rPr>
      </w:pPr>
      <w:r w:rsidRPr="006C272A">
        <w:rPr>
          <w:rFonts w:cs="Arial"/>
        </w:rPr>
        <w:t>A</w:t>
      </w:r>
      <w:r w:rsidR="00800CDC" w:rsidRPr="006C272A">
        <w:rPr>
          <w:rFonts w:cs="Arial"/>
        </w:rPr>
        <w:t>rticle</w:t>
      </w:r>
      <w:r w:rsidR="00D34A4B" w:rsidRPr="006C272A">
        <w:rPr>
          <w:rFonts w:cs="Arial"/>
        </w:rPr>
        <w:t>3</w:t>
      </w:r>
      <w:r w:rsidR="004C0D2A" w:rsidRPr="006C272A">
        <w:rPr>
          <w:rFonts w:cs="Arial"/>
        </w:rPr>
        <w:t>2</w:t>
      </w:r>
      <w:r w:rsidR="00C17827" w:rsidRPr="006C272A">
        <w:rPr>
          <w:rFonts w:cs="Arial"/>
        </w:rPr>
        <w:t xml:space="preserve">- </w:t>
      </w:r>
      <w:r w:rsidR="00D34A4B" w:rsidRPr="006C272A">
        <w:rPr>
          <w:rFonts w:cs="Arial"/>
        </w:rPr>
        <w:t>Role</w:t>
      </w:r>
      <w:r w:rsidR="004C0D2A" w:rsidRPr="006C272A">
        <w:rPr>
          <w:rFonts w:cs="Arial"/>
        </w:rPr>
        <w:t>s</w:t>
      </w:r>
      <w:r w:rsidR="00D34A4B" w:rsidRPr="006C272A">
        <w:rPr>
          <w:rFonts w:cs="Arial"/>
        </w:rPr>
        <w:t xml:space="preserve"> and responsibilit</w:t>
      </w:r>
      <w:r w:rsidR="004C0D2A" w:rsidRPr="006C272A">
        <w:rPr>
          <w:rFonts w:cs="Arial"/>
        </w:rPr>
        <w:t>ies</w:t>
      </w:r>
      <w:r w:rsidR="00D34A4B" w:rsidRPr="006C272A">
        <w:rPr>
          <w:rFonts w:cs="Arial"/>
        </w:rPr>
        <w:t xml:space="preserve"> of the </w:t>
      </w:r>
      <w:r w:rsidR="00003DC7" w:rsidRPr="006C272A">
        <w:rPr>
          <w:rFonts w:cs="Arial"/>
        </w:rPr>
        <w:t>contractor</w:t>
      </w:r>
      <w:r w:rsidR="001834D7" w:rsidRPr="006C272A">
        <w:rPr>
          <w:rFonts w:cs="Arial"/>
        </w:rPr>
        <w:t>(article 40 of GAC)</w:t>
      </w:r>
    </w:p>
    <w:p w:rsidR="0030224D" w:rsidRPr="006C272A" w:rsidRDefault="0030224D" w:rsidP="00B66E47">
      <w:pPr>
        <w:spacing w:after="0"/>
        <w:rPr>
          <w:rFonts w:cs="Arial"/>
        </w:rPr>
      </w:pPr>
      <w:r w:rsidRPr="006C272A">
        <w:rPr>
          <w:rFonts w:cs="Arial"/>
        </w:rPr>
        <w:t>A</w:t>
      </w:r>
      <w:r w:rsidR="00800CDC" w:rsidRPr="006C272A">
        <w:rPr>
          <w:rFonts w:cs="Arial"/>
        </w:rPr>
        <w:t>rticle</w:t>
      </w:r>
      <w:r w:rsidR="00D34A4B" w:rsidRPr="006C272A">
        <w:rPr>
          <w:rFonts w:cs="Arial"/>
        </w:rPr>
        <w:t>3</w:t>
      </w:r>
      <w:r w:rsidR="004C0D2A" w:rsidRPr="006C272A">
        <w:rPr>
          <w:rFonts w:cs="Arial"/>
        </w:rPr>
        <w:t>3</w:t>
      </w:r>
      <w:r w:rsidR="00C17827" w:rsidRPr="006C272A">
        <w:rPr>
          <w:rFonts w:cs="Arial"/>
        </w:rPr>
        <w:t xml:space="preserve">- </w:t>
      </w:r>
      <w:r w:rsidR="00D34A4B" w:rsidRPr="006C272A">
        <w:rPr>
          <w:rFonts w:cs="Arial"/>
        </w:rPr>
        <w:t>Making available documents and site</w:t>
      </w:r>
      <w:r w:rsidR="001834D7" w:rsidRPr="006C272A">
        <w:rPr>
          <w:rFonts w:cs="Arial"/>
        </w:rPr>
        <w:t xml:space="preserve"> (article 42 of GAC)</w:t>
      </w:r>
    </w:p>
    <w:p w:rsidR="0030224D" w:rsidRPr="006C272A" w:rsidRDefault="0030224D" w:rsidP="00B66E47">
      <w:pPr>
        <w:spacing w:after="0"/>
        <w:rPr>
          <w:rFonts w:cs="Arial"/>
        </w:rPr>
      </w:pPr>
      <w:r w:rsidRPr="006C272A">
        <w:rPr>
          <w:rFonts w:cs="Arial"/>
        </w:rPr>
        <w:t>A</w:t>
      </w:r>
      <w:r w:rsidR="00800CDC" w:rsidRPr="006C272A">
        <w:rPr>
          <w:rFonts w:cs="Arial"/>
        </w:rPr>
        <w:t>rticle</w:t>
      </w:r>
      <w:r w:rsidR="004C0D2A" w:rsidRPr="006C272A">
        <w:rPr>
          <w:rFonts w:cs="Arial"/>
        </w:rPr>
        <w:t>34</w:t>
      </w:r>
      <w:r w:rsidR="00C17827" w:rsidRPr="006C272A">
        <w:rPr>
          <w:rFonts w:cs="Arial"/>
        </w:rPr>
        <w:t xml:space="preserve"> - </w:t>
      </w:r>
      <w:r w:rsidR="00D34A4B" w:rsidRPr="006C272A">
        <w:rPr>
          <w:rFonts w:cs="Arial"/>
        </w:rPr>
        <w:t>Insurance of structures and civil responsibility</w:t>
      </w:r>
      <w:r w:rsidR="001834D7" w:rsidRPr="006C272A">
        <w:rPr>
          <w:rFonts w:cs="Arial"/>
        </w:rPr>
        <w:t xml:space="preserve"> (article 45 of GAC)</w:t>
      </w:r>
    </w:p>
    <w:p w:rsidR="0030224D" w:rsidRPr="006C272A" w:rsidRDefault="0030224D" w:rsidP="00B66E47">
      <w:pPr>
        <w:spacing w:after="0"/>
        <w:rPr>
          <w:rFonts w:cs="Arial"/>
        </w:rPr>
      </w:pPr>
      <w:r w:rsidRPr="006C272A">
        <w:rPr>
          <w:rFonts w:cs="Arial"/>
        </w:rPr>
        <w:t>A</w:t>
      </w:r>
      <w:r w:rsidR="00800CDC" w:rsidRPr="006C272A">
        <w:rPr>
          <w:rFonts w:cs="Arial"/>
        </w:rPr>
        <w:t xml:space="preserve">rticle </w:t>
      </w:r>
      <w:r w:rsidR="004C0D2A" w:rsidRPr="006C272A">
        <w:rPr>
          <w:rFonts w:cs="Arial"/>
        </w:rPr>
        <w:t>35</w:t>
      </w:r>
      <w:r w:rsidR="00C17827" w:rsidRPr="006C272A">
        <w:rPr>
          <w:rFonts w:cs="Arial"/>
        </w:rPr>
        <w:t xml:space="preserve"> - </w:t>
      </w:r>
      <w:r w:rsidR="004C0D2A" w:rsidRPr="006C272A">
        <w:rPr>
          <w:rFonts w:cs="Arial"/>
        </w:rPr>
        <w:t>Documents to be furnished by the contractor (article 49 supplemented)</w:t>
      </w:r>
    </w:p>
    <w:p w:rsidR="0030224D" w:rsidRPr="006C272A" w:rsidRDefault="0030224D" w:rsidP="00B66E47">
      <w:pPr>
        <w:spacing w:after="0"/>
        <w:rPr>
          <w:rFonts w:cs="Arial"/>
        </w:rPr>
      </w:pPr>
      <w:r w:rsidRPr="006C272A">
        <w:rPr>
          <w:rFonts w:cs="Arial"/>
        </w:rPr>
        <w:t>A</w:t>
      </w:r>
      <w:r w:rsidR="00800CDC" w:rsidRPr="006C272A">
        <w:rPr>
          <w:rFonts w:cs="Arial"/>
        </w:rPr>
        <w:t xml:space="preserve">rticle </w:t>
      </w:r>
      <w:r w:rsidR="00C17827" w:rsidRPr="006C272A">
        <w:rPr>
          <w:rFonts w:cs="Arial"/>
        </w:rPr>
        <w:t>3</w:t>
      </w:r>
      <w:r w:rsidR="004C0D2A" w:rsidRPr="006C272A">
        <w:rPr>
          <w:rFonts w:cs="Arial"/>
        </w:rPr>
        <w:t>6</w:t>
      </w:r>
      <w:r w:rsidR="00C17827" w:rsidRPr="006C272A">
        <w:rPr>
          <w:rFonts w:cs="Arial"/>
        </w:rPr>
        <w:t xml:space="preserve"> - </w:t>
      </w:r>
      <w:r w:rsidR="004C0D2A" w:rsidRPr="006C272A">
        <w:rPr>
          <w:rFonts w:cs="Arial"/>
        </w:rPr>
        <w:t>Organi</w:t>
      </w:r>
      <w:r w:rsidR="00252EBA" w:rsidRPr="006C272A">
        <w:rPr>
          <w:rFonts w:cs="Arial"/>
        </w:rPr>
        <w:t>s</w:t>
      </w:r>
      <w:r w:rsidR="004C0D2A" w:rsidRPr="006C272A">
        <w:rPr>
          <w:rFonts w:cs="Arial"/>
        </w:rPr>
        <w:t>ation and security of sites (article 50 of GAC)</w:t>
      </w:r>
    </w:p>
    <w:p w:rsidR="0030224D" w:rsidRPr="006C272A" w:rsidRDefault="0030224D" w:rsidP="00B66E47">
      <w:pPr>
        <w:spacing w:after="0"/>
        <w:rPr>
          <w:rFonts w:cs="Arial"/>
        </w:rPr>
      </w:pPr>
      <w:r w:rsidRPr="006C272A">
        <w:rPr>
          <w:rFonts w:cs="Arial"/>
        </w:rPr>
        <w:t>A</w:t>
      </w:r>
      <w:r w:rsidR="00800CDC" w:rsidRPr="006C272A">
        <w:rPr>
          <w:rFonts w:cs="Arial"/>
        </w:rPr>
        <w:t xml:space="preserve">rticle </w:t>
      </w:r>
      <w:r w:rsidR="004C0D2A" w:rsidRPr="006C272A">
        <w:rPr>
          <w:rFonts w:cs="Arial"/>
        </w:rPr>
        <w:t>37</w:t>
      </w:r>
      <w:r w:rsidR="00C17827" w:rsidRPr="006C272A">
        <w:rPr>
          <w:rFonts w:cs="Arial"/>
        </w:rPr>
        <w:t xml:space="preserve"> - </w:t>
      </w:r>
      <w:r w:rsidR="004C0D2A" w:rsidRPr="006C272A">
        <w:rPr>
          <w:rFonts w:cs="Arial"/>
        </w:rPr>
        <w:t>Implantation of structures (article 52 of GAC)</w:t>
      </w:r>
    </w:p>
    <w:p w:rsidR="0030224D" w:rsidRPr="006C272A" w:rsidRDefault="0030224D" w:rsidP="00B66E47">
      <w:pPr>
        <w:spacing w:after="0"/>
        <w:rPr>
          <w:rFonts w:cs="Arial"/>
        </w:rPr>
      </w:pPr>
      <w:r w:rsidRPr="006C272A">
        <w:rPr>
          <w:rFonts w:cs="Arial"/>
        </w:rPr>
        <w:t>A</w:t>
      </w:r>
      <w:r w:rsidR="00800CDC" w:rsidRPr="006C272A">
        <w:rPr>
          <w:rFonts w:cs="Arial"/>
        </w:rPr>
        <w:t xml:space="preserve">rticle </w:t>
      </w:r>
      <w:r w:rsidR="004C0D2A" w:rsidRPr="006C272A">
        <w:rPr>
          <w:rFonts w:cs="Arial"/>
        </w:rPr>
        <w:t>38</w:t>
      </w:r>
      <w:r w:rsidR="00C17827" w:rsidRPr="006C272A">
        <w:rPr>
          <w:rFonts w:cs="Arial"/>
        </w:rPr>
        <w:t xml:space="preserve"> - </w:t>
      </w:r>
      <w:r w:rsidR="004C0D2A" w:rsidRPr="006C272A">
        <w:rPr>
          <w:rFonts w:cs="Arial"/>
        </w:rPr>
        <w:t>Sub-contracting (article 54 of GAC)</w:t>
      </w:r>
    </w:p>
    <w:p w:rsidR="0030224D" w:rsidRPr="006C272A" w:rsidRDefault="0030224D" w:rsidP="00B66E47">
      <w:pPr>
        <w:spacing w:after="0"/>
        <w:rPr>
          <w:rFonts w:cs="Arial"/>
        </w:rPr>
      </w:pPr>
      <w:r w:rsidRPr="006C272A">
        <w:rPr>
          <w:rFonts w:cs="Arial"/>
        </w:rPr>
        <w:t>A</w:t>
      </w:r>
      <w:r w:rsidR="00800CDC" w:rsidRPr="006C272A">
        <w:rPr>
          <w:rFonts w:cs="Arial"/>
        </w:rPr>
        <w:t>rticle</w:t>
      </w:r>
      <w:r w:rsidR="004C0D2A" w:rsidRPr="006C272A">
        <w:rPr>
          <w:rFonts w:cs="Arial"/>
        </w:rPr>
        <w:t>39</w:t>
      </w:r>
      <w:r w:rsidR="00C17827" w:rsidRPr="006C272A">
        <w:rPr>
          <w:rFonts w:cs="Arial"/>
        </w:rPr>
        <w:t xml:space="preserve"> - </w:t>
      </w:r>
      <w:r w:rsidR="004C0D2A" w:rsidRPr="006C272A">
        <w:rPr>
          <w:rFonts w:cs="Arial"/>
        </w:rPr>
        <w:t>Site laboratory and trials (article 55 of GAC)</w:t>
      </w:r>
    </w:p>
    <w:p w:rsidR="00800CDC" w:rsidRPr="006C272A" w:rsidRDefault="00800CDC" w:rsidP="00B66E47">
      <w:pPr>
        <w:spacing w:after="0"/>
        <w:rPr>
          <w:rFonts w:cs="Arial"/>
        </w:rPr>
      </w:pPr>
      <w:r w:rsidRPr="006C272A">
        <w:rPr>
          <w:rFonts w:cs="Arial"/>
        </w:rPr>
        <w:t xml:space="preserve">Article </w:t>
      </w:r>
      <w:r w:rsidR="004C0D2A" w:rsidRPr="006C272A">
        <w:rPr>
          <w:rFonts w:cs="Arial"/>
        </w:rPr>
        <w:t>40</w:t>
      </w:r>
      <w:r w:rsidR="00C17827" w:rsidRPr="006C272A">
        <w:rPr>
          <w:rFonts w:cs="Arial"/>
        </w:rPr>
        <w:t xml:space="preserve"> - </w:t>
      </w:r>
      <w:r w:rsidR="004C0D2A" w:rsidRPr="006C272A">
        <w:rPr>
          <w:rFonts w:cs="Arial"/>
        </w:rPr>
        <w:t>Site logbook (article 56 of GAC supplemented)</w:t>
      </w:r>
    </w:p>
    <w:p w:rsidR="00800CDC" w:rsidRPr="006C272A" w:rsidRDefault="00C17827" w:rsidP="0030224D">
      <w:pPr>
        <w:rPr>
          <w:rFonts w:cs="Arial"/>
        </w:rPr>
      </w:pPr>
      <w:r w:rsidRPr="006C272A">
        <w:rPr>
          <w:rFonts w:cs="Arial"/>
        </w:rPr>
        <w:t xml:space="preserve">Article </w:t>
      </w:r>
      <w:r w:rsidR="004C0D2A" w:rsidRPr="006C272A">
        <w:rPr>
          <w:rFonts w:cs="Arial"/>
        </w:rPr>
        <w:t>41</w:t>
      </w:r>
      <w:r w:rsidRPr="006C272A">
        <w:rPr>
          <w:rFonts w:cs="Arial"/>
        </w:rPr>
        <w:t xml:space="preserve"> - </w:t>
      </w:r>
      <w:r w:rsidR="004C0D2A" w:rsidRPr="006C272A">
        <w:rPr>
          <w:rFonts w:cs="Arial"/>
        </w:rPr>
        <w:t>Use of explosives (article 60 of GAC)</w:t>
      </w:r>
    </w:p>
    <w:p w:rsidR="00D34A4B" w:rsidRPr="006C272A" w:rsidRDefault="0030224D" w:rsidP="00B66E47">
      <w:pPr>
        <w:spacing w:after="0"/>
        <w:rPr>
          <w:rFonts w:cs="Arial"/>
          <w:b/>
        </w:rPr>
      </w:pPr>
      <w:r w:rsidRPr="006C272A">
        <w:rPr>
          <w:rFonts w:cs="Arial"/>
          <w:b/>
        </w:rPr>
        <w:t>C</w:t>
      </w:r>
      <w:r w:rsidR="004C0D2A" w:rsidRPr="006C272A">
        <w:rPr>
          <w:rFonts w:cs="Arial"/>
          <w:b/>
        </w:rPr>
        <w:t>hapter</w:t>
      </w:r>
      <w:r w:rsidRPr="006C272A">
        <w:rPr>
          <w:rFonts w:cs="Arial"/>
          <w:b/>
        </w:rPr>
        <w:t xml:space="preserve"> IV</w:t>
      </w:r>
      <w:r w:rsidR="00FB1B7E" w:rsidRPr="006C272A">
        <w:rPr>
          <w:rFonts w:cs="Arial"/>
          <w:b/>
        </w:rPr>
        <w:t>: A</w:t>
      </w:r>
      <w:r w:rsidR="004C0D2A" w:rsidRPr="006C272A">
        <w:rPr>
          <w:rFonts w:cs="Arial"/>
          <w:b/>
        </w:rPr>
        <w:t>cceptance</w:t>
      </w:r>
    </w:p>
    <w:p w:rsidR="00D34A4B" w:rsidRPr="006C272A" w:rsidRDefault="00D34A4B" w:rsidP="00B66E47">
      <w:pPr>
        <w:spacing w:after="0"/>
        <w:rPr>
          <w:rFonts w:cs="Arial"/>
        </w:rPr>
      </w:pPr>
      <w:r w:rsidRPr="006C272A">
        <w:rPr>
          <w:rFonts w:cs="Arial"/>
        </w:rPr>
        <w:t>Article 4</w:t>
      </w:r>
      <w:r w:rsidR="004C0D2A" w:rsidRPr="006C272A">
        <w:rPr>
          <w:rFonts w:cs="Arial"/>
        </w:rPr>
        <w:t>2</w:t>
      </w:r>
      <w:r w:rsidRPr="006C272A">
        <w:rPr>
          <w:rFonts w:cs="Arial"/>
        </w:rPr>
        <w:t xml:space="preserve"> - Provisional acceptance</w:t>
      </w:r>
      <w:r w:rsidR="001834D7" w:rsidRPr="006C272A">
        <w:rPr>
          <w:rFonts w:cs="Arial"/>
        </w:rPr>
        <w:t xml:space="preserve"> (article 67 of GAC)</w:t>
      </w:r>
    </w:p>
    <w:p w:rsidR="00D34A4B" w:rsidRPr="006C272A" w:rsidRDefault="004C0D2A" w:rsidP="00B66E47">
      <w:pPr>
        <w:spacing w:after="0"/>
        <w:rPr>
          <w:rFonts w:cs="Arial"/>
        </w:rPr>
      </w:pPr>
      <w:r w:rsidRPr="006C272A">
        <w:rPr>
          <w:rFonts w:cs="Arial"/>
        </w:rPr>
        <w:t>Article 43</w:t>
      </w:r>
      <w:r w:rsidR="00D34A4B" w:rsidRPr="006C272A">
        <w:rPr>
          <w:rFonts w:cs="Arial"/>
        </w:rPr>
        <w:t xml:space="preserve"> - Documents to be furnished after execution</w:t>
      </w:r>
      <w:r w:rsidR="001834D7" w:rsidRPr="006C272A">
        <w:rPr>
          <w:rFonts w:cs="Arial"/>
        </w:rPr>
        <w:t xml:space="preserve"> (article 68 of GAC)</w:t>
      </w:r>
    </w:p>
    <w:p w:rsidR="00D34A4B" w:rsidRPr="006C272A" w:rsidRDefault="004C0D2A" w:rsidP="00B66E47">
      <w:pPr>
        <w:spacing w:after="0"/>
        <w:rPr>
          <w:rFonts w:cs="Arial"/>
        </w:rPr>
      </w:pPr>
      <w:r w:rsidRPr="006C272A">
        <w:rPr>
          <w:rFonts w:cs="Arial"/>
        </w:rPr>
        <w:t>Article 44</w:t>
      </w:r>
      <w:r w:rsidR="00D34A4B" w:rsidRPr="006C272A">
        <w:rPr>
          <w:rFonts w:cs="Arial"/>
        </w:rPr>
        <w:t xml:space="preserve"> - </w:t>
      </w:r>
      <w:r w:rsidR="00B80FDB" w:rsidRPr="006C272A">
        <w:rPr>
          <w:rFonts w:cs="Arial"/>
        </w:rPr>
        <w:t>Guarantee time-limit</w:t>
      </w:r>
      <w:r w:rsidR="001834D7" w:rsidRPr="006C272A">
        <w:rPr>
          <w:rFonts w:cs="Arial"/>
        </w:rPr>
        <w:t xml:space="preserve"> (article 70 of GAC)</w:t>
      </w:r>
    </w:p>
    <w:p w:rsidR="00D34A4B" w:rsidRPr="006C272A" w:rsidRDefault="004C0D2A" w:rsidP="00C17827">
      <w:pPr>
        <w:rPr>
          <w:rFonts w:cs="Arial"/>
        </w:rPr>
      </w:pPr>
      <w:r w:rsidRPr="006C272A">
        <w:rPr>
          <w:rFonts w:cs="Arial"/>
        </w:rPr>
        <w:lastRenderedPageBreak/>
        <w:t>Article 45</w:t>
      </w:r>
      <w:r w:rsidR="00D34A4B" w:rsidRPr="006C272A">
        <w:rPr>
          <w:rFonts w:cs="Arial"/>
        </w:rPr>
        <w:t xml:space="preserve"> - Final acceptance</w:t>
      </w:r>
      <w:r w:rsidR="001834D7" w:rsidRPr="006C272A">
        <w:rPr>
          <w:rFonts w:cs="Arial"/>
        </w:rPr>
        <w:t xml:space="preserve"> (article 72 of GAC)</w:t>
      </w:r>
    </w:p>
    <w:p w:rsidR="0030224D" w:rsidRPr="006C272A" w:rsidRDefault="00B80FDB" w:rsidP="00B66E47">
      <w:pPr>
        <w:spacing w:after="0"/>
        <w:rPr>
          <w:rFonts w:cs="Arial"/>
          <w:b/>
        </w:rPr>
      </w:pPr>
      <w:r w:rsidRPr="006C272A">
        <w:rPr>
          <w:rFonts w:cs="Arial"/>
          <w:b/>
        </w:rPr>
        <w:t>C</w:t>
      </w:r>
      <w:r w:rsidR="004C0D2A" w:rsidRPr="006C272A">
        <w:rPr>
          <w:rFonts w:cs="Arial"/>
          <w:b/>
        </w:rPr>
        <w:t>hapter</w:t>
      </w:r>
      <w:r w:rsidRPr="006C272A">
        <w:rPr>
          <w:rFonts w:cs="Arial"/>
          <w:b/>
        </w:rPr>
        <w:t xml:space="preserve"> V: </w:t>
      </w:r>
      <w:r w:rsidR="0030224D" w:rsidRPr="006C272A">
        <w:rPr>
          <w:rFonts w:cs="Arial"/>
          <w:b/>
        </w:rPr>
        <w:t>M</w:t>
      </w:r>
      <w:r w:rsidR="004C0D2A" w:rsidRPr="006C272A">
        <w:rPr>
          <w:rFonts w:cs="Arial"/>
          <w:b/>
        </w:rPr>
        <w:t>iscellaneous provisions</w:t>
      </w:r>
    </w:p>
    <w:p w:rsidR="0030224D" w:rsidRPr="006C272A" w:rsidRDefault="0030224D" w:rsidP="00B66E47">
      <w:pPr>
        <w:spacing w:after="0"/>
        <w:rPr>
          <w:rFonts w:cs="Arial"/>
        </w:rPr>
      </w:pPr>
      <w:r w:rsidRPr="006C272A">
        <w:rPr>
          <w:rFonts w:cs="Arial"/>
        </w:rPr>
        <w:t>A</w:t>
      </w:r>
      <w:r w:rsidR="00C17827" w:rsidRPr="006C272A">
        <w:rPr>
          <w:rFonts w:cs="Arial"/>
        </w:rPr>
        <w:t xml:space="preserve">rticle </w:t>
      </w:r>
      <w:r w:rsidR="00B80FDB" w:rsidRPr="006C272A">
        <w:rPr>
          <w:rFonts w:cs="Arial"/>
        </w:rPr>
        <w:t xml:space="preserve">45 </w:t>
      </w:r>
      <w:r w:rsidR="00C17827" w:rsidRPr="006C272A">
        <w:rPr>
          <w:rFonts w:cs="Arial"/>
        </w:rPr>
        <w:t xml:space="preserve">- </w:t>
      </w:r>
      <w:r w:rsidR="00B80FDB" w:rsidRPr="006C272A">
        <w:rPr>
          <w:rFonts w:cs="Arial"/>
        </w:rPr>
        <w:t xml:space="preserve">Termination of the contract </w:t>
      </w:r>
      <w:r w:rsidR="001834D7" w:rsidRPr="006C272A">
        <w:rPr>
          <w:rFonts w:cs="Arial"/>
        </w:rPr>
        <w:t>(article 74 of GAC)</w:t>
      </w:r>
    </w:p>
    <w:p w:rsidR="0030224D" w:rsidRPr="00113279" w:rsidRDefault="0030224D" w:rsidP="00B66E47">
      <w:pPr>
        <w:spacing w:after="0"/>
        <w:rPr>
          <w:rFonts w:cs="Arial"/>
          <w:lang w:val="fr-FR"/>
        </w:rPr>
      </w:pPr>
      <w:r w:rsidRPr="00113279">
        <w:rPr>
          <w:rFonts w:cs="Arial"/>
          <w:lang w:val="fr-FR"/>
        </w:rPr>
        <w:t>A</w:t>
      </w:r>
      <w:r w:rsidR="00C17827" w:rsidRPr="00113279">
        <w:rPr>
          <w:rFonts w:cs="Arial"/>
          <w:lang w:val="fr-FR"/>
        </w:rPr>
        <w:t xml:space="preserve">rticle </w:t>
      </w:r>
      <w:r w:rsidR="00B80FDB" w:rsidRPr="00113279">
        <w:rPr>
          <w:rFonts w:cs="Arial"/>
          <w:lang w:val="fr-FR"/>
        </w:rPr>
        <w:t>46</w:t>
      </w:r>
      <w:r w:rsidR="00C17827" w:rsidRPr="00113279">
        <w:rPr>
          <w:rFonts w:cs="Arial"/>
          <w:lang w:val="fr-FR"/>
        </w:rPr>
        <w:t xml:space="preserve"> - </w:t>
      </w:r>
      <w:r w:rsidR="00B80FDB" w:rsidRPr="00113279">
        <w:rPr>
          <w:rFonts w:cs="Arial"/>
          <w:lang w:val="fr-FR"/>
        </w:rPr>
        <w:t xml:space="preserve">Force majeure </w:t>
      </w:r>
      <w:r w:rsidR="001834D7" w:rsidRPr="00113279">
        <w:rPr>
          <w:rFonts w:cs="Arial"/>
          <w:lang w:val="fr-FR"/>
        </w:rPr>
        <w:t>(article 75 of GAC)</w:t>
      </w:r>
    </w:p>
    <w:p w:rsidR="0030224D" w:rsidRPr="006C272A" w:rsidRDefault="0030224D" w:rsidP="00B66E47">
      <w:pPr>
        <w:spacing w:after="0"/>
        <w:rPr>
          <w:rFonts w:cs="Arial"/>
        </w:rPr>
      </w:pPr>
      <w:r w:rsidRPr="006C272A">
        <w:rPr>
          <w:rFonts w:cs="Arial"/>
        </w:rPr>
        <w:t>A</w:t>
      </w:r>
      <w:r w:rsidR="00C17827" w:rsidRPr="006C272A">
        <w:rPr>
          <w:rFonts w:cs="Arial"/>
        </w:rPr>
        <w:t xml:space="preserve">rticle </w:t>
      </w:r>
      <w:r w:rsidR="00B80FDB" w:rsidRPr="006C272A">
        <w:rPr>
          <w:rFonts w:cs="Arial"/>
        </w:rPr>
        <w:t>47</w:t>
      </w:r>
      <w:r w:rsidR="00C17827" w:rsidRPr="006C272A">
        <w:rPr>
          <w:rFonts w:cs="Arial"/>
        </w:rPr>
        <w:t xml:space="preserve"> - </w:t>
      </w:r>
      <w:r w:rsidR="00B80FDB" w:rsidRPr="006C272A">
        <w:rPr>
          <w:rFonts w:cs="Arial"/>
        </w:rPr>
        <w:t>Differences and disputes</w:t>
      </w:r>
      <w:r w:rsidR="001834D7" w:rsidRPr="006C272A">
        <w:rPr>
          <w:rFonts w:cs="Arial"/>
        </w:rPr>
        <w:t xml:space="preserve"> (article 79 of GAC)</w:t>
      </w:r>
    </w:p>
    <w:p w:rsidR="0030224D" w:rsidRPr="006C272A" w:rsidRDefault="0030224D" w:rsidP="00B66E47">
      <w:pPr>
        <w:spacing w:after="0"/>
        <w:rPr>
          <w:rFonts w:cs="Arial"/>
        </w:rPr>
      </w:pPr>
      <w:r w:rsidRPr="006C272A">
        <w:rPr>
          <w:rFonts w:cs="Arial"/>
        </w:rPr>
        <w:t>A</w:t>
      </w:r>
      <w:r w:rsidR="00C17827" w:rsidRPr="006C272A">
        <w:rPr>
          <w:rFonts w:cs="Arial"/>
        </w:rPr>
        <w:t xml:space="preserve">rticle </w:t>
      </w:r>
      <w:r w:rsidR="00B80FDB" w:rsidRPr="006C272A">
        <w:rPr>
          <w:rFonts w:cs="Arial"/>
        </w:rPr>
        <w:t>48</w:t>
      </w:r>
      <w:r w:rsidR="00C17827" w:rsidRPr="006C272A">
        <w:rPr>
          <w:rFonts w:cs="Arial"/>
        </w:rPr>
        <w:t xml:space="preserve"> - </w:t>
      </w:r>
      <w:r w:rsidR="00B80FDB" w:rsidRPr="006C272A">
        <w:rPr>
          <w:rFonts w:cs="Arial"/>
        </w:rPr>
        <w:t>Drafting and dissemination of this contract</w:t>
      </w:r>
    </w:p>
    <w:p w:rsidR="0030224D" w:rsidRPr="006C272A" w:rsidRDefault="0030224D" w:rsidP="0030224D">
      <w:pPr>
        <w:rPr>
          <w:rFonts w:cs="Arial"/>
        </w:rPr>
      </w:pPr>
      <w:r w:rsidRPr="006C272A">
        <w:rPr>
          <w:rFonts w:cs="Arial"/>
        </w:rPr>
        <w:t>A</w:t>
      </w:r>
      <w:r w:rsidR="00C17827" w:rsidRPr="006C272A">
        <w:rPr>
          <w:rFonts w:cs="Arial"/>
        </w:rPr>
        <w:t>rticle 4</w:t>
      </w:r>
      <w:r w:rsidR="00B80FDB" w:rsidRPr="006C272A">
        <w:rPr>
          <w:rFonts w:cs="Arial"/>
        </w:rPr>
        <w:t>9 and last: Entry into force</w:t>
      </w:r>
      <w:r w:rsidR="00FB1B7E" w:rsidRPr="006C272A">
        <w:rPr>
          <w:rFonts w:cs="Arial"/>
        </w:rPr>
        <w:t xml:space="preserve"> of the contract</w:t>
      </w:r>
    </w:p>
    <w:p w:rsidR="00B66E47" w:rsidRPr="006C272A" w:rsidRDefault="00B66E47">
      <w:pPr>
        <w:spacing w:after="0" w:line="240" w:lineRule="auto"/>
        <w:jc w:val="left"/>
        <w:rPr>
          <w:rFonts w:cs="Arial"/>
          <w:b/>
        </w:rPr>
      </w:pPr>
      <w:r w:rsidRPr="006C272A">
        <w:rPr>
          <w:rFonts w:cs="Arial"/>
          <w:b/>
        </w:rPr>
        <w:br w:type="page"/>
      </w:r>
    </w:p>
    <w:p w:rsidR="009B4E9F" w:rsidRPr="006C272A" w:rsidRDefault="009B4E9F" w:rsidP="00BD0B72">
      <w:pPr>
        <w:pStyle w:val="NormalTahoma"/>
        <w:tabs>
          <w:tab w:val="left" w:pos="0"/>
        </w:tabs>
        <w:ind w:left="0" w:firstLine="0"/>
        <w:jc w:val="center"/>
        <w:rPr>
          <w:rFonts w:ascii="Arial Narrow" w:hAnsi="Arial Narrow" w:cs="Arial"/>
          <w:b/>
        </w:rPr>
      </w:pPr>
      <w:r w:rsidRPr="006C272A">
        <w:rPr>
          <w:rFonts w:ascii="Arial Narrow" w:hAnsi="Arial Narrow" w:cs="Arial"/>
          <w:b/>
        </w:rPr>
        <w:lastRenderedPageBreak/>
        <w:t>C</w:t>
      </w:r>
      <w:r w:rsidR="00824B3A" w:rsidRPr="006C272A">
        <w:rPr>
          <w:rFonts w:ascii="Arial Narrow" w:hAnsi="Arial Narrow" w:cs="Arial"/>
          <w:b/>
        </w:rPr>
        <w:t>hapter</w:t>
      </w:r>
      <w:r w:rsidRPr="006C272A">
        <w:rPr>
          <w:rFonts w:ascii="Arial Narrow" w:hAnsi="Arial Narrow" w:cs="Arial"/>
          <w:b/>
        </w:rPr>
        <w:t xml:space="preserve"> I: </w:t>
      </w:r>
      <w:r w:rsidR="00CF41A9" w:rsidRPr="006C272A">
        <w:rPr>
          <w:rFonts w:ascii="Arial Narrow" w:hAnsi="Arial Narrow" w:cs="Arial"/>
          <w:b/>
        </w:rPr>
        <w:t>GENERAL</w:t>
      </w:r>
    </w:p>
    <w:p w:rsidR="009B4E9F" w:rsidRPr="006C272A" w:rsidRDefault="009B4E9F" w:rsidP="008442E5">
      <w:pPr>
        <w:pStyle w:val="NormalTahoma"/>
        <w:tabs>
          <w:tab w:val="left" w:pos="0"/>
        </w:tabs>
        <w:spacing w:line="240" w:lineRule="auto"/>
        <w:ind w:left="0" w:firstLine="0"/>
        <w:rPr>
          <w:rFonts w:ascii="Arial Narrow" w:hAnsi="Arial Narrow" w:cs="Arial"/>
          <w:b/>
        </w:rPr>
      </w:pPr>
      <w:r w:rsidRPr="006C272A">
        <w:rPr>
          <w:rFonts w:ascii="Arial Narrow" w:hAnsi="Arial Narrow" w:cs="Arial"/>
          <w:b/>
        </w:rPr>
        <w:t xml:space="preserve">Article 1:  Subject of </w:t>
      </w:r>
      <w:r w:rsidR="00B2151E">
        <w:rPr>
          <w:rFonts w:ascii="Arial Narrow" w:hAnsi="Arial Narrow" w:cs="Arial"/>
          <w:b/>
        </w:rPr>
        <w:t>jobbing order</w:t>
      </w:r>
    </w:p>
    <w:p w:rsidR="009B4E9F" w:rsidRPr="006C272A" w:rsidRDefault="00FB1B7E" w:rsidP="008442E5">
      <w:pPr>
        <w:spacing w:line="240" w:lineRule="auto"/>
      </w:pPr>
      <w:r w:rsidRPr="006C272A">
        <w:t>The subject of the contract must be in consonance with article 1 of the GAC relating to the scope of application.</w:t>
      </w:r>
    </w:p>
    <w:p w:rsidR="009B4E9F" w:rsidRPr="006C272A" w:rsidRDefault="009B4E9F" w:rsidP="008442E5">
      <w:pPr>
        <w:spacing w:line="240" w:lineRule="auto"/>
      </w:pPr>
      <w:r w:rsidRPr="006C272A">
        <w:t xml:space="preserve">The subject of this contract shall be the </w:t>
      </w:r>
      <w:r w:rsidR="00D37369" w:rsidRPr="00D37369">
        <w:rPr>
          <w:b/>
          <w:bCs/>
        </w:rPr>
        <w:t xml:space="preserve">rehabilitation of </w:t>
      </w:r>
      <w:r w:rsidR="00D37369">
        <w:rPr>
          <w:b/>
          <w:bCs/>
        </w:rPr>
        <w:t xml:space="preserve">the </w:t>
      </w:r>
      <w:r w:rsidR="00566783">
        <w:rPr>
          <w:b/>
          <w:bCs/>
        </w:rPr>
        <w:t>Njom</w:t>
      </w:r>
      <w:r w:rsidR="00F84096">
        <w:rPr>
          <w:b/>
          <w:bCs/>
        </w:rPr>
        <w:t xml:space="preserve"> </w:t>
      </w:r>
      <w:r w:rsidR="00D37369" w:rsidRPr="00D37369">
        <w:rPr>
          <w:b/>
          <w:bCs/>
        </w:rPr>
        <w:t xml:space="preserve">gravitational water supply network, KUPE-MUANENGUBA </w:t>
      </w:r>
      <w:r w:rsidR="00E71EC2">
        <w:rPr>
          <w:rFonts w:cs="Arial"/>
          <w:b/>
        </w:rPr>
        <w:t>Division</w:t>
      </w:r>
      <w:r w:rsidR="000D7111" w:rsidRPr="006C272A">
        <w:rPr>
          <w:rFonts w:cs="Arial"/>
          <w:b/>
        </w:rPr>
        <w:t>, South West Region</w:t>
      </w:r>
      <w:r w:rsidR="0022131F">
        <w:rPr>
          <w:rFonts w:cs="Arial"/>
          <w:b/>
        </w:rPr>
        <w:t>.</w:t>
      </w:r>
    </w:p>
    <w:p w:rsidR="009B4E9F" w:rsidRPr="006C272A" w:rsidRDefault="009B4E9F" w:rsidP="008442E5">
      <w:pPr>
        <w:pStyle w:val="NormalTahoma"/>
        <w:tabs>
          <w:tab w:val="left" w:pos="0"/>
        </w:tabs>
        <w:spacing w:line="240" w:lineRule="auto"/>
        <w:ind w:left="0" w:firstLine="0"/>
        <w:rPr>
          <w:rFonts w:ascii="Arial Narrow" w:hAnsi="Arial Narrow" w:cs="Arial"/>
          <w:b/>
        </w:rPr>
      </w:pPr>
      <w:r w:rsidRPr="006C272A">
        <w:rPr>
          <w:rFonts w:ascii="Arial Narrow" w:hAnsi="Arial Narrow" w:cs="Arial"/>
          <w:b/>
        </w:rPr>
        <w:t>Article 2: Contract award procedure</w:t>
      </w:r>
    </w:p>
    <w:p w:rsidR="00483A8F" w:rsidRPr="006C272A" w:rsidRDefault="009B4E9F"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 xml:space="preserve">This contract shall be awarded </w:t>
      </w:r>
      <w:r w:rsidR="000D7111" w:rsidRPr="006C272A">
        <w:rPr>
          <w:rFonts w:ascii="Arial Narrow" w:hAnsi="Arial Narrow" w:cs="Arial"/>
        </w:rPr>
        <w:t xml:space="preserve">by </w:t>
      </w:r>
      <w:r w:rsidR="00C57613" w:rsidRPr="00C57613">
        <w:rPr>
          <w:rFonts w:ascii="Arial Narrow" w:hAnsi="Arial Narrow" w:cs="Arial"/>
          <w:b/>
        </w:rPr>
        <w:t xml:space="preserve">Open National Invitation to Tender </w:t>
      </w:r>
      <w:r w:rsidR="006A0EDB">
        <w:rPr>
          <w:rFonts w:ascii="Arial Narrow" w:hAnsi="Arial Narrow" w:cs="Arial"/>
          <w:b/>
        </w:rPr>
        <w:t>No</w:t>
      </w:r>
      <w:r w:rsidR="001A6BC3">
        <w:rPr>
          <w:rFonts w:ascii="Arial Narrow" w:hAnsi="Arial Narrow" w:cs="Arial"/>
          <w:b/>
        </w:rPr>
        <w:t>.001/</w:t>
      </w:r>
      <w:r w:rsidR="00D37369" w:rsidRPr="00D37369">
        <w:rPr>
          <w:rFonts w:ascii="Arial Narrow" w:hAnsi="Arial Narrow" w:cs="Arial"/>
          <w:b/>
        </w:rPr>
        <w:t>ONIT/BANGEM C</w:t>
      </w:r>
      <w:r w:rsidR="00566783">
        <w:rPr>
          <w:rFonts w:ascii="Arial Narrow" w:hAnsi="Arial Narrow" w:cs="Arial"/>
          <w:b/>
        </w:rPr>
        <w:t>OUNCIL/BCITB/KMD/SWR/PIB</w:t>
      </w:r>
      <w:r w:rsidR="006B1761">
        <w:rPr>
          <w:rFonts w:ascii="Arial Narrow" w:hAnsi="Arial Narrow" w:cs="Arial"/>
          <w:b/>
        </w:rPr>
        <w:t>/SW</w:t>
      </w:r>
      <w:r w:rsidR="00566783">
        <w:rPr>
          <w:rFonts w:ascii="Arial Narrow" w:hAnsi="Arial Narrow" w:cs="Arial"/>
          <w:b/>
        </w:rPr>
        <w:t>/2026</w:t>
      </w:r>
      <w:r w:rsidR="00D37369" w:rsidRPr="00D37369">
        <w:rPr>
          <w:rFonts w:ascii="Arial Narrow" w:hAnsi="Arial Narrow" w:cs="Arial"/>
          <w:b/>
        </w:rPr>
        <w:t xml:space="preserve"> OF </w:t>
      </w:r>
      <w:r w:rsidR="001A6BC3">
        <w:rPr>
          <w:rFonts w:ascii="Arial Narrow" w:hAnsi="Arial Narrow" w:cs="Arial"/>
          <w:b/>
          <w:lang w:val="en-US"/>
        </w:rPr>
        <w:t>26/02</w:t>
      </w:r>
      <w:r w:rsidR="0055091B" w:rsidRPr="0055091B">
        <w:rPr>
          <w:rFonts w:ascii="Arial Narrow" w:hAnsi="Arial Narrow" w:cs="Arial"/>
          <w:b/>
          <w:lang w:val="en-US"/>
        </w:rPr>
        <w:t>/202</w:t>
      </w:r>
      <w:r w:rsidR="00566783">
        <w:rPr>
          <w:rFonts w:ascii="Arial Narrow" w:hAnsi="Arial Narrow" w:cs="Arial"/>
          <w:b/>
          <w:lang w:val="en-US"/>
        </w:rPr>
        <w:t>6</w:t>
      </w:r>
      <w:r w:rsidR="0055091B" w:rsidRPr="0055091B">
        <w:rPr>
          <w:rFonts w:cs="Arial"/>
          <w:b/>
          <w:lang w:val="en-US"/>
        </w:rPr>
        <w:t xml:space="preserve"> </w:t>
      </w:r>
      <w:r w:rsidR="00D37369" w:rsidRPr="00D37369">
        <w:rPr>
          <w:rFonts w:ascii="Arial Narrow" w:hAnsi="Arial Narrow" w:cs="Arial"/>
          <w:b/>
        </w:rPr>
        <w:t xml:space="preserve">for the rehabilitation </w:t>
      </w:r>
      <w:r w:rsidR="00566783">
        <w:rPr>
          <w:rFonts w:ascii="Arial Narrow" w:hAnsi="Arial Narrow" w:cs="Arial"/>
          <w:b/>
        </w:rPr>
        <w:t>of Njom</w:t>
      </w:r>
      <w:r w:rsidR="00D37369" w:rsidRPr="00D37369">
        <w:rPr>
          <w:rFonts w:ascii="Arial Narrow" w:hAnsi="Arial Narrow" w:cs="Arial"/>
          <w:b/>
        </w:rPr>
        <w:t xml:space="preserve"> gravitational water supply network, </w:t>
      </w:r>
      <w:r w:rsidR="00D37369" w:rsidRPr="003A5585">
        <w:rPr>
          <w:rFonts w:ascii="Arial Narrow" w:hAnsi="Arial Narrow" w:cs="Arial"/>
          <w:b/>
          <w:sz w:val="20"/>
          <w:szCs w:val="20"/>
        </w:rPr>
        <w:t>KUPE-MUANENGUBA</w:t>
      </w:r>
      <w:r w:rsidR="00D37369" w:rsidRPr="00D37369">
        <w:rPr>
          <w:rFonts w:ascii="Arial Narrow" w:hAnsi="Arial Narrow" w:cs="Arial"/>
          <w:b/>
        </w:rPr>
        <w:t xml:space="preserve"> </w:t>
      </w:r>
      <w:r w:rsidR="00C57613" w:rsidRPr="00C57613">
        <w:rPr>
          <w:rFonts w:ascii="Arial Narrow" w:hAnsi="Arial Narrow" w:cs="Arial"/>
          <w:b/>
        </w:rPr>
        <w:t>Division</w:t>
      </w:r>
      <w:r w:rsidR="001F5BDB" w:rsidRPr="00C57613">
        <w:rPr>
          <w:rFonts w:ascii="Arial Narrow" w:hAnsi="Arial Narrow" w:cs="Arial"/>
          <w:b/>
        </w:rPr>
        <w:t xml:space="preserve">, </w:t>
      </w:r>
      <w:r w:rsidR="001F5BDB" w:rsidRPr="006C272A">
        <w:rPr>
          <w:rFonts w:ascii="Arial Narrow" w:hAnsi="Arial Narrow" w:cs="Arial"/>
          <w:b/>
        </w:rPr>
        <w:t>South</w:t>
      </w:r>
      <w:r w:rsidR="000D7111" w:rsidRPr="006C272A">
        <w:rPr>
          <w:rFonts w:ascii="Arial Narrow" w:hAnsi="Arial Narrow" w:cs="Arial"/>
          <w:b/>
        </w:rPr>
        <w:t xml:space="preserve"> West Region. (In emergency procedure)</w:t>
      </w:r>
    </w:p>
    <w:p w:rsidR="00483A8F" w:rsidRPr="006C272A" w:rsidRDefault="00483A8F" w:rsidP="008442E5">
      <w:pPr>
        <w:pStyle w:val="NormalTahoma"/>
        <w:tabs>
          <w:tab w:val="left" w:pos="0"/>
        </w:tabs>
        <w:spacing w:line="240" w:lineRule="auto"/>
        <w:ind w:left="0" w:firstLine="0"/>
        <w:rPr>
          <w:rFonts w:ascii="Arial Narrow" w:hAnsi="Arial Narrow" w:cs="Arial"/>
          <w:b/>
        </w:rPr>
      </w:pPr>
      <w:r w:rsidRPr="006C272A">
        <w:rPr>
          <w:rFonts w:ascii="Arial Narrow" w:hAnsi="Arial Narrow" w:cs="Arial"/>
          <w:b/>
        </w:rPr>
        <w:t>Article 3: Definitions and duties</w:t>
      </w:r>
      <w:r w:rsidR="00DB5113" w:rsidRPr="006C272A">
        <w:rPr>
          <w:rFonts w:ascii="Arial Narrow" w:hAnsi="Arial Narrow" w:cs="Arial"/>
          <w:b/>
        </w:rPr>
        <w:t xml:space="preserve"> (article 2 of GAC supplemented)</w:t>
      </w:r>
    </w:p>
    <w:p w:rsidR="009B4E9F" w:rsidRPr="006C272A" w:rsidRDefault="000D7111" w:rsidP="008442E5">
      <w:pPr>
        <w:spacing w:line="240" w:lineRule="auto"/>
        <w:rPr>
          <w:b/>
        </w:rPr>
      </w:pPr>
      <w:r w:rsidRPr="006C272A">
        <w:rPr>
          <w:b/>
        </w:rPr>
        <w:t>3.1</w:t>
      </w:r>
      <w:r w:rsidRPr="006C272A">
        <w:rPr>
          <w:b/>
        </w:rPr>
        <w:tab/>
      </w:r>
      <w:r w:rsidR="00DB5113" w:rsidRPr="006C272A">
        <w:rPr>
          <w:b/>
        </w:rPr>
        <w:t>General definitions</w:t>
      </w:r>
      <w:r w:rsidR="00824B3A" w:rsidRPr="006C272A">
        <w:rPr>
          <w:b/>
        </w:rPr>
        <w:t xml:space="preserve"> (cf. Code)</w:t>
      </w:r>
    </w:p>
    <w:p w:rsidR="00C57613" w:rsidRPr="006C272A" w:rsidRDefault="00C57613" w:rsidP="00C57613">
      <w:pPr>
        <w:pStyle w:val="NormalTahoma"/>
        <w:numPr>
          <w:ilvl w:val="2"/>
          <w:numId w:val="7"/>
        </w:numPr>
        <w:tabs>
          <w:tab w:val="clear" w:pos="1495"/>
          <w:tab w:val="left" w:pos="0"/>
          <w:tab w:val="num" w:pos="1134"/>
        </w:tabs>
        <w:spacing w:after="0" w:line="240" w:lineRule="auto"/>
        <w:ind w:left="709"/>
        <w:rPr>
          <w:rFonts w:ascii="Arial Narrow" w:hAnsi="Arial Narrow" w:cs="Arial"/>
        </w:rPr>
      </w:pPr>
      <w:r w:rsidRPr="006C272A">
        <w:rPr>
          <w:rFonts w:ascii="Arial Narrow" w:hAnsi="Arial Narrow" w:cs="Arial"/>
        </w:rPr>
        <w:t>The Contracting Authority shall be</w:t>
      </w:r>
      <w:r>
        <w:rPr>
          <w:rFonts w:ascii="Arial Narrow" w:hAnsi="Arial Narrow" w:cs="Arial"/>
        </w:rPr>
        <w:t xml:space="preserve">: </w:t>
      </w:r>
      <w:r w:rsidR="0038066D">
        <w:rPr>
          <w:rFonts w:ascii="Arial Narrow" w:hAnsi="Arial Narrow" w:cs="Arial"/>
          <w:b/>
        </w:rPr>
        <w:t>The Mayor of Bangem</w:t>
      </w:r>
      <w:r w:rsidR="00D37369">
        <w:rPr>
          <w:rFonts w:ascii="Arial Narrow" w:hAnsi="Arial Narrow" w:cs="Arial"/>
          <w:b/>
        </w:rPr>
        <w:t xml:space="preserve"> Council</w:t>
      </w:r>
      <w:r w:rsidRPr="006C272A">
        <w:rPr>
          <w:rFonts w:ascii="Arial Narrow" w:hAnsi="Arial Narrow" w:cs="Arial"/>
          <w:b/>
        </w:rPr>
        <w:t>.</w:t>
      </w:r>
      <w:r w:rsidR="00C83EB8">
        <w:rPr>
          <w:rFonts w:ascii="Arial Narrow" w:hAnsi="Arial Narrow" w:cs="Arial"/>
          <w:b/>
        </w:rPr>
        <w:t xml:space="preserve"> </w:t>
      </w:r>
      <w:r w:rsidRPr="006C272A">
        <w:rPr>
          <w:rFonts w:ascii="Arial Narrow" w:hAnsi="Arial Narrow" w:cs="Arial"/>
        </w:rPr>
        <w:t>He awards the contract, ensures the preservation of originals of said contract documents and the transmission of copies to Ministry in charge of Public Contracts and to the body in charge of regulation.</w:t>
      </w:r>
    </w:p>
    <w:p w:rsidR="00C57613" w:rsidRPr="006C272A" w:rsidRDefault="00C57613" w:rsidP="00C57613">
      <w:pPr>
        <w:pStyle w:val="NormalTahoma"/>
        <w:numPr>
          <w:ilvl w:val="2"/>
          <w:numId w:val="7"/>
        </w:numPr>
        <w:tabs>
          <w:tab w:val="clear" w:pos="1495"/>
          <w:tab w:val="left" w:pos="0"/>
          <w:tab w:val="num" w:pos="1134"/>
        </w:tabs>
        <w:spacing w:after="0" w:line="240" w:lineRule="auto"/>
        <w:ind w:left="709"/>
        <w:rPr>
          <w:rFonts w:ascii="Arial Narrow" w:hAnsi="Arial Narrow" w:cs="Arial"/>
        </w:rPr>
      </w:pPr>
      <w:r w:rsidRPr="006C272A">
        <w:rPr>
          <w:rFonts w:ascii="Arial Narrow" w:hAnsi="Arial Narrow" w:cs="Arial"/>
        </w:rPr>
        <w:t xml:space="preserve">The authority in charge of the effective execution of the works: </w:t>
      </w:r>
      <w:r w:rsidR="00D37369">
        <w:rPr>
          <w:rFonts w:ascii="Arial Narrow" w:hAnsi="Arial Narrow" w:cs="Arial"/>
          <w:b/>
        </w:rPr>
        <w:t>t</w:t>
      </w:r>
      <w:r w:rsidR="00D37369" w:rsidRPr="006C272A">
        <w:rPr>
          <w:rFonts w:ascii="Arial Narrow" w:hAnsi="Arial Narrow" w:cs="Arial"/>
          <w:b/>
        </w:rPr>
        <w:t xml:space="preserve">he </w:t>
      </w:r>
      <w:r w:rsidR="00D37369">
        <w:rPr>
          <w:rFonts w:ascii="Arial Narrow" w:hAnsi="Arial Narrow" w:cs="Arial"/>
          <w:b/>
        </w:rPr>
        <w:t>Divisional</w:t>
      </w:r>
      <w:r w:rsidRPr="006C272A">
        <w:rPr>
          <w:rFonts w:ascii="Arial Narrow" w:hAnsi="Arial Narrow" w:cs="Arial"/>
          <w:b/>
        </w:rPr>
        <w:t xml:space="preserve"> Delegate of Public Contracts</w:t>
      </w:r>
      <w:r w:rsidR="00457915">
        <w:rPr>
          <w:rFonts w:ascii="Arial Narrow" w:hAnsi="Arial Narrow" w:cs="Arial"/>
          <w:b/>
        </w:rPr>
        <w:t xml:space="preserve">, </w:t>
      </w:r>
      <w:r w:rsidR="00457915">
        <w:rPr>
          <w:rFonts w:ascii="Arial Narrow" w:hAnsi="Arial Narrow" w:cs="Arial"/>
        </w:rPr>
        <w:t>Kupe Muanenguba</w:t>
      </w:r>
    </w:p>
    <w:p w:rsidR="00C57613" w:rsidRPr="006C272A" w:rsidRDefault="00C57613" w:rsidP="00C57613">
      <w:pPr>
        <w:pStyle w:val="NormalTahoma"/>
        <w:numPr>
          <w:ilvl w:val="2"/>
          <w:numId w:val="7"/>
        </w:numPr>
        <w:tabs>
          <w:tab w:val="clear" w:pos="1495"/>
          <w:tab w:val="left" w:pos="0"/>
          <w:tab w:val="num" w:pos="1134"/>
        </w:tabs>
        <w:spacing w:after="0" w:line="240" w:lineRule="auto"/>
        <w:ind w:left="709"/>
        <w:rPr>
          <w:rFonts w:ascii="Arial Narrow" w:hAnsi="Arial Narrow" w:cs="Arial"/>
        </w:rPr>
      </w:pPr>
      <w:r w:rsidRPr="006C272A">
        <w:rPr>
          <w:rFonts w:ascii="Arial Narrow" w:hAnsi="Arial Narrow" w:cs="Arial"/>
        </w:rPr>
        <w:t>The Project Owner shall be:</w:t>
      </w:r>
      <w:r w:rsidR="00C83EB8">
        <w:rPr>
          <w:rFonts w:ascii="Arial Narrow" w:hAnsi="Arial Narrow" w:cs="Arial"/>
        </w:rPr>
        <w:t xml:space="preserve"> </w:t>
      </w:r>
      <w:r w:rsidR="0038066D">
        <w:rPr>
          <w:rFonts w:ascii="Arial Narrow" w:hAnsi="Arial Narrow" w:cs="Arial"/>
          <w:b/>
        </w:rPr>
        <w:t xml:space="preserve">the Mayor of Bangem </w:t>
      </w:r>
      <w:r w:rsidR="00D37369">
        <w:rPr>
          <w:rFonts w:ascii="Arial Narrow" w:hAnsi="Arial Narrow" w:cs="Arial"/>
          <w:b/>
        </w:rPr>
        <w:t>Council</w:t>
      </w:r>
      <w:r w:rsidRPr="006C272A">
        <w:rPr>
          <w:rFonts w:ascii="Arial Narrow" w:hAnsi="Arial Narrow" w:cs="Arial"/>
        </w:rPr>
        <w:t>. He represents the beneficiary administration of the works.</w:t>
      </w:r>
    </w:p>
    <w:p w:rsidR="00C57613" w:rsidRPr="006C272A" w:rsidRDefault="00C57613" w:rsidP="00C57613">
      <w:pPr>
        <w:pStyle w:val="NormalTahoma"/>
        <w:numPr>
          <w:ilvl w:val="2"/>
          <w:numId w:val="7"/>
        </w:numPr>
        <w:tabs>
          <w:tab w:val="clear" w:pos="1495"/>
          <w:tab w:val="left" w:pos="0"/>
          <w:tab w:val="num" w:pos="1134"/>
        </w:tabs>
        <w:spacing w:after="0" w:line="240" w:lineRule="auto"/>
        <w:ind w:left="709"/>
        <w:rPr>
          <w:rFonts w:ascii="Arial Narrow" w:hAnsi="Arial Narrow" w:cs="Arial"/>
        </w:rPr>
      </w:pPr>
      <w:r w:rsidRPr="006C272A">
        <w:rPr>
          <w:rFonts w:ascii="Arial Narrow" w:hAnsi="Arial Narrow" w:cs="Arial"/>
        </w:rPr>
        <w:t>The Contract Manager shall be</w:t>
      </w:r>
      <w:r>
        <w:rPr>
          <w:rFonts w:ascii="Arial Narrow" w:hAnsi="Arial Narrow" w:cs="Arial"/>
        </w:rPr>
        <w:t xml:space="preserve">: </w:t>
      </w:r>
      <w:r w:rsidR="00D37369" w:rsidRPr="00E66E70">
        <w:rPr>
          <w:rFonts w:ascii="Arial Narrow" w:hAnsi="Arial Narrow" w:cs="Arial"/>
          <w:b/>
        </w:rPr>
        <w:t>t</w:t>
      </w:r>
      <w:r w:rsidR="00D37369" w:rsidRPr="006C272A">
        <w:rPr>
          <w:rFonts w:ascii="Arial Narrow" w:hAnsi="Arial Narrow" w:cs="Arial"/>
          <w:b/>
        </w:rPr>
        <w:t xml:space="preserve">he </w:t>
      </w:r>
      <w:r w:rsidR="0038066D">
        <w:rPr>
          <w:rFonts w:ascii="Arial Narrow" w:hAnsi="Arial Narrow" w:cs="Arial"/>
          <w:b/>
        </w:rPr>
        <w:t>Project Officer Bangem</w:t>
      </w:r>
      <w:r w:rsidR="00D37369" w:rsidRPr="00D37369">
        <w:rPr>
          <w:rFonts w:ascii="Arial Narrow" w:hAnsi="Arial Narrow" w:cs="Arial"/>
          <w:b/>
        </w:rPr>
        <w:t xml:space="preserve"> Council</w:t>
      </w:r>
      <w:r w:rsidRPr="006C272A">
        <w:rPr>
          <w:rFonts w:ascii="Arial Narrow" w:hAnsi="Arial Narrow" w:cs="Arial"/>
        </w:rPr>
        <w:t>.</w:t>
      </w:r>
      <w:r w:rsidR="00C83EB8">
        <w:rPr>
          <w:rFonts w:ascii="Arial Narrow" w:hAnsi="Arial Narrow" w:cs="Arial"/>
        </w:rPr>
        <w:t xml:space="preserve"> </w:t>
      </w:r>
      <w:r w:rsidRPr="006C272A">
        <w:rPr>
          <w:rFonts w:ascii="Arial Narrow" w:hAnsi="Arial Narrow" w:cs="Arial"/>
        </w:rPr>
        <w:t>He ensures respect of the administrative, technical and financial conditions and contractual deadlines.</w:t>
      </w:r>
    </w:p>
    <w:p w:rsidR="00C57613" w:rsidRPr="006C272A" w:rsidRDefault="00C57613" w:rsidP="00C57613">
      <w:pPr>
        <w:pStyle w:val="NormalTahoma"/>
        <w:numPr>
          <w:ilvl w:val="2"/>
          <w:numId w:val="7"/>
        </w:numPr>
        <w:tabs>
          <w:tab w:val="clear" w:pos="1495"/>
          <w:tab w:val="left" w:pos="0"/>
          <w:tab w:val="num" w:pos="1134"/>
        </w:tabs>
        <w:spacing w:after="0" w:line="240" w:lineRule="auto"/>
        <w:ind w:left="709"/>
        <w:rPr>
          <w:rFonts w:ascii="Arial Narrow" w:hAnsi="Arial Narrow" w:cs="Arial"/>
        </w:rPr>
      </w:pPr>
      <w:r w:rsidRPr="006C272A">
        <w:rPr>
          <w:rFonts w:ascii="Arial Narrow" w:hAnsi="Arial Narrow" w:cs="Arial"/>
        </w:rPr>
        <w:t>The Contract Engineer shall be</w:t>
      </w:r>
      <w:r>
        <w:rPr>
          <w:rFonts w:ascii="Arial Narrow" w:hAnsi="Arial Narrow" w:cs="Arial"/>
        </w:rPr>
        <w:t>:</w:t>
      </w:r>
      <w:r>
        <w:rPr>
          <w:rFonts w:ascii="Arial Narrow" w:hAnsi="Arial Narrow" w:cs="Arial"/>
          <w:b/>
        </w:rPr>
        <w:t xml:space="preserve"> T</w:t>
      </w:r>
      <w:r w:rsidRPr="006C272A">
        <w:rPr>
          <w:rFonts w:ascii="Arial Narrow" w:hAnsi="Arial Narrow" w:cs="Arial"/>
          <w:b/>
        </w:rPr>
        <w:t xml:space="preserve">he </w:t>
      </w:r>
      <w:r w:rsidR="00975FE0">
        <w:rPr>
          <w:rFonts w:ascii="Arial Narrow" w:hAnsi="Arial Narrow" w:cs="Arial"/>
          <w:b/>
        </w:rPr>
        <w:t xml:space="preserve">Kupe Muanenguba </w:t>
      </w:r>
      <w:r w:rsidR="00975FE0" w:rsidRPr="00D37369">
        <w:rPr>
          <w:rFonts w:ascii="Arial Narrow" w:hAnsi="Arial Narrow" w:cs="Arial"/>
          <w:b/>
        </w:rPr>
        <w:t>Divisional</w:t>
      </w:r>
      <w:r w:rsidR="008B4759">
        <w:rPr>
          <w:rFonts w:ascii="Arial Narrow" w:hAnsi="Arial Narrow" w:cs="Arial"/>
          <w:b/>
        </w:rPr>
        <w:t xml:space="preserve"> </w:t>
      </w:r>
      <w:r w:rsidRPr="006C272A">
        <w:rPr>
          <w:rFonts w:ascii="Arial Narrow" w:hAnsi="Arial Narrow" w:cs="Arial"/>
          <w:b/>
        </w:rPr>
        <w:t xml:space="preserve">Delegate of </w:t>
      </w:r>
      <w:r>
        <w:rPr>
          <w:rFonts w:ascii="Arial Narrow" w:hAnsi="Arial Narrow" w:cs="Arial"/>
          <w:b/>
        </w:rPr>
        <w:t xml:space="preserve">Water </w:t>
      </w:r>
      <w:r w:rsidR="005A3FB1">
        <w:rPr>
          <w:rFonts w:ascii="Arial Narrow" w:hAnsi="Arial Narrow" w:cs="Arial"/>
          <w:b/>
        </w:rPr>
        <w:t xml:space="preserve">and Energy </w:t>
      </w:r>
      <w:r w:rsidR="006B1761">
        <w:rPr>
          <w:rFonts w:ascii="Arial Narrow" w:hAnsi="Arial Narrow" w:cs="Arial"/>
          <w:b/>
        </w:rPr>
        <w:t>Resources</w:t>
      </w:r>
      <w:r w:rsidRPr="006C272A">
        <w:rPr>
          <w:rFonts w:ascii="Arial Narrow" w:hAnsi="Arial Narrow" w:cs="Arial"/>
        </w:rPr>
        <w:t xml:space="preserve"> hereinafter referred to as the Engineer.</w:t>
      </w:r>
    </w:p>
    <w:p w:rsidR="00C57613" w:rsidRPr="006C272A" w:rsidRDefault="00C57613" w:rsidP="00C57613">
      <w:pPr>
        <w:pStyle w:val="NormalTahoma"/>
        <w:numPr>
          <w:ilvl w:val="2"/>
          <w:numId w:val="7"/>
        </w:numPr>
        <w:tabs>
          <w:tab w:val="clear" w:pos="1495"/>
          <w:tab w:val="left" w:pos="0"/>
          <w:tab w:val="num" w:pos="1134"/>
        </w:tabs>
        <w:spacing w:after="0" w:line="240" w:lineRule="auto"/>
        <w:ind w:left="709"/>
        <w:rPr>
          <w:rFonts w:ascii="Arial Narrow" w:hAnsi="Arial Narrow" w:cs="Arial"/>
        </w:rPr>
      </w:pPr>
      <w:r w:rsidRPr="006C272A">
        <w:rPr>
          <w:rFonts w:ascii="Arial Narrow" w:hAnsi="Arial Narrow" w:cs="Arial"/>
        </w:rPr>
        <w:t xml:space="preserve">The Project Manager shall be </w:t>
      </w:r>
      <w:r>
        <w:rPr>
          <w:rFonts w:ascii="Arial Narrow" w:hAnsi="Arial Narrow" w:cs="Arial"/>
          <w:b/>
        </w:rPr>
        <w:t>(company shall be awarded).</w:t>
      </w:r>
      <w:r w:rsidR="005A3FB1">
        <w:rPr>
          <w:rFonts w:ascii="Arial Narrow" w:hAnsi="Arial Narrow" w:cs="Arial"/>
          <w:b/>
        </w:rPr>
        <w:t>-Not applicable</w:t>
      </w:r>
    </w:p>
    <w:p w:rsidR="00C57613" w:rsidRPr="006C272A" w:rsidRDefault="00C57613" w:rsidP="00C57613">
      <w:pPr>
        <w:pStyle w:val="NormalTahoma"/>
        <w:numPr>
          <w:ilvl w:val="2"/>
          <w:numId w:val="7"/>
        </w:numPr>
        <w:tabs>
          <w:tab w:val="clear" w:pos="1495"/>
          <w:tab w:val="left" w:pos="0"/>
          <w:tab w:val="num" w:pos="1134"/>
        </w:tabs>
        <w:spacing w:line="240" w:lineRule="auto"/>
        <w:ind w:left="709"/>
        <w:rPr>
          <w:rFonts w:ascii="Arial Narrow" w:hAnsi="Arial Narrow" w:cs="Arial"/>
        </w:rPr>
      </w:pPr>
      <w:r w:rsidRPr="006C272A">
        <w:rPr>
          <w:rFonts w:ascii="Arial Narrow" w:hAnsi="Arial Narrow" w:cs="Arial"/>
        </w:rPr>
        <w:t xml:space="preserve">The contractor shall be </w:t>
      </w:r>
      <w:r w:rsidRPr="0006422D">
        <w:rPr>
          <w:rFonts w:ascii="Arial Narrow" w:hAnsi="Arial Narrow" w:cs="Arial"/>
          <w:b/>
          <w:bCs/>
        </w:rPr>
        <w:t>________________________________.</w:t>
      </w:r>
    </w:p>
    <w:p w:rsidR="001E7312" w:rsidRPr="006C272A" w:rsidRDefault="000D7111" w:rsidP="008442E5">
      <w:pPr>
        <w:pStyle w:val="NormalTahoma"/>
        <w:tabs>
          <w:tab w:val="left" w:pos="0"/>
        </w:tabs>
        <w:spacing w:line="240" w:lineRule="auto"/>
        <w:ind w:left="0" w:firstLine="0"/>
        <w:rPr>
          <w:rFonts w:ascii="Arial Narrow" w:hAnsi="Arial Narrow" w:cs="Arial"/>
          <w:b/>
          <w:i/>
        </w:rPr>
      </w:pPr>
      <w:r w:rsidRPr="006C272A">
        <w:rPr>
          <w:rFonts w:ascii="Arial Narrow" w:hAnsi="Arial Narrow" w:cs="Arial"/>
          <w:b/>
        </w:rPr>
        <w:t>3.2</w:t>
      </w:r>
      <w:r w:rsidRPr="006C272A">
        <w:rPr>
          <w:rFonts w:ascii="Arial Narrow" w:hAnsi="Arial Narrow" w:cs="Arial"/>
          <w:b/>
        </w:rPr>
        <w:tab/>
      </w:r>
      <w:r w:rsidR="00474B4E" w:rsidRPr="006C272A">
        <w:rPr>
          <w:rFonts w:ascii="Arial Narrow" w:hAnsi="Arial Narrow" w:cs="Arial"/>
          <w:b/>
          <w:i/>
        </w:rPr>
        <w:t>Security</w:t>
      </w:r>
    </w:p>
    <w:p w:rsidR="00BD315E" w:rsidRPr="006C272A" w:rsidRDefault="00696059" w:rsidP="008442E5">
      <w:pPr>
        <w:spacing w:after="0" w:line="240" w:lineRule="auto"/>
      </w:pPr>
      <w:r w:rsidRPr="006C272A">
        <w:t xml:space="preserve">This contract </w:t>
      </w:r>
      <w:r w:rsidR="00366A32">
        <w:t>may</w:t>
      </w:r>
      <w:r w:rsidRPr="006C272A">
        <w:t xml:space="preserve"> be used security subject to any form of transfer of the </w:t>
      </w:r>
      <w:r w:rsidR="00275455" w:rsidRPr="006C272A">
        <w:t>debt. In</w:t>
      </w:r>
      <w:r w:rsidR="00BD315E" w:rsidRPr="006C272A">
        <w:t xml:space="preserve"> this case:</w:t>
      </w:r>
    </w:p>
    <w:p w:rsidR="00974B14" w:rsidRPr="006C272A" w:rsidRDefault="00974B14" w:rsidP="00974B14">
      <w:pPr>
        <w:pStyle w:val="ListParagraph"/>
        <w:numPr>
          <w:ilvl w:val="2"/>
          <w:numId w:val="7"/>
        </w:numPr>
        <w:tabs>
          <w:tab w:val="clear" w:pos="1495"/>
          <w:tab w:val="num" w:pos="709"/>
        </w:tabs>
        <w:spacing w:after="0" w:line="240" w:lineRule="auto"/>
        <w:ind w:left="709"/>
      </w:pPr>
      <w:r w:rsidRPr="006C272A">
        <w:t>The authority in charge of ordering payment shall be:</w:t>
      </w:r>
      <w:r w:rsidR="00275455">
        <w:t xml:space="preserve"> </w:t>
      </w:r>
      <w:r w:rsidR="00D37369">
        <w:rPr>
          <w:rFonts w:cs="Arial"/>
          <w:b/>
        </w:rPr>
        <w:t xml:space="preserve">The Mayor of </w:t>
      </w:r>
      <w:r w:rsidR="001D1109">
        <w:rPr>
          <w:rFonts w:cs="Arial"/>
          <w:b/>
        </w:rPr>
        <w:t>Bangem Council</w:t>
      </w:r>
      <w:r w:rsidRPr="006C272A">
        <w:rPr>
          <w:rFonts w:cs="Arial"/>
          <w:b/>
        </w:rPr>
        <w:t>.</w:t>
      </w:r>
    </w:p>
    <w:p w:rsidR="00974B14" w:rsidRPr="006C272A" w:rsidRDefault="00974B14" w:rsidP="00974B14">
      <w:pPr>
        <w:pStyle w:val="ListParagraph"/>
        <w:numPr>
          <w:ilvl w:val="2"/>
          <w:numId w:val="7"/>
        </w:numPr>
        <w:tabs>
          <w:tab w:val="clear" w:pos="1495"/>
          <w:tab w:val="num" w:pos="709"/>
        </w:tabs>
        <w:spacing w:after="0" w:line="240" w:lineRule="auto"/>
        <w:ind w:left="709"/>
      </w:pPr>
      <w:r w:rsidRPr="006C272A">
        <w:rPr>
          <w:rFonts w:cs="Arial"/>
        </w:rPr>
        <w:t xml:space="preserve">The </w:t>
      </w:r>
      <w:r w:rsidRPr="006C272A">
        <w:t>authority in charge of the clearance of expenditures shall be</w:t>
      </w:r>
      <w:r>
        <w:t xml:space="preserve">: </w:t>
      </w:r>
      <w:r w:rsidRPr="00E66E70">
        <w:rPr>
          <w:b/>
        </w:rPr>
        <w:t>T</w:t>
      </w:r>
      <w:r w:rsidRPr="006C272A">
        <w:rPr>
          <w:b/>
        </w:rPr>
        <w:t>he</w:t>
      </w:r>
      <w:r w:rsidR="005877D0">
        <w:rPr>
          <w:b/>
        </w:rPr>
        <w:t xml:space="preserve"> </w:t>
      </w:r>
      <w:r w:rsidR="00D2748E">
        <w:rPr>
          <w:b/>
        </w:rPr>
        <w:t>Mayor Bangem Council</w:t>
      </w:r>
    </w:p>
    <w:p w:rsidR="00974B14" w:rsidRPr="006C272A" w:rsidRDefault="00974B14" w:rsidP="00974B14">
      <w:pPr>
        <w:pStyle w:val="ListParagraph"/>
        <w:numPr>
          <w:ilvl w:val="2"/>
          <w:numId w:val="7"/>
        </w:numPr>
        <w:tabs>
          <w:tab w:val="clear" w:pos="1495"/>
          <w:tab w:val="num" w:pos="709"/>
        </w:tabs>
        <w:spacing w:after="0" w:line="240" w:lineRule="auto"/>
        <w:ind w:left="709"/>
        <w:rPr>
          <w:rFonts w:cs="Arial"/>
        </w:rPr>
      </w:pPr>
      <w:r w:rsidRPr="006C272A">
        <w:t>The body or</w:t>
      </w:r>
      <w:r w:rsidRPr="006C272A">
        <w:rPr>
          <w:rFonts w:cs="Arial"/>
        </w:rPr>
        <w:t xml:space="preserve"> official in charge of payment shall be</w:t>
      </w:r>
      <w:r>
        <w:rPr>
          <w:rFonts w:cs="Arial"/>
        </w:rPr>
        <w:t xml:space="preserve">: </w:t>
      </w:r>
      <w:r w:rsidRPr="00E66E70">
        <w:rPr>
          <w:rFonts w:cs="Arial"/>
          <w:b/>
        </w:rPr>
        <w:t>The</w:t>
      </w:r>
      <w:r w:rsidR="00275455">
        <w:rPr>
          <w:rFonts w:cs="Arial"/>
          <w:b/>
        </w:rPr>
        <w:t xml:space="preserve"> </w:t>
      </w:r>
      <w:r w:rsidR="00D2748E">
        <w:rPr>
          <w:rFonts w:cs="Arial"/>
          <w:b/>
        </w:rPr>
        <w:t>Bangem Council Treasury</w:t>
      </w:r>
    </w:p>
    <w:p w:rsidR="00974B14" w:rsidRPr="006C272A" w:rsidRDefault="00974B14" w:rsidP="00974B14">
      <w:pPr>
        <w:pStyle w:val="ListParagraph"/>
        <w:numPr>
          <w:ilvl w:val="2"/>
          <w:numId w:val="7"/>
        </w:numPr>
        <w:tabs>
          <w:tab w:val="clear" w:pos="1495"/>
          <w:tab w:val="num" w:pos="709"/>
        </w:tabs>
        <w:spacing w:line="240" w:lineRule="auto"/>
        <w:ind w:left="709"/>
        <w:rPr>
          <w:rFonts w:cs="Arial"/>
        </w:rPr>
      </w:pPr>
      <w:r w:rsidRPr="006C272A">
        <w:rPr>
          <w:rFonts w:cs="Arial"/>
        </w:rPr>
        <w:t>The official competent to furnish information within the context of execution of this contract shall be</w:t>
      </w:r>
      <w:r w:rsidR="00275455">
        <w:rPr>
          <w:rFonts w:cs="Arial"/>
        </w:rPr>
        <w:t xml:space="preserve"> </w:t>
      </w:r>
      <w:r w:rsidR="00D37369">
        <w:rPr>
          <w:rFonts w:cs="Arial"/>
          <w:b/>
        </w:rPr>
        <w:t xml:space="preserve">The Mayor of </w:t>
      </w:r>
      <w:r w:rsidR="001D1109">
        <w:rPr>
          <w:rFonts w:cs="Arial"/>
          <w:b/>
        </w:rPr>
        <w:t>Bangem Council</w:t>
      </w:r>
      <w:r w:rsidRPr="006C272A">
        <w:rPr>
          <w:rFonts w:cs="Arial"/>
        </w:rPr>
        <w:t>.</w:t>
      </w:r>
    </w:p>
    <w:p w:rsidR="00C3234F" w:rsidRPr="006C272A" w:rsidRDefault="00C3234F"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4: Language, applicable law and regulation</w:t>
      </w:r>
    </w:p>
    <w:p w:rsidR="00C3234F" w:rsidRPr="006C272A" w:rsidRDefault="00793E81" w:rsidP="008442E5">
      <w:pPr>
        <w:spacing w:line="240" w:lineRule="auto"/>
      </w:pPr>
      <w:r w:rsidRPr="006C272A">
        <w:t>4.1</w:t>
      </w:r>
      <w:r w:rsidRPr="006C272A">
        <w:tab/>
      </w:r>
      <w:r w:rsidR="00C3234F" w:rsidRPr="006C272A">
        <w:t xml:space="preserve">The language to be used shall be </w:t>
      </w:r>
      <w:r w:rsidR="00C3234F" w:rsidRPr="006C272A">
        <w:rPr>
          <w:b/>
        </w:rPr>
        <w:t>English or French</w:t>
      </w:r>
      <w:r w:rsidR="00C3234F" w:rsidRPr="006C272A">
        <w:rPr>
          <w:i/>
        </w:rPr>
        <w:t>.</w:t>
      </w:r>
    </w:p>
    <w:p w:rsidR="00C3234F" w:rsidRPr="006C272A" w:rsidRDefault="004471CB" w:rsidP="008442E5">
      <w:pPr>
        <w:spacing w:line="240" w:lineRule="auto"/>
      </w:pPr>
      <w:r w:rsidRPr="006C272A">
        <w:t>4.2</w:t>
      </w:r>
      <w:r w:rsidRPr="006C272A">
        <w:tab/>
      </w:r>
      <w:r w:rsidR="00C3234F" w:rsidRPr="006C272A">
        <w:t xml:space="preserve">The </w:t>
      </w:r>
      <w:r w:rsidR="00003DC7" w:rsidRPr="006C272A">
        <w:t>contractor</w:t>
      </w:r>
      <w:r w:rsidR="00C3234F" w:rsidRPr="006C272A">
        <w:t xml:space="preserve"> shall be bound to observe the law, regulations and ordinances in force in Cameroon </w:t>
      </w:r>
      <w:r w:rsidR="00BD315E" w:rsidRPr="006C272A">
        <w:t>both</w:t>
      </w:r>
      <w:r w:rsidR="00C3234F" w:rsidRPr="006C272A">
        <w:t xml:space="preserve"> within his own organization and in the execution</w:t>
      </w:r>
      <w:r w:rsidR="003218DF" w:rsidRPr="006C272A">
        <w:t xml:space="preserve"> of the contract.</w:t>
      </w:r>
    </w:p>
    <w:p w:rsidR="003218DF" w:rsidRPr="006C272A" w:rsidRDefault="003218DF" w:rsidP="008442E5">
      <w:pPr>
        <w:spacing w:line="240" w:lineRule="auto"/>
      </w:pPr>
      <w:r w:rsidRPr="006C272A">
        <w:t xml:space="preserve">If the </w:t>
      </w:r>
      <w:r w:rsidR="00BD315E" w:rsidRPr="006C272A">
        <w:t xml:space="preserve">laws and regulations </w:t>
      </w:r>
      <w:r w:rsidRPr="006C272A">
        <w:t xml:space="preserve">in force at the date of signature of this contract are amended after the signature of the contract, the possible direct </w:t>
      </w:r>
      <w:r w:rsidR="00B02C18" w:rsidRPr="006C272A">
        <w:t xml:space="preserve">resulting </w:t>
      </w:r>
      <w:r w:rsidRPr="006C272A">
        <w:t>costs shall be taken into account without gain or l</w:t>
      </w:r>
      <w:r w:rsidR="00437103" w:rsidRPr="006C272A">
        <w:t>o</w:t>
      </w:r>
      <w:r w:rsidRPr="006C272A">
        <w:t>ss for either party.</w:t>
      </w:r>
    </w:p>
    <w:p w:rsidR="009B4E9F" w:rsidRPr="006C272A" w:rsidRDefault="009B4E9F"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b/>
        </w:rPr>
        <w:t xml:space="preserve">Article </w:t>
      </w:r>
      <w:r w:rsidR="003218DF" w:rsidRPr="006C272A">
        <w:rPr>
          <w:rFonts w:ascii="Arial Narrow" w:hAnsi="Arial Narrow" w:cs="Arial"/>
          <w:b/>
        </w:rPr>
        <w:t>5</w:t>
      </w:r>
      <w:r w:rsidRPr="006C272A">
        <w:rPr>
          <w:rFonts w:ascii="Arial Narrow" w:hAnsi="Arial Narrow" w:cs="Arial"/>
          <w:b/>
        </w:rPr>
        <w:t>:</w:t>
      </w:r>
      <w:r w:rsidR="00B04273">
        <w:rPr>
          <w:rFonts w:ascii="Arial Narrow" w:hAnsi="Arial Narrow" w:cs="Arial"/>
          <w:b/>
        </w:rPr>
        <w:t xml:space="preserve"> </w:t>
      </w:r>
      <w:r w:rsidRPr="006C272A">
        <w:rPr>
          <w:rFonts w:ascii="Arial Narrow" w:hAnsi="Arial Narrow" w:cs="Arial"/>
          <w:b/>
        </w:rPr>
        <w:t>Constituent documents of the contract</w:t>
      </w:r>
      <w:r w:rsidR="00252EBA" w:rsidRPr="006C272A">
        <w:rPr>
          <w:rFonts w:ascii="Arial Narrow" w:hAnsi="Arial Narrow" w:cs="Arial"/>
          <w:b/>
        </w:rPr>
        <w:t xml:space="preserve"> (Article 4</w:t>
      </w:r>
      <w:r w:rsidR="003218DF" w:rsidRPr="006C272A">
        <w:rPr>
          <w:rFonts w:ascii="Arial Narrow" w:hAnsi="Arial Narrow" w:cs="Arial"/>
          <w:b/>
        </w:rPr>
        <w:t xml:space="preserve"> of GAC)</w:t>
      </w:r>
    </w:p>
    <w:p w:rsidR="000E04CC" w:rsidRPr="006C272A" w:rsidRDefault="000E04CC" w:rsidP="008442E5">
      <w:pPr>
        <w:spacing w:after="0" w:line="240" w:lineRule="auto"/>
      </w:pPr>
      <w:r w:rsidRPr="006C272A">
        <w:t xml:space="preserve">The </w:t>
      </w:r>
      <w:r w:rsidR="00476E16" w:rsidRPr="006C272A">
        <w:t>constituent contractual</w:t>
      </w:r>
      <w:r w:rsidRPr="006C272A">
        <w:t xml:space="preserve"> documents of this contract are in order of priority:</w:t>
      </w:r>
    </w:p>
    <w:p w:rsidR="000E04CC" w:rsidRPr="006C272A" w:rsidRDefault="003218DF" w:rsidP="008442E5">
      <w:pPr>
        <w:pStyle w:val="ListParagraph"/>
        <w:numPr>
          <w:ilvl w:val="0"/>
          <w:numId w:val="60"/>
        </w:numPr>
        <w:spacing w:after="0" w:line="240" w:lineRule="auto"/>
        <w:rPr>
          <w:rFonts w:cs="Arial"/>
        </w:rPr>
      </w:pPr>
      <w:r w:rsidRPr="006C272A">
        <w:rPr>
          <w:rFonts w:cs="Arial"/>
        </w:rPr>
        <w:t xml:space="preserve">The tender </w:t>
      </w:r>
      <w:r w:rsidR="00B02C18" w:rsidRPr="006C272A">
        <w:rPr>
          <w:rFonts w:cs="Arial"/>
        </w:rPr>
        <w:t>or commitment letter;</w:t>
      </w:r>
    </w:p>
    <w:p w:rsidR="000E04CC" w:rsidRPr="006C272A" w:rsidRDefault="003218DF" w:rsidP="008442E5">
      <w:pPr>
        <w:pStyle w:val="ListParagraph"/>
        <w:numPr>
          <w:ilvl w:val="0"/>
          <w:numId w:val="60"/>
        </w:numPr>
        <w:spacing w:after="0" w:line="240" w:lineRule="auto"/>
        <w:rPr>
          <w:rFonts w:cs="Arial"/>
        </w:rPr>
      </w:pPr>
      <w:r w:rsidRPr="006C272A">
        <w:rPr>
          <w:rFonts w:cs="Arial"/>
        </w:rPr>
        <w:t>The bidder’s tender and its annexes in all provisions not contrary to the Special Administrative Conditions</w:t>
      </w:r>
      <w:r w:rsidR="00437103" w:rsidRPr="006C272A">
        <w:rPr>
          <w:rFonts w:cs="Arial"/>
        </w:rPr>
        <w:t xml:space="preserve"> (GAC)</w:t>
      </w:r>
      <w:r w:rsidRPr="006C272A">
        <w:rPr>
          <w:rFonts w:cs="Arial"/>
        </w:rPr>
        <w:t xml:space="preserve"> and the Special </w:t>
      </w:r>
      <w:r w:rsidR="004A7BDB" w:rsidRPr="006C272A">
        <w:rPr>
          <w:rFonts w:cs="Arial"/>
        </w:rPr>
        <w:t>Technical Conditions</w:t>
      </w:r>
      <w:r w:rsidR="00437103" w:rsidRPr="006C272A">
        <w:rPr>
          <w:rFonts w:cs="Arial"/>
        </w:rPr>
        <w:t xml:space="preserve"> (STC)</w:t>
      </w:r>
      <w:r w:rsidR="00FC1A9B" w:rsidRPr="006C272A">
        <w:rPr>
          <w:rFonts w:cs="Arial"/>
        </w:rPr>
        <w:t>hereunder</w:t>
      </w:r>
      <w:r w:rsidR="004A7BDB" w:rsidRPr="006C272A">
        <w:rPr>
          <w:rFonts w:cs="Arial"/>
        </w:rPr>
        <w:t>;</w:t>
      </w:r>
    </w:p>
    <w:p w:rsidR="000E04CC" w:rsidRPr="006C272A" w:rsidRDefault="003218DF" w:rsidP="008442E5">
      <w:pPr>
        <w:pStyle w:val="ListParagraph"/>
        <w:numPr>
          <w:ilvl w:val="0"/>
          <w:numId w:val="60"/>
        </w:numPr>
        <w:spacing w:after="0" w:line="240" w:lineRule="auto"/>
        <w:rPr>
          <w:rFonts w:cs="Arial"/>
        </w:rPr>
      </w:pPr>
      <w:r w:rsidRPr="006C272A">
        <w:rPr>
          <w:rFonts w:cs="Arial"/>
        </w:rPr>
        <w:t>The Special Administrative Conditions</w:t>
      </w:r>
      <w:r w:rsidR="00437103" w:rsidRPr="006C272A">
        <w:rPr>
          <w:rFonts w:cs="Arial"/>
        </w:rPr>
        <w:t xml:space="preserve"> (SAC);</w:t>
      </w:r>
    </w:p>
    <w:p w:rsidR="000E04CC" w:rsidRPr="006C272A" w:rsidRDefault="003218DF" w:rsidP="008442E5">
      <w:pPr>
        <w:pStyle w:val="ListParagraph"/>
        <w:numPr>
          <w:ilvl w:val="0"/>
          <w:numId w:val="60"/>
        </w:numPr>
        <w:spacing w:after="0" w:line="240" w:lineRule="auto"/>
        <w:rPr>
          <w:rFonts w:cs="Arial"/>
        </w:rPr>
      </w:pPr>
      <w:r w:rsidRPr="006C272A">
        <w:rPr>
          <w:rFonts w:cs="Arial"/>
        </w:rPr>
        <w:t>T</w:t>
      </w:r>
      <w:r w:rsidR="004A7BDB" w:rsidRPr="006C272A">
        <w:rPr>
          <w:rFonts w:cs="Arial"/>
        </w:rPr>
        <w:t>he Special Technical Conditions</w:t>
      </w:r>
      <w:r w:rsidR="00437103" w:rsidRPr="006C272A">
        <w:rPr>
          <w:rFonts w:cs="Arial"/>
        </w:rPr>
        <w:t xml:space="preserve"> (STC)</w:t>
      </w:r>
      <w:r w:rsidR="004A7BDB" w:rsidRPr="006C272A">
        <w:rPr>
          <w:rFonts w:cs="Arial"/>
        </w:rPr>
        <w:t>;</w:t>
      </w:r>
    </w:p>
    <w:p w:rsidR="000E04CC" w:rsidRPr="006C272A" w:rsidRDefault="004A7BDB" w:rsidP="008442E5">
      <w:pPr>
        <w:pStyle w:val="ListParagraph"/>
        <w:numPr>
          <w:ilvl w:val="0"/>
          <w:numId w:val="60"/>
        </w:numPr>
        <w:spacing w:after="0" w:line="240" w:lineRule="auto"/>
        <w:rPr>
          <w:rFonts w:cs="Arial"/>
        </w:rPr>
      </w:pPr>
      <w:r w:rsidRPr="006C272A">
        <w:rPr>
          <w:rFonts w:cs="Arial"/>
        </w:rPr>
        <w:t>The particular elements necessary for the determination of the contract price, such as, in order of priority: the unit price schedule, the statement of all-in prices, detailed estimates, the breakdo</w:t>
      </w:r>
      <w:r w:rsidR="00437103" w:rsidRPr="006C272A">
        <w:rPr>
          <w:rFonts w:cs="Arial"/>
        </w:rPr>
        <w:t>wn of all-in prices and the sub-</w:t>
      </w:r>
      <w:r w:rsidRPr="006C272A">
        <w:rPr>
          <w:rFonts w:cs="Arial"/>
        </w:rPr>
        <w:t>detail</w:t>
      </w:r>
      <w:r w:rsidR="00437103" w:rsidRPr="006C272A">
        <w:rPr>
          <w:rFonts w:cs="Arial"/>
        </w:rPr>
        <w:t>s</w:t>
      </w:r>
      <w:r w:rsidRPr="006C272A">
        <w:rPr>
          <w:rFonts w:cs="Arial"/>
        </w:rPr>
        <w:t xml:space="preserve"> of unit prices;</w:t>
      </w:r>
    </w:p>
    <w:p w:rsidR="000E04CC" w:rsidRPr="006C272A" w:rsidRDefault="004A7BDB" w:rsidP="008442E5">
      <w:pPr>
        <w:pStyle w:val="ListParagraph"/>
        <w:numPr>
          <w:ilvl w:val="0"/>
          <w:numId w:val="60"/>
        </w:numPr>
        <w:spacing w:after="0" w:line="240" w:lineRule="auto"/>
        <w:rPr>
          <w:rFonts w:cs="Arial"/>
        </w:rPr>
      </w:pPr>
      <w:r w:rsidRPr="006C272A">
        <w:rPr>
          <w:rFonts w:cs="Arial"/>
        </w:rPr>
        <w:lastRenderedPageBreak/>
        <w:t xml:space="preserve">Plans, calculation notes, </w:t>
      </w:r>
      <w:r w:rsidR="004D1F77" w:rsidRPr="006C272A">
        <w:rPr>
          <w:rFonts w:cs="Arial"/>
        </w:rPr>
        <w:t>trial documents, geotechnical documents</w:t>
      </w:r>
      <w:r w:rsidR="004471CB" w:rsidRPr="006C272A">
        <w:rPr>
          <w:rFonts w:cs="Arial"/>
        </w:rPr>
        <w:t>;</w:t>
      </w:r>
    </w:p>
    <w:p w:rsidR="00497EDC" w:rsidRPr="006C272A" w:rsidRDefault="00497EDC" w:rsidP="008442E5">
      <w:pPr>
        <w:pStyle w:val="ListParagraph"/>
        <w:numPr>
          <w:ilvl w:val="0"/>
          <w:numId w:val="60"/>
        </w:numPr>
        <w:spacing w:after="0" w:line="240" w:lineRule="auto"/>
        <w:rPr>
          <w:rFonts w:cs="Arial"/>
        </w:rPr>
      </w:pPr>
      <w:r w:rsidRPr="006C272A">
        <w:rPr>
          <w:rFonts w:cs="Arial"/>
        </w:rPr>
        <w:t>The General Administrative Conditions applicable on public works contracts that went into effect by Order No. 033/CAB/PM of 13 February 2007;</w:t>
      </w:r>
    </w:p>
    <w:p w:rsidR="00497EDC" w:rsidRPr="006C272A" w:rsidRDefault="00497EDC" w:rsidP="008442E5">
      <w:pPr>
        <w:pStyle w:val="ListParagraph"/>
        <w:numPr>
          <w:ilvl w:val="0"/>
          <w:numId w:val="60"/>
        </w:numPr>
        <w:spacing w:after="0" w:line="240" w:lineRule="auto"/>
        <w:rPr>
          <w:rFonts w:cs="Arial"/>
        </w:rPr>
      </w:pPr>
      <w:r w:rsidRPr="006C272A">
        <w:rPr>
          <w:rFonts w:cs="Arial"/>
        </w:rPr>
        <w:t>The General Technical Condition(s) applicable on the services form</w:t>
      </w:r>
      <w:r w:rsidR="004471CB" w:rsidRPr="006C272A">
        <w:rPr>
          <w:rFonts w:cs="Arial"/>
        </w:rPr>
        <w:t>ing the subject of the contract;</w:t>
      </w:r>
    </w:p>
    <w:p w:rsidR="004471CB" w:rsidRPr="006C272A" w:rsidRDefault="004471CB" w:rsidP="008442E5">
      <w:pPr>
        <w:pStyle w:val="ListParagraph"/>
        <w:numPr>
          <w:ilvl w:val="0"/>
          <w:numId w:val="60"/>
        </w:numPr>
        <w:spacing w:after="0" w:line="240" w:lineRule="auto"/>
        <w:rPr>
          <w:rFonts w:cs="Arial"/>
        </w:rPr>
      </w:pPr>
      <w:r w:rsidRPr="006C272A">
        <w:rPr>
          <w:rFonts w:cs="Arial"/>
        </w:rPr>
        <w:t>The Contract Appr</w:t>
      </w:r>
      <w:r w:rsidR="00530850">
        <w:rPr>
          <w:rFonts w:cs="Arial"/>
        </w:rPr>
        <w:t>oval Notice delivered by PPRD if need be</w:t>
      </w:r>
    </w:p>
    <w:p w:rsidR="004471CB" w:rsidRPr="006C272A" w:rsidRDefault="004471CB" w:rsidP="008442E5">
      <w:pPr>
        <w:pStyle w:val="ListParagraph"/>
        <w:numPr>
          <w:ilvl w:val="0"/>
          <w:numId w:val="60"/>
        </w:numPr>
        <w:spacing w:line="240" w:lineRule="auto"/>
        <w:rPr>
          <w:rFonts w:cs="Arial"/>
        </w:rPr>
      </w:pPr>
      <w:r w:rsidRPr="006C272A">
        <w:rPr>
          <w:rFonts w:cs="Arial"/>
        </w:rPr>
        <w:t>The Execution Project App</w:t>
      </w:r>
      <w:r w:rsidR="00530850">
        <w:rPr>
          <w:rFonts w:cs="Arial"/>
        </w:rPr>
        <w:t>roval Notice delivered by PPRD if need be</w:t>
      </w:r>
      <w:r w:rsidRPr="006C272A">
        <w:rPr>
          <w:rFonts w:cs="Arial"/>
        </w:rPr>
        <w:t>.</w:t>
      </w:r>
    </w:p>
    <w:p w:rsidR="000E04CC" w:rsidRPr="006C272A" w:rsidRDefault="000E04CC" w:rsidP="008442E5">
      <w:pPr>
        <w:spacing w:line="240" w:lineRule="auto"/>
        <w:rPr>
          <w:rFonts w:cs="Arial"/>
          <w:b/>
          <w:u w:val="single"/>
        </w:rPr>
      </w:pPr>
      <w:r w:rsidRPr="006C272A">
        <w:rPr>
          <w:rFonts w:cs="Arial"/>
          <w:b/>
        </w:rPr>
        <w:t>A</w:t>
      </w:r>
      <w:r w:rsidR="00BD315E" w:rsidRPr="006C272A">
        <w:rPr>
          <w:rFonts w:cs="Arial"/>
          <w:b/>
        </w:rPr>
        <w:t>rticle</w:t>
      </w:r>
      <w:r w:rsidR="00D058EB" w:rsidRPr="006C272A">
        <w:rPr>
          <w:rFonts w:cs="Arial"/>
          <w:b/>
        </w:rPr>
        <w:t>6</w:t>
      </w:r>
      <w:r w:rsidRPr="006C272A">
        <w:rPr>
          <w:rFonts w:cs="Arial"/>
          <w:b/>
        </w:rPr>
        <w:t xml:space="preserve">: </w:t>
      </w:r>
      <w:r w:rsidR="00490CE5" w:rsidRPr="006C272A">
        <w:rPr>
          <w:rFonts w:cs="Arial"/>
          <w:b/>
        </w:rPr>
        <w:t>General instruments in force</w:t>
      </w:r>
    </w:p>
    <w:p w:rsidR="000E04CC" w:rsidRPr="006C272A" w:rsidRDefault="000E04CC" w:rsidP="008442E5">
      <w:pPr>
        <w:spacing w:after="0" w:line="240" w:lineRule="auto"/>
        <w:rPr>
          <w:rFonts w:cs="Arial"/>
        </w:rPr>
      </w:pPr>
      <w:r w:rsidRPr="006C272A">
        <w:rPr>
          <w:rFonts w:cs="Arial"/>
        </w:rPr>
        <w:t>This contract shall be governed by the following general instruments:</w:t>
      </w:r>
    </w:p>
    <w:p w:rsidR="000A1C86" w:rsidRPr="006C272A" w:rsidRDefault="001F16BA" w:rsidP="008442E5">
      <w:pPr>
        <w:numPr>
          <w:ilvl w:val="0"/>
          <w:numId w:val="13"/>
        </w:numPr>
        <w:spacing w:after="0" w:line="240" w:lineRule="auto"/>
        <w:rPr>
          <w:rFonts w:cs="Arial"/>
        </w:rPr>
      </w:pPr>
      <w:r w:rsidRPr="006C272A">
        <w:rPr>
          <w:rFonts w:cs="Arial"/>
        </w:rPr>
        <w:t>The</w:t>
      </w:r>
      <w:r w:rsidR="000A1C86" w:rsidRPr="006C272A">
        <w:rPr>
          <w:rFonts w:cs="Arial"/>
        </w:rPr>
        <w:t xml:space="preserve"> Constitution </w:t>
      </w:r>
      <w:r w:rsidRPr="006C272A">
        <w:rPr>
          <w:rFonts w:cs="Arial"/>
        </w:rPr>
        <w:t xml:space="preserve">of the Republic of </w:t>
      </w:r>
      <w:r w:rsidR="000A1C86" w:rsidRPr="006C272A">
        <w:rPr>
          <w:rFonts w:cs="Arial"/>
        </w:rPr>
        <w:t>Camer</w:t>
      </w:r>
      <w:r w:rsidRPr="006C272A">
        <w:rPr>
          <w:rFonts w:cs="Arial"/>
        </w:rPr>
        <w:t>o</w:t>
      </w:r>
      <w:r w:rsidR="000A1C86" w:rsidRPr="006C272A">
        <w:rPr>
          <w:rFonts w:cs="Arial"/>
        </w:rPr>
        <w:t>o</w:t>
      </w:r>
      <w:r w:rsidR="00FA7F0B" w:rsidRPr="006C272A">
        <w:rPr>
          <w:rFonts w:cs="Arial"/>
        </w:rPr>
        <w:t>n</w:t>
      </w:r>
      <w:r w:rsidR="000A1C86" w:rsidRPr="006C272A">
        <w:rPr>
          <w:rFonts w:cs="Arial"/>
        </w:rPr>
        <w:t>;</w:t>
      </w:r>
    </w:p>
    <w:p w:rsidR="001F16BA" w:rsidRPr="006C272A" w:rsidRDefault="001F16BA" w:rsidP="008442E5">
      <w:pPr>
        <w:numPr>
          <w:ilvl w:val="0"/>
          <w:numId w:val="13"/>
        </w:numPr>
        <w:spacing w:after="0" w:line="240" w:lineRule="auto"/>
        <w:rPr>
          <w:rFonts w:cs="Arial"/>
        </w:rPr>
      </w:pPr>
      <w:r w:rsidRPr="006C272A">
        <w:rPr>
          <w:rFonts w:cs="Arial"/>
        </w:rPr>
        <w:t>Law No. 92/007 of 14 August 1992 on Work;</w:t>
      </w:r>
    </w:p>
    <w:p w:rsidR="001F16BA" w:rsidRPr="006C272A" w:rsidRDefault="001F16BA" w:rsidP="008442E5">
      <w:pPr>
        <w:numPr>
          <w:ilvl w:val="0"/>
          <w:numId w:val="13"/>
        </w:numPr>
        <w:spacing w:after="0" w:line="240" w:lineRule="auto"/>
        <w:rPr>
          <w:rFonts w:cs="Arial"/>
        </w:rPr>
      </w:pPr>
      <w:r w:rsidRPr="006C272A">
        <w:rPr>
          <w:rFonts w:cs="Arial"/>
        </w:rPr>
        <w:t>Framework Law No. 96/12 of 5 August 1996 on the management of the environment;</w:t>
      </w:r>
    </w:p>
    <w:p w:rsidR="000A1C86" w:rsidRPr="006C272A" w:rsidRDefault="001F16BA" w:rsidP="008442E5">
      <w:pPr>
        <w:numPr>
          <w:ilvl w:val="0"/>
          <w:numId w:val="13"/>
        </w:numPr>
        <w:spacing w:after="0" w:line="240" w:lineRule="auto"/>
        <w:rPr>
          <w:rFonts w:cs="Arial"/>
        </w:rPr>
      </w:pPr>
      <w:r w:rsidRPr="006C272A">
        <w:rPr>
          <w:rFonts w:cs="Arial"/>
        </w:rPr>
        <w:t xml:space="preserve">Law No. </w:t>
      </w:r>
      <w:r w:rsidR="000A1C86" w:rsidRPr="006C272A">
        <w:rPr>
          <w:rFonts w:cs="Arial"/>
        </w:rPr>
        <w:t xml:space="preserve">2018/012 </w:t>
      </w:r>
      <w:r w:rsidRPr="006C272A">
        <w:rPr>
          <w:rFonts w:cs="Arial"/>
        </w:rPr>
        <w:t>of</w:t>
      </w:r>
      <w:r w:rsidR="000A1C86" w:rsidRPr="006C272A">
        <w:rPr>
          <w:rFonts w:cs="Arial"/>
        </w:rPr>
        <w:t xml:space="preserve"> 11 </w:t>
      </w:r>
      <w:r w:rsidRPr="006C272A">
        <w:rPr>
          <w:rFonts w:cs="Arial"/>
        </w:rPr>
        <w:t>July</w:t>
      </w:r>
      <w:r w:rsidR="000A1C86" w:rsidRPr="006C272A">
        <w:rPr>
          <w:rFonts w:cs="Arial"/>
        </w:rPr>
        <w:t xml:space="preserve"> 2018 </w:t>
      </w:r>
      <w:r w:rsidRPr="006C272A">
        <w:rPr>
          <w:rFonts w:cs="Arial"/>
        </w:rPr>
        <w:t>on the Financial Regime of the State and other public entities</w:t>
      </w:r>
      <w:r w:rsidR="000A1C86" w:rsidRPr="006C272A">
        <w:rPr>
          <w:rFonts w:cs="Arial"/>
        </w:rPr>
        <w:t>;</w:t>
      </w:r>
    </w:p>
    <w:p w:rsidR="000A1C86" w:rsidRPr="00CB0BE9" w:rsidRDefault="001F16BA" w:rsidP="008442E5">
      <w:pPr>
        <w:numPr>
          <w:ilvl w:val="0"/>
          <w:numId w:val="13"/>
        </w:numPr>
        <w:spacing w:after="0" w:line="240" w:lineRule="auto"/>
        <w:rPr>
          <w:rFonts w:cs="Arial"/>
        </w:rPr>
      </w:pPr>
      <w:r w:rsidRPr="006C272A">
        <w:rPr>
          <w:rFonts w:cs="Arial"/>
        </w:rPr>
        <w:t xml:space="preserve">Law No. </w:t>
      </w:r>
      <w:r w:rsidR="000A1C86" w:rsidRPr="006C272A">
        <w:rPr>
          <w:rFonts w:cs="Arial"/>
        </w:rPr>
        <w:t>202</w:t>
      </w:r>
      <w:r w:rsidR="00CB0BE9">
        <w:rPr>
          <w:rFonts w:cs="Arial"/>
        </w:rPr>
        <w:t>3</w:t>
      </w:r>
      <w:r w:rsidR="000A1C86" w:rsidRPr="006C272A">
        <w:rPr>
          <w:rFonts w:cs="Arial"/>
        </w:rPr>
        <w:t>/0</w:t>
      </w:r>
      <w:r w:rsidR="00CB0BE9">
        <w:rPr>
          <w:rFonts w:cs="Arial"/>
        </w:rPr>
        <w:t>19</w:t>
      </w:r>
      <w:r w:rsidRPr="006C272A">
        <w:rPr>
          <w:rFonts w:cs="Arial"/>
        </w:rPr>
        <w:t>of</w:t>
      </w:r>
      <w:r w:rsidR="00CB0BE9">
        <w:rPr>
          <w:rFonts w:cs="Arial"/>
        </w:rPr>
        <w:t>19</w:t>
      </w:r>
      <w:r w:rsidRPr="006C272A">
        <w:rPr>
          <w:rFonts w:cs="Arial"/>
        </w:rPr>
        <w:t>December</w:t>
      </w:r>
      <w:r w:rsidR="000A1C86" w:rsidRPr="006C272A">
        <w:rPr>
          <w:rFonts w:cs="Arial"/>
        </w:rPr>
        <w:t xml:space="preserve"> 202</w:t>
      </w:r>
      <w:r w:rsidR="00CB0BE9">
        <w:rPr>
          <w:rFonts w:cs="Arial"/>
        </w:rPr>
        <w:t>3</w:t>
      </w:r>
      <w:r w:rsidRPr="00CB0BE9">
        <w:rPr>
          <w:rFonts w:cs="Arial"/>
        </w:rPr>
        <w:t xml:space="preserve">on the Finance Law of the Republic of Cameroon for the </w:t>
      </w:r>
      <w:r w:rsidR="00CB0BE9">
        <w:rPr>
          <w:rFonts w:cs="Arial"/>
        </w:rPr>
        <w:t>2024 fiscal</w:t>
      </w:r>
      <w:r w:rsidRPr="00CB0BE9">
        <w:rPr>
          <w:rFonts w:cs="Arial"/>
        </w:rPr>
        <w:t xml:space="preserve"> year;</w:t>
      </w:r>
    </w:p>
    <w:p w:rsidR="000A1C86" w:rsidRPr="006C272A" w:rsidRDefault="001F16BA" w:rsidP="008442E5">
      <w:pPr>
        <w:numPr>
          <w:ilvl w:val="0"/>
          <w:numId w:val="13"/>
        </w:numPr>
        <w:spacing w:after="0" w:line="240" w:lineRule="auto"/>
        <w:rPr>
          <w:rFonts w:cs="Arial"/>
        </w:rPr>
      </w:pPr>
      <w:r w:rsidRPr="006C272A">
        <w:rPr>
          <w:rFonts w:cs="Arial"/>
        </w:rPr>
        <w:t xml:space="preserve">Law No. </w:t>
      </w:r>
      <w:r w:rsidR="000A1C86" w:rsidRPr="006C272A">
        <w:rPr>
          <w:rFonts w:cs="Arial"/>
        </w:rPr>
        <w:t xml:space="preserve">2016-17 </w:t>
      </w:r>
      <w:r w:rsidRPr="006C272A">
        <w:rPr>
          <w:rFonts w:cs="Arial"/>
        </w:rPr>
        <w:t>of</w:t>
      </w:r>
      <w:r w:rsidR="000A1C86" w:rsidRPr="006C272A">
        <w:rPr>
          <w:rFonts w:cs="Arial"/>
        </w:rPr>
        <w:t xml:space="preserve"> 14 </w:t>
      </w:r>
      <w:r w:rsidRPr="006C272A">
        <w:rPr>
          <w:rFonts w:cs="Arial"/>
        </w:rPr>
        <w:t xml:space="preserve">December </w:t>
      </w:r>
      <w:r w:rsidR="000A1C86" w:rsidRPr="006C272A">
        <w:rPr>
          <w:rFonts w:cs="Arial"/>
        </w:rPr>
        <w:t xml:space="preserve">2016 </w:t>
      </w:r>
      <w:r w:rsidRPr="006C272A">
        <w:rPr>
          <w:rFonts w:cs="Arial"/>
        </w:rPr>
        <w:t>on</w:t>
      </w:r>
      <w:r w:rsidR="00925E79">
        <w:rPr>
          <w:rFonts w:cs="Arial"/>
        </w:rPr>
        <w:t xml:space="preserve"> </w:t>
      </w:r>
      <w:r w:rsidRPr="006C272A">
        <w:rPr>
          <w:rFonts w:cs="Arial"/>
        </w:rPr>
        <w:t>Mining Code</w:t>
      </w:r>
      <w:r w:rsidR="000A1C86" w:rsidRPr="006C272A">
        <w:rPr>
          <w:rFonts w:cs="Arial"/>
        </w:rPr>
        <w:t>;</w:t>
      </w:r>
    </w:p>
    <w:p w:rsidR="00E92BC8" w:rsidRPr="006C272A" w:rsidRDefault="00E92BC8" w:rsidP="008442E5">
      <w:pPr>
        <w:numPr>
          <w:ilvl w:val="0"/>
          <w:numId w:val="13"/>
        </w:numPr>
        <w:spacing w:after="0" w:line="240" w:lineRule="auto"/>
        <w:rPr>
          <w:rFonts w:cs="Arial"/>
        </w:rPr>
      </w:pPr>
      <w:r w:rsidRPr="006C272A">
        <w:rPr>
          <w:rFonts w:cs="Arial"/>
        </w:rPr>
        <w:t>Decree No. 2001/048 of 23 February 2001 relating to the setting up, organization and functioning of the Public Contracts Regulatory Agency</w:t>
      </w:r>
      <w:r w:rsidR="008519A9" w:rsidRPr="006C272A">
        <w:rPr>
          <w:rFonts w:cs="Arial"/>
        </w:rPr>
        <w:t xml:space="preserve"> amended and supplemented by Decree No 2012/076 of 08 March 2012</w:t>
      </w:r>
    </w:p>
    <w:p w:rsidR="00E92BC8" w:rsidRPr="006C272A" w:rsidRDefault="00E92BC8" w:rsidP="008442E5">
      <w:pPr>
        <w:numPr>
          <w:ilvl w:val="0"/>
          <w:numId w:val="13"/>
        </w:numPr>
        <w:spacing w:after="0" w:line="240" w:lineRule="auto"/>
        <w:rPr>
          <w:rFonts w:cs="Arial"/>
        </w:rPr>
      </w:pPr>
      <w:r w:rsidRPr="006C272A">
        <w:rPr>
          <w:rFonts w:cs="Arial"/>
        </w:rPr>
        <w:t xml:space="preserve">Decree No. 2003/651/PM of 16 April 2003 </w:t>
      </w:r>
      <w:r w:rsidRPr="006C272A">
        <w:rPr>
          <w:rFonts w:cs="Arial"/>
          <w:bCs/>
        </w:rPr>
        <w:t>to lay down the procedure for implementing the tax and customs system applicable to public contracts;</w:t>
      </w:r>
    </w:p>
    <w:p w:rsidR="001F16BA" w:rsidRPr="006C272A" w:rsidRDefault="001F16BA" w:rsidP="008442E5">
      <w:pPr>
        <w:numPr>
          <w:ilvl w:val="0"/>
          <w:numId w:val="13"/>
        </w:numPr>
        <w:spacing w:after="0" w:line="240" w:lineRule="auto"/>
        <w:rPr>
          <w:rFonts w:cs="Arial"/>
        </w:rPr>
      </w:pPr>
      <w:r w:rsidRPr="006C272A">
        <w:rPr>
          <w:rFonts w:cs="Arial"/>
        </w:rPr>
        <w:t xml:space="preserve">Decree No. 2018/366 of 20 </w:t>
      </w:r>
      <w:r w:rsidR="000707D2">
        <w:rPr>
          <w:rFonts w:cs="Arial"/>
        </w:rPr>
        <w:t>June</w:t>
      </w:r>
      <w:r w:rsidRPr="006C272A">
        <w:rPr>
          <w:rFonts w:cs="Arial"/>
        </w:rPr>
        <w:t xml:space="preserve"> 2018 on the Public Contracts Code;</w:t>
      </w:r>
    </w:p>
    <w:p w:rsidR="000A1C86" w:rsidRPr="006C272A" w:rsidRDefault="001F16BA" w:rsidP="008442E5">
      <w:pPr>
        <w:numPr>
          <w:ilvl w:val="0"/>
          <w:numId w:val="13"/>
        </w:numPr>
        <w:spacing w:after="0" w:line="240" w:lineRule="auto"/>
        <w:rPr>
          <w:rFonts w:cs="Arial"/>
        </w:rPr>
      </w:pPr>
      <w:r w:rsidRPr="006C272A">
        <w:rPr>
          <w:rFonts w:cs="Arial"/>
        </w:rPr>
        <w:t xml:space="preserve">Decree No </w:t>
      </w:r>
      <w:r w:rsidR="000A1C86" w:rsidRPr="006C272A">
        <w:rPr>
          <w:rFonts w:cs="Arial"/>
        </w:rPr>
        <w:t xml:space="preserve">2012/075 </w:t>
      </w:r>
      <w:r w:rsidRPr="006C272A">
        <w:rPr>
          <w:rFonts w:cs="Arial"/>
        </w:rPr>
        <w:t>of</w:t>
      </w:r>
      <w:r w:rsidR="000A1C86" w:rsidRPr="006C272A">
        <w:rPr>
          <w:rFonts w:cs="Arial"/>
        </w:rPr>
        <w:t xml:space="preserve"> 08 </w:t>
      </w:r>
      <w:r w:rsidRPr="006C272A">
        <w:rPr>
          <w:rFonts w:cs="Arial"/>
        </w:rPr>
        <w:t>March</w:t>
      </w:r>
      <w:r w:rsidR="000A1C86" w:rsidRPr="006C272A">
        <w:rPr>
          <w:rFonts w:cs="Arial"/>
        </w:rPr>
        <w:t xml:space="preserve"> 2012 </w:t>
      </w:r>
      <w:r w:rsidR="00E92BC8" w:rsidRPr="006C272A">
        <w:rPr>
          <w:rFonts w:cs="Arial"/>
        </w:rPr>
        <w:t>to organise</w:t>
      </w:r>
      <w:r w:rsidRPr="006C272A">
        <w:rPr>
          <w:rFonts w:cs="Arial"/>
        </w:rPr>
        <w:t xml:space="preserve"> the Ministry </w:t>
      </w:r>
      <w:r w:rsidR="00E92BC8" w:rsidRPr="006C272A">
        <w:rPr>
          <w:rFonts w:cs="Arial"/>
        </w:rPr>
        <w:t xml:space="preserve">in charge </w:t>
      </w:r>
      <w:r w:rsidRPr="006C272A">
        <w:rPr>
          <w:rFonts w:cs="Arial"/>
        </w:rPr>
        <w:t>of Public Contracts</w:t>
      </w:r>
      <w:r w:rsidR="000A1C86" w:rsidRPr="006C272A">
        <w:rPr>
          <w:rFonts w:cs="Arial"/>
        </w:rPr>
        <w:t>;</w:t>
      </w:r>
    </w:p>
    <w:p w:rsidR="00E92BC8" w:rsidRPr="006C272A" w:rsidRDefault="00ED0CF1" w:rsidP="008442E5">
      <w:pPr>
        <w:numPr>
          <w:ilvl w:val="0"/>
          <w:numId w:val="13"/>
        </w:numPr>
        <w:spacing w:after="0" w:line="240" w:lineRule="auto"/>
        <w:rPr>
          <w:rFonts w:cs="Arial"/>
        </w:rPr>
      </w:pPr>
      <w:r w:rsidRPr="006C272A">
        <w:rPr>
          <w:rFonts w:cs="Arial"/>
        </w:rPr>
        <w:t>Decree No</w:t>
      </w:r>
      <w:r w:rsidR="00E92BC8" w:rsidRPr="006C272A">
        <w:rPr>
          <w:rFonts w:cs="Arial"/>
        </w:rPr>
        <w:t xml:space="preserve"> 2012/074 of 8 March 2012 relating to the creation, organisation and functioning of Tenders Boards amended and supplemented by Decree No. 2013/271 of 5 August 2013;</w:t>
      </w:r>
    </w:p>
    <w:p w:rsidR="006A7217" w:rsidRPr="006C272A" w:rsidRDefault="006A7217" w:rsidP="008442E5">
      <w:pPr>
        <w:numPr>
          <w:ilvl w:val="0"/>
          <w:numId w:val="13"/>
        </w:numPr>
        <w:spacing w:after="0" w:line="240" w:lineRule="auto"/>
        <w:rPr>
          <w:rFonts w:cs="Arial"/>
        </w:rPr>
      </w:pPr>
      <w:r w:rsidRPr="006C272A">
        <w:rPr>
          <w:rFonts w:cs="Arial"/>
        </w:rPr>
        <w:t xml:space="preserve">Circular No. 001/CAB/PR of 19 </w:t>
      </w:r>
      <w:r w:rsidR="000707D2">
        <w:rPr>
          <w:rFonts w:cs="Arial"/>
        </w:rPr>
        <w:t xml:space="preserve">June </w:t>
      </w:r>
      <w:r w:rsidRPr="006C272A">
        <w:rPr>
          <w:rFonts w:cs="Arial"/>
        </w:rPr>
        <w:t>2012 relating to the award and control of execution of Public Contracts;</w:t>
      </w:r>
    </w:p>
    <w:p w:rsidR="00BE6982" w:rsidRPr="006C272A" w:rsidRDefault="00BE6982" w:rsidP="008442E5">
      <w:pPr>
        <w:numPr>
          <w:ilvl w:val="0"/>
          <w:numId w:val="13"/>
        </w:numPr>
        <w:spacing w:after="0" w:line="240" w:lineRule="auto"/>
        <w:rPr>
          <w:rFonts w:cs="Arial"/>
        </w:rPr>
      </w:pPr>
      <w:r w:rsidRPr="006C272A">
        <w:rPr>
          <w:rFonts w:cs="Arial"/>
        </w:rPr>
        <w:t>Circular No. 003/CAB/PM of 18 April 2008 relating to compliance with the rules governing the award, execution and control of public contracts;</w:t>
      </w:r>
    </w:p>
    <w:p w:rsidR="00BE6982" w:rsidRPr="006C272A" w:rsidRDefault="00BE6982" w:rsidP="008442E5">
      <w:pPr>
        <w:numPr>
          <w:ilvl w:val="0"/>
          <w:numId w:val="13"/>
        </w:numPr>
        <w:spacing w:after="0" w:line="240" w:lineRule="auto"/>
        <w:rPr>
          <w:rFonts w:cs="Arial"/>
        </w:rPr>
      </w:pPr>
      <w:r w:rsidRPr="006C272A">
        <w:rPr>
          <w:rFonts w:cs="Arial"/>
        </w:rPr>
        <w:t>Circular No. 002/CAB/PM of 31 January 2011 on improving the performance of the public procurement system;</w:t>
      </w:r>
    </w:p>
    <w:p w:rsidR="00BE6982" w:rsidRPr="006C272A" w:rsidRDefault="00BE6982" w:rsidP="008442E5">
      <w:pPr>
        <w:numPr>
          <w:ilvl w:val="0"/>
          <w:numId w:val="13"/>
        </w:numPr>
        <w:spacing w:after="0" w:line="240" w:lineRule="auto"/>
        <w:rPr>
          <w:rFonts w:cs="Arial"/>
        </w:rPr>
      </w:pPr>
      <w:r w:rsidRPr="006C272A">
        <w:rPr>
          <w:rFonts w:cs="Arial"/>
        </w:rPr>
        <w:t>Circular No. 003/CAB/PM of 31 January 2011 specifying the procedures for managing changes in the economic conditions of Public Contracts;</w:t>
      </w:r>
    </w:p>
    <w:p w:rsidR="00A72CC2" w:rsidRDefault="00A72CC2" w:rsidP="00A72CC2">
      <w:pPr>
        <w:numPr>
          <w:ilvl w:val="0"/>
          <w:numId w:val="13"/>
        </w:numPr>
        <w:spacing w:after="0" w:line="240" w:lineRule="auto"/>
        <w:rPr>
          <w:rFonts w:cs="Arial"/>
        </w:rPr>
      </w:pPr>
      <w:r>
        <w:rPr>
          <w:rFonts w:cs="Arial"/>
          <w:bCs/>
        </w:rPr>
        <w:t xml:space="preserve">Circular No </w:t>
      </w:r>
      <w:r w:rsidR="00BE3F08">
        <w:rPr>
          <w:rFonts w:cs="Arial"/>
        </w:rPr>
        <w:t>0001877/C/MINFI of 31 December 2025</w:t>
      </w:r>
      <w:r>
        <w:rPr>
          <w:rFonts w:cs="Arial"/>
        </w:rPr>
        <w:t xml:space="preserve"> on the instructions </w:t>
      </w:r>
      <w:r>
        <w:rPr>
          <w:rFonts w:cs="Arial"/>
          <w:bCs/>
        </w:rPr>
        <w:t>relating to the implementation of finance laws, the monitoring and control of the execution of the budget of the State and ot</w:t>
      </w:r>
      <w:r w:rsidR="00BE3F08">
        <w:rPr>
          <w:rFonts w:cs="Arial"/>
          <w:bCs/>
        </w:rPr>
        <w:t>her public entities for the 2026</w:t>
      </w:r>
      <w:r>
        <w:rPr>
          <w:rFonts w:cs="Arial"/>
          <w:bCs/>
        </w:rPr>
        <w:t xml:space="preserve"> fiscal year;</w:t>
      </w:r>
    </w:p>
    <w:p w:rsidR="006A7217" w:rsidRPr="006C272A" w:rsidRDefault="006A7217" w:rsidP="008442E5">
      <w:pPr>
        <w:numPr>
          <w:ilvl w:val="0"/>
          <w:numId w:val="13"/>
        </w:numPr>
        <w:spacing w:after="0" w:line="240" w:lineRule="auto"/>
        <w:rPr>
          <w:rFonts w:cs="Arial"/>
        </w:rPr>
      </w:pPr>
      <w:r w:rsidRPr="006C272A">
        <w:rPr>
          <w:rFonts w:cs="Arial"/>
        </w:rPr>
        <w:t>The national collective agreement for construction companies, public works and related activities of 25 August 2005;</w:t>
      </w:r>
    </w:p>
    <w:p w:rsidR="000A1C86" w:rsidRPr="006C272A" w:rsidRDefault="000A1C86" w:rsidP="008442E5">
      <w:pPr>
        <w:numPr>
          <w:ilvl w:val="0"/>
          <w:numId w:val="13"/>
        </w:numPr>
        <w:spacing w:after="0" w:line="240" w:lineRule="auto"/>
        <w:rPr>
          <w:rFonts w:cs="Arial"/>
        </w:rPr>
      </w:pPr>
      <w:r w:rsidRPr="006C272A">
        <w:rPr>
          <w:rFonts w:cs="Arial"/>
        </w:rPr>
        <w:t>Unified Technical Documents (DTU) for building works;</w:t>
      </w:r>
    </w:p>
    <w:p w:rsidR="000A1C86" w:rsidRPr="006C272A" w:rsidRDefault="000A1C86" w:rsidP="008442E5">
      <w:pPr>
        <w:numPr>
          <w:ilvl w:val="0"/>
          <w:numId w:val="13"/>
        </w:numPr>
        <w:spacing w:after="0" w:line="240" w:lineRule="auto"/>
        <w:rPr>
          <w:rFonts w:cs="Arial"/>
        </w:rPr>
      </w:pPr>
      <w:r w:rsidRPr="006C272A">
        <w:rPr>
          <w:rFonts w:cs="Arial"/>
        </w:rPr>
        <w:t>Applicable standards;</w:t>
      </w:r>
    </w:p>
    <w:p w:rsidR="000A1C86" w:rsidRPr="006C272A" w:rsidRDefault="000A1C86" w:rsidP="008442E5">
      <w:pPr>
        <w:numPr>
          <w:ilvl w:val="0"/>
          <w:numId w:val="13"/>
        </w:numPr>
        <w:spacing w:line="240" w:lineRule="auto"/>
        <w:rPr>
          <w:rFonts w:cs="Arial"/>
        </w:rPr>
      </w:pPr>
      <w:r w:rsidRPr="006C272A">
        <w:rPr>
          <w:rFonts w:cs="Arial"/>
        </w:rPr>
        <w:t>Other instruments specific to the domain concerned with the contract.</w:t>
      </w:r>
    </w:p>
    <w:p w:rsidR="000E04CC" w:rsidRPr="006C272A" w:rsidRDefault="000E04CC" w:rsidP="008442E5">
      <w:pPr>
        <w:spacing w:line="240" w:lineRule="auto"/>
        <w:rPr>
          <w:rFonts w:cs="Arial"/>
          <w:b/>
          <w:bCs/>
        </w:rPr>
      </w:pPr>
      <w:r w:rsidRPr="006C272A">
        <w:rPr>
          <w:rFonts w:cs="Arial"/>
          <w:b/>
          <w:bCs/>
        </w:rPr>
        <w:t xml:space="preserve">Article </w:t>
      </w:r>
      <w:r w:rsidR="00407074" w:rsidRPr="006C272A">
        <w:rPr>
          <w:rFonts w:cs="Arial"/>
          <w:b/>
          <w:bCs/>
        </w:rPr>
        <w:t>7</w:t>
      </w:r>
      <w:r w:rsidR="00925E79" w:rsidRPr="006C272A">
        <w:rPr>
          <w:rFonts w:cs="Arial"/>
          <w:b/>
          <w:bCs/>
        </w:rPr>
        <w:t>: Communication</w:t>
      </w:r>
      <w:r w:rsidR="00407074" w:rsidRPr="006C272A">
        <w:rPr>
          <w:rFonts w:cs="Arial"/>
          <w:b/>
          <w:bCs/>
        </w:rPr>
        <w:t xml:space="preserve"> (Articles 6and 10 supplemented)</w:t>
      </w:r>
    </w:p>
    <w:p w:rsidR="00F45409" w:rsidRPr="006C272A" w:rsidRDefault="00DC1C12" w:rsidP="008442E5">
      <w:pPr>
        <w:spacing w:line="240" w:lineRule="auto"/>
        <w:rPr>
          <w:u w:val="single"/>
        </w:rPr>
      </w:pPr>
      <w:r w:rsidRPr="006C272A">
        <w:t>7.1</w:t>
      </w:r>
      <w:r w:rsidRPr="006C272A">
        <w:tab/>
      </w:r>
      <w:r w:rsidR="00F45409" w:rsidRPr="006C272A">
        <w:t>All communication</w:t>
      </w:r>
      <w:r w:rsidR="00440E82" w:rsidRPr="006C272A">
        <w:t>s</w:t>
      </w:r>
      <w:r w:rsidR="00F45409" w:rsidRPr="006C272A">
        <w:t xml:space="preserve"> within the framework of this contract shall be </w:t>
      </w:r>
      <w:r w:rsidR="00440E82" w:rsidRPr="006C272A">
        <w:t xml:space="preserve">written and notifications </w:t>
      </w:r>
      <w:r w:rsidR="00F45409" w:rsidRPr="006C272A">
        <w:t xml:space="preserve">sent to the following address: </w:t>
      </w:r>
    </w:p>
    <w:p w:rsidR="00440E82" w:rsidRPr="006C272A" w:rsidRDefault="00F45409" w:rsidP="008442E5">
      <w:pPr>
        <w:pStyle w:val="ListParagraph"/>
        <w:numPr>
          <w:ilvl w:val="0"/>
          <w:numId w:val="61"/>
        </w:numPr>
        <w:spacing w:line="240" w:lineRule="auto"/>
        <w:rPr>
          <w:u w:val="single"/>
        </w:rPr>
      </w:pPr>
      <w:r w:rsidRPr="006C272A">
        <w:t xml:space="preserve">In the case where the </w:t>
      </w:r>
      <w:r w:rsidR="00003DC7" w:rsidRPr="006C272A">
        <w:t>contractor</w:t>
      </w:r>
      <w:r w:rsidRPr="006C272A">
        <w:t xml:space="preserve"> is the addressee:</w:t>
      </w:r>
      <w:r w:rsidR="004E094C" w:rsidRPr="006C272A">
        <w:t xml:space="preserve"> Sir/Madam _________________</w:t>
      </w:r>
    </w:p>
    <w:p w:rsidR="00F45409" w:rsidRPr="006C272A" w:rsidRDefault="00440E82" w:rsidP="008442E5">
      <w:pPr>
        <w:spacing w:line="240" w:lineRule="auto"/>
        <w:rPr>
          <w:u w:val="single"/>
        </w:rPr>
      </w:pPr>
      <w:r w:rsidRPr="006C272A">
        <w:t>B</w:t>
      </w:r>
      <w:r w:rsidR="00F45409" w:rsidRPr="006C272A">
        <w:t>eyond the time-limit of 15 days fixed in article 6(1) o</w:t>
      </w:r>
      <w:r w:rsidR="004E094C" w:rsidRPr="006C272A">
        <w:t xml:space="preserve">f the GAC to make his domicile </w:t>
      </w:r>
      <w:r w:rsidR="00F45409" w:rsidRPr="006C272A">
        <w:t xml:space="preserve">known to the </w:t>
      </w:r>
      <w:r w:rsidRPr="006C272A">
        <w:t>Project Owner</w:t>
      </w:r>
      <w:r w:rsidR="002C17ED" w:rsidRPr="006C272A">
        <w:t xml:space="preserve"> and </w:t>
      </w:r>
      <w:r w:rsidRPr="006C272A">
        <w:t xml:space="preserve">Contract Manager, </w:t>
      </w:r>
      <w:r w:rsidR="002C17ED" w:rsidRPr="006C272A">
        <w:t>correspondences shall be validly addressed to the</w:t>
      </w:r>
      <w:r w:rsidR="00FC6B84">
        <w:t xml:space="preserve"> </w:t>
      </w:r>
      <w:r w:rsidR="00CD230D">
        <w:rPr>
          <w:b/>
        </w:rPr>
        <w:t>BANGEM</w:t>
      </w:r>
      <w:r w:rsidR="00FC6B84">
        <w:rPr>
          <w:b/>
        </w:rPr>
        <w:t xml:space="preserve"> </w:t>
      </w:r>
      <w:r w:rsidR="00CD230D" w:rsidRPr="006C272A">
        <w:t>Council</w:t>
      </w:r>
      <w:r w:rsidR="002C17ED" w:rsidRPr="006C272A">
        <w:t>, chief town of the province in which the work was done;</w:t>
      </w:r>
    </w:p>
    <w:p w:rsidR="002C17ED" w:rsidRPr="006C272A" w:rsidRDefault="002C17ED" w:rsidP="008442E5">
      <w:pPr>
        <w:pStyle w:val="ListParagraph"/>
        <w:numPr>
          <w:ilvl w:val="0"/>
          <w:numId w:val="61"/>
        </w:numPr>
        <w:spacing w:line="240" w:lineRule="auto"/>
        <w:rPr>
          <w:u w:val="single"/>
        </w:rPr>
      </w:pPr>
      <w:r w:rsidRPr="006C272A">
        <w:t xml:space="preserve">In the case where the </w:t>
      </w:r>
      <w:r w:rsidR="00440E82" w:rsidRPr="006C272A">
        <w:t xml:space="preserve">Project Owner </w:t>
      </w:r>
      <w:r w:rsidRPr="006C272A">
        <w:t>is the addressee</w:t>
      </w:r>
      <w:r w:rsidR="00FB2490" w:rsidRPr="006C272A">
        <w:t>:</w:t>
      </w:r>
    </w:p>
    <w:p w:rsidR="00FB2490" w:rsidRPr="006C272A" w:rsidRDefault="00440E82" w:rsidP="008442E5">
      <w:pPr>
        <w:spacing w:line="240" w:lineRule="auto"/>
      </w:pPr>
      <w:r w:rsidRPr="006C272A">
        <w:t>Sir/Madam</w:t>
      </w:r>
      <w:r w:rsidR="009B47C3">
        <w:t xml:space="preserve"> </w:t>
      </w:r>
      <w:r w:rsidR="00D37369">
        <w:rPr>
          <w:b/>
        </w:rPr>
        <w:t>The Mayor of BANGEM Council</w:t>
      </w:r>
      <w:r w:rsidR="009B47C3">
        <w:rPr>
          <w:b/>
        </w:rPr>
        <w:t xml:space="preserve"> </w:t>
      </w:r>
      <w:r w:rsidR="0022773C" w:rsidRPr="006C272A">
        <w:t xml:space="preserve">with a copy addressed to the </w:t>
      </w:r>
      <w:r w:rsidRPr="006C272A">
        <w:t xml:space="preserve">Contracting Authority, </w:t>
      </w:r>
      <w:r w:rsidR="004E094C" w:rsidRPr="006C272A">
        <w:t xml:space="preserve">, </w:t>
      </w:r>
      <w:r w:rsidR="0022773C" w:rsidRPr="006C272A">
        <w:t xml:space="preserve">Contract Manager, </w:t>
      </w:r>
      <w:r w:rsidRPr="006C272A">
        <w:t xml:space="preserve">Contract Engineer, </w:t>
      </w:r>
      <w:r w:rsidR="0022773C" w:rsidRPr="006C272A">
        <w:t>Project Manager and where need be</w:t>
      </w:r>
      <w:r w:rsidRPr="006C272A">
        <w:t>, within the same deadline.</w:t>
      </w:r>
    </w:p>
    <w:p w:rsidR="00440E82" w:rsidRPr="006C272A" w:rsidRDefault="00440E82" w:rsidP="008442E5">
      <w:pPr>
        <w:pStyle w:val="ListParagraph"/>
        <w:numPr>
          <w:ilvl w:val="0"/>
          <w:numId w:val="61"/>
        </w:numPr>
        <w:spacing w:line="240" w:lineRule="auto"/>
      </w:pPr>
      <w:r w:rsidRPr="006C272A">
        <w:t>In the case where the Contracting Authority is:</w:t>
      </w:r>
    </w:p>
    <w:p w:rsidR="00440E82" w:rsidRPr="006C272A" w:rsidRDefault="00440E82" w:rsidP="008442E5">
      <w:pPr>
        <w:spacing w:line="240" w:lineRule="auto"/>
      </w:pPr>
      <w:r w:rsidRPr="006C272A">
        <w:t xml:space="preserve">Sir/Madam </w:t>
      </w:r>
      <w:r w:rsidR="00D37369">
        <w:rPr>
          <w:b/>
        </w:rPr>
        <w:t>The Mayor of BANGEM Council</w:t>
      </w:r>
      <w:r w:rsidR="009B47C3">
        <w:rPr>
          <w:b/>
        </w:rPr>
        <w:t xml:space="preserve"> </w:t>
      </w:r>
      <w:r w:rsidRPr="006C272A">
        <w:t xml:space="preserve">with a copy addressed within the same deadline </w:t>
      </w:r>
      <w:r w:rsidR="0061412A" w:rsidRPr="006C272A">
        <w:t xml:space="preserve">to the Project Owner, </w:t>
      </w:r>
      <w:r w:rsidR="004E094C" w:rsidRPr="006C272A">
        <w:t xml:space="preserve">, </w:t>
      </w:r>
      <w:r w:rsidR="0061412A" w:rsidRPr="006C272A">
        <w:t>Contract Manager, Contract Engineer and Project Manager where applicable</w:t>
      </w:r>
    </w:p>
    <w:p w:rsidR="0022773C" w:rsidRPr="006C272A" w:rsidRDefault="004E094C" w:rsidP="008442E5">
      <w:pPr>
        <w:spacing w:line="240" w:lineRule="auto"/>
        <w:rPr>
          <w:u w:val="single"/>
        </w:rPr>
      </w:pPr>
      <w:r w:rsidRPr="006C272A">
        <w:t>7.2</w:t>
      </w:r>
      <w:r w:rsidRPr="006C272A">
        <w:tab/>
      </w:r>
      <w:r w:rsidR="0022773C" w:rsidRPr="006C272A">
        <w:t xml:space="preserve">The </w:t>
      </w:r>
      <w:r w:rsidR="00003DC7" w:rsidRPr="006C272A">
        <w:t>contractor</w:t>
      </w:r>
      <w:r w:rsidR="0022773C" w:rsidRPr="006C272A">
        <w:t xml:space="preserve"> shall address all written notifications or correspondences to the Project Man</w:t>
      </w:r>
      <w:r w:rsidR="00C379AB">
        <w:t>a</w:t>
      </w:r>
      <w:r w:rsidR="0022773C" w:rsidRPr="006C272A">
        <w:t>ger with a copy to the Contract Manager.</w:t>
      </w:r>
    </w:p>
    <w:p w:rsidR="000E04CC" w:rsidRPr="006C272A" w:rsidRDefault="000E04CC" w:rsidP="008442E5">
      <w:pPr>
        <w:spacing w:line="240" w:lineRule="auto"/>
        <w:rPr>
          <w:rFonts w:cs="Arial"/>
          <w:b/>
        </w:rPr>
      </w:pPr>
      <w:r w:rsidRPr="006C272A">
        <w:rPr>
          <w:rFonts w:cs="Arial"/>
          <w:b/>
        </w:rPr>
        <w:lastRenderedPageBreak/>
        <w:t xml:space="preserve">Article </w:t>
      </w:r>
      <w:r w:rsidR="0022773C" w:rsidRPr="006C272A">
        <w:rPr>
          <w:rFonts w:cs="Arial"/>
          <w:b/>
        </w:rPr>
        <w:t>8</w:t>
      </w:r>
      <w:r w:rsidRPr="006C272A">
        <w:rPr>
          <w:rFonts w:cs="Arial"/>
          <w:b/>
        </w:rPr>
        <w:t>:</w:t>
      </w:r>
      <w:r w:rsidR="00610524">
        <w:rPr>
          <w:rFonts w:cs="Arial"/>
          <w:b/>
        </w:rPr>
        <w:t xml:space="preserve"> </w:t>
      </w:r>
      <w:r w:rsidR="0022773C" w:rsidRPr="006C272A">
        <w:rPr>
          <w:rFonts w:cs="Arial"/>
          <w:b/>
        </w:rPr>
        <w:t>Administrative Orders (Article 8 of GAC)</w:t>
      </w:r>
    </w:p>
    <w:p w:rsidR="000E04CC" w:rsidRPr="006C272A" w:rsidRDefault="0061412A" w:rsidP="008442E5">
      <w:pPr>
        <w:spacing w:line="240" w:lineRule="auto"/>
        <w:rPr>
          <w:rFonts w:cs="Arial"/>
        </w:rPr>
      </w:pPr>
      <w:r w:rsidRPr="006C272A">
        <w:rPr>
          <w:rFonts w:cs="Arial"/>
        </w:rPr>
        <w:t>The various Administrative Orders shall be establ</w:t>
      </w:r>
      <w:r w:rsidR="004E094C" w:rsidRPr="006C272A">
        <w:rPr>
          <w:rFonts w:cs="Arial"/>
        </w:rPr>
        <w:t>ished and notified as follows:</w:t>
      </w:r>
    </w:p>
    <w:p w:rsidR="000E04CC" w:rsidRPr="006C272A" w:rsidRDefault="00774406" w:rsidP="008442E5">
      <w:pPr>
        <w:pStyle w:val="ListParagraph"/>
        <w:numPr>
          <w:ilvl w:val="1"/>
          <w:numId w:val="33"/>
        </w:numPr>
        <w:spacing w:line="240" w:lineRule="auto"/>
        <w:ind w:left="709" w:hanging="709"/>
        <w:rPr>
          <w:rFonts w:cs="Arial"/>
          <w:bCs/>
        </w:rPr>
      </w:pPr>
      <w:r w:rsidRPr="006C272A">
        <w:rPr>
          <w:rFonts w:cs="Arial"/>
          <w:bCs/>
        </w:rPr>
        <w:t xml:space="preserve">The Administrative Order to start execution </w:t>
      </w:r>
      <w:r w:rsidR="00484719" w:rsidRPr="006C272A">
        <w:rPr>
          <w:rFonts w:cs="Arial"/>
          <w:bCs/>
        </w:rPr>
        <w:t xml:space="preserve">of works </w:t>
      </w:r>
      <w:r w:rsidRPr="006C272A">
        <w:rPr>
          <w:rFonts w:cs="Arial"/>
          <w:bCs/>
        </w:rPr>
        <w:t xml:space="preserve">shall be signed </w:t>
      </w:r>
      <w:r w:rsidR="00B01539" w:rsidRPr="006C272A">
        <w:rPr>
          <w:rFonts w:cs="Arial"/>
          <w:bCs/>
        </w:rPr>
        <w:t>by the</w:t>
      </w:r>
      <w:r w:rsidR="0061412A" w:rsidRPr="006C272A">
        <w:rPr>
          <w:rFonts w:cs="Arial"/>
          <w:bCs/>
        </w:rPr>
        <w:t xml:space="preserve"> Contracting Authority</w:t>
      </w:r>
      <w:r w:rsidR="00BE040D">
        <w:rPr>
          <w:rFonts w:cs="Arial"/>
          <w:bCs/>
        </w:rPr>
        <w:t xml:space="preserve"> </w:t>
      </w:r>
      <w:r w:rsidR="0061412A" w:rsidRPr="006C272A">
        <w:rPr>
          <w:rFonts w:cs="Arial"/>
          <w:bCs/>
        </w:rPr>
        <w:t xml:space="preserve">and notified to the contractor by the </w:t>
      </w:r>
      <w:r w:rsidR="00B01539" w:rsidRPr="006C272A">
        <w:rPr>
          <w:rFonts w:cs="Arial"/>
          <w:bCs/>
        </w:rPr>
        <w:t xml:space="preserve">Project </w:t>
      </w:r>
      <w:r w:rsidR="0061412A" w:rsidRPr="006C272A">
        <w:rPr>
          <w:rFonts w:cs="Arial"/>
          <w:bCs/>
        </w:rPr>
        <w:t>Owner with a copy to the Contracting Authority</w:t>
      </w:r>
      <w:r w:rsidR="00254ECB" w:rsidRPr="006C272A">
        <w:rPr>
          <w:rFonts w:cs="Arial"/>
          <w:bCs/>
        </w:rPr>
        <w:t>, the Contract</w:t>
      </w:r>
      <w:r w:rsidR="00BE040D">
        <w:rPr>
          <w:rFonts w:cs="Arial"/>
          <w:bCs/>
        </w:rPr>
        <w:t xml:space="preserve"> </w:t>
      </w:r>
      <w:r w:rsidR="00B01539" w:rsidRPr="006C272A">
        <w:rPr>
          <w:rFonts w:cs="Arial"/>
          <w:bCs/>
        </w:rPr>
        <w:t>Manager</w:t>
      </w:r>
      <w:r w:rsidR="00254ECB" w:rsidRPr="006C272A">
        <w:rPr>
          <w:rFonts w:cs="Arial"/>
          <w:bCs/>
        </w:rPr>
        <w:t xml:space="preserve">, Contract Engineer, the Paying Body </w:t>
      </w:r>
      <w:r w:rsidR="00B01539" w:rsidRPr="006C272A">
        <w:rPr>
          <w:rFonts w:cs="Arial"/>
          <w:bCs/>
        </w:rPr>
        <w:t xml:space="preserve">and </w:t>
      </w:r>
      <w:r w:rsidR="00254ECB" w:rsidRPr="006C272A">
        <w:rPr>
          <w:rFonts w:cs="Arial"/>
          <w:bCs/>
        </w:rPr>
        <w:t>the Project Manager, where applicable</w:t>
      </w:r>
      <w:r w:rsidR="00B01539" w:rsidRPr="006C272A">
        <w:rPr>
          <w:rFonts w:cs="Arial"/>
          <w:bCs/>
        </w:rPr>
        <w:t>.</w:t>
      </w:r>
    </w:p>
    <w:p w:rsidR="00484719" w:rsidRPr="006C272A" w:rsidRDefault="00254ECB" w:rsidP="008442E5">
      <w:pPr>
        <w:pStyle w:val="ListParagraph"/>
        <w:numPr>
          <w:ilvl w:val="1"/>
          <w:numId w:val="33"/>
        </w:numPr>
        <w:spacing w:line="240" w:lineRule="auto"/>
        <w:ind w:left="709" w:hanging="709"/>
        <w:rPr>
          <w:rFonts w:cs="Arial"/>
          <w:bCs/>
        </w:rPr>
      </w:pPr>
      <w:r w:rsidRPr="006C272A">
        <w:rPr>
          <w:rFonts w:cs="Arial"/>
          <w:bCs/>
        </w:rPr>
        <w:t>Upon proposal by the Project Owner, A</w:t>
      </w:r>
      <w:r w:rsidR="00B01539" w:rsidRPr="006C272A">
        <w:rPr>
          <w:rFonts w:cs="Arial"/>
          <w:bCs/>
        </w:rPr>
        <w:t xml:space="preserve">dministrative Orders with </w:t>
      </w:r>
      <w:r w:rsidRPr="006C272A">
        <w:rPr>
          <w:rFonts w:cs="Arial"/>
          <w:bCs/>
        </w:rPr>
        <w:t xml:space="preserve">an </w:t>
      </w:r>
      <w:r w:rsidR="00B01539" w:rsidRPr="006C272A">
        <w:rPr>
          <w:rFonts w:cs="Arial"/>
          <w:bCs/>
        </w:rPr>
        <w:t>incidence</w:t>
      </w:r>
      <w:r w:rsidR="00BE040D">
        <w:rPr>
          <w:rFonts w:cs="Arial"/>
          <w:bCs/>
        </w:rPr>
        <w:t xml:space="preserve"> </w:t>
      </w:r>
      <w:r w:rsidRPr="006C272A">
        <w:rPr>
          <w:rFonts w:cs="Arial"/>
          <w:bCs/>
        </w:rPr>
        <w:t>on the objective, the amount and execution deadline</w:t>
      </w:r>
      <w:r w:rsidR="00353BA1" w:rsidRPr="006C272A">
        <w:rPr>
          <w:rFonts w:cs="Arial"/>
          <w:bCs/>
        </w:rPr>
        <w:t xml:space="preserve"> shall be signed by</w:t>
      </w:r>
      <w:r w:rsidRPr="006C272A">
        <w:rPr>
          <w:rFonts w:cs="Arial"/>
          <w:bCs/>
        </w:rPr>
        <w:t xml:space="preserve"> Contracting Authority and notified b</w:t>
      </w:r>
      <w:r w:rsidR="004F74BE" w:rsidRPr="006C272A">
        <w:rPr>
          <w:rFonts w:cs="Arial"/>
          <w:bCs/>
        </w:rPr>
        <w:t>y</w:t>
      </w:r>
      <w:r w:rsidRPr="006C272A">
        <w:rPr>
          <w:rFonts w:cs="Arial"/>
          <w:bCs/>
        </w:rPr>
        <w:t xml:space="preserve"> the Project Owner to the Contractor with a copy to the Contracting Authority, </w:t>
      </w:r>
      <w:r w:rsidR="004F74BE" w:rsidRPr="006C272A">
        <w:rPr>
          <w:rFonts w:cs="Arial"/>
          <w:bCs/>
        </w:rPr>
        <w:t xml:space="preserve">the </w:t>
      </w:r>
      <w:r w:rsidRPr="006C272A">
        <w:rPr>
          <w:rFonts w:cs="Arial"/>
          <w:bCs/>
        </w:rPr>
        <w:t xml:space="preserve">Contract Manager, </w:t>
      </w:r>
      <w:r w:rsidR="004F74BE" w:rsidRPr="006C272A">
        <w:rPr>
          <w:rFonts w:cs="Arial"/>
          <w:bCs/>
        </w:rPr>
        <w:t xml:space="preserve">the </w:t>
      </w:r>
      <w:r w:rsidRPr="006C272A">
        <w:rPr>
          <w:rFonts w:cs="Arial"/>
          <w:bCs/>
        </w:rPr>
        <w:t xml:space="preserve">Contract Engineer, </w:t>
      </w:r>
      <w:r w:rsidR="004F74BE" w:rsidRPr="006C272A">
        <w:rPr>
          <w:rFonts w:cs="Arial"/>
          <w:bCs/>
        </w:rPr>
        <w:t xml:space="preserve">the </w:t>
      </w:r>
      <w:r w:rsidRPr="006C272A">
        <w:rPr>
          <w:rFonts w:cs="Arial"/>
          <w:bCs/>
        </w:rPr>
        <w:t xml:space="preserve">Project Manager and </w:t>
      </w:r>
      <w:r w:rsidR="004F74BE" w:rsidRPr="006C272A">
        <w:rPr>
          <w:rFonts w:cs="Arial"/>
          <w:bCs/>
        </w:rPr>
        <w:t xml:space="preserve">the </w:t>
      </w:r>
      <w:r w:rsidRPr="006C272A">
        <w:rPr>
          <w:rFonts w:cs="Arial"/>
          <w:bCs/>
        </w:rPr>
        <w:t xml:space="preserve">Paying Body. The prior endorsement of the Paying Body shall possibly be required before the signature of those that </w:t>
      </w:r>
      <w:r w:rsidR="004F74BE" w:rsidRPr="006C272A">
        <w:rPr>
          <w:rFonts w:cs="Arial"/>
          <w:bCs/>
        </w:rPr>
        <w:t xml:space="preserve">have </w:t>
      </w:r>
      <w:r w:rsidR="004E094C" w:rsidRPr="006C272A">
        <w:rPr>
          <w:rFonts w:cs="Arial"/>
          <w:bCs/>
        </w:rPr>
        <w:t>an incidence on the amount.</w:t>
      </w:r>
    </w:p>
    <w:p w:rsidR="00B01539" w:rsidRPr="006C272A" w:rsidRDefault="000E6055" w:rsidP="008442E5">
      <w:pPr>
        <w:pStyle w:val="ListParagraph"/>
        <w:numPr>
          <w:ilvl w:val="1"/>
          <w:numId w:val="33"/>
        </w:numPr>
        <w:spacing w:line="240" w:lineRule="auto"/>
        <w:ind w:left="709" w:hanging="709"/>
        <w:rPr>
          <w:rFonts w:cs="Arial"/>
          <w:bCs/>
        </w:rPr>
      </w:pPr>
      <w:r w:rsidRPr="006C272A">
        <w:rPr>
          <w:rFonts w:cs="Arial"/>
          <w:bCs/>
        </w:rPr>
        <w:t xml:space="preserve">Administrative Orders of a technical nature linked to the normal progress of the </w:t>
      </w:r>
      <w:r w:rsidR="00490CE5" w:rsidRPr="006C272A">
        <w:rPr>
          <w:rFonts w:cs="Arial"/>
          <w:bCs/>
        </w:rPr>
        <w:t>work</w:t>
      </w:r>
      <w:r w:rsidRPr="006C272A">
        <w:rPr>
          <w:rFonts w:cs="Arial"/>
          <w:bCs/>
        </w:rPr>
        <w:t xml:space="preserve"> and without financial incidence shall be </w:t>
      </w:r>
      <w:r w:rsidR="00927C86" w:rsidRPr="006C272A">
        <w:rPr>
          <w:rFonts w:cs="Arial"/>
          <w:bCs/>
        </w:rPr>
        <w:t xml:space="preserve">signed </w:t>
      </w:r>
      <w:r w:rsidRPr="006C272A">
        <w:rPr>
          <w:rFonts w:cs="Arial"/>
          <w:bCs/>
        </w:rPr>
        <w:t xml:space="preserve">directly by Contract Manager and notified </w:t>
      </w:r>
      <w:r w:rsidR="00254ECB" w:rsidRPr="006C272A">
        <w:rPr>
          <w:rFonts w:cs="Arial"/>
          <w:bCs/>
        </w:rPr>
        <w:t>to the contractor by the Contract Engineer or Project Manager  (where applicable) with a copy to the Contracting Authority and Contract Manager</w:t>
      </w:r>
      <w:r w:rsidRPr="006C272A">
        <w:rPr>
          <w:rFonts w:cs="Arial"/>
          <w:bCs/>
        </w:rPr>
        <w:t>.</w:t>
      </w:r>
    </w:p>
    <w:p w:rsidR="000E6055" w:rsidRPr="006C272A" w:rsidRDefault="000E6055" w:rsidP="008442E5">
      <w:pPr>
        <w:pStyle w:val="ListParagraph"/>
        <w:numPr>
          <w:ilvl w:val="1"/>
          <w:numId w:val="33"/>
        </w:numPr>
        <w:spacing w:line="240" w:lineRule="auto"/>
        <w:ind w:left="709" w:hanging="709"/>
        <w:rPr>
          <w:rFonts w:cs="Arial"/>
          <w:bCs/>
        </w:rPr>
      </w:pPr>
      <w:r w:rsidRPr="006C272A">
        <w:rPr>
          <w:rFonts w:cs="Arial"/>
          <w:bCs/>
        </w:rPr>
        <w:t xml:space="preserve">Administrative Orders serving as warnings shall be signed by the </w:t>
      </w:r>
      <w:r w:rsidR="00254ECB" w:rsidRPr="006C272A">
        <w:rPr>
          <w:rFonts w:cs="Arial"/>
          <w:bCs/>
        </w:rPr>
        <w:t>Project Owner and notified to the contractor by the Contract Manager with a copy to the Contracting Authority, the Contract Engineer and Project Manager</w:t>
      </w:r>
      <w:r w:rsidR="00895B29" w:rsidRPr="006C272A">
        <w:rPr>
          <w:rFonts w:cs="Arial"/>
          <w:bCs/>
        </w:rPr>
        <w:t>.</w:t>
      </w:r>
    </w:p>
    <w:p w:rsidR="00895B29" w:rsidRPr="006C272A" w:rsidRDefault="00895B29" w:rsidP="008442E5">
      <w:pPr>
        <w:pStyle w:val="ListParagraph"/>
        <w:numPr>
          <w:ilvl w:val="1"/>
          <w:numId w:val="33"/>
        </w:numPr>
        <w:spacing w:line="240" w:lineRule="auto"/>
        <w:ind w:left="709" w:hanging="709"/>
        <w:rPr>
          <w:rFonts w:cs="Arial"/>
          <w:bCs/>
        </w:rPr>
      </w:pPr>
      <w:r w:rsidRPr="006C272A">
        <w:rPr>
          <w:rFonts w:cs="Arial"/>
          <w:bCs/>
        </w:rPr>
        <w:t xml:space="preserve">Administrative Orders for suspension or resumption of work as a result of </w:t>
      </w:r>
      <w:r w:rsidR="004F74BE" w:rsidRPr="006C272A">
        <w:rPr>
          <w:rFonts w:cs="Arial"/>
          <w:bCs/>
        </w:rPr>
        <w:t>the weather or any other case of force majeure shall be signed by the Contracting Authority and notified by his services to the contractor with a copy to the Project Owner, Contract Manager, Contrac</w:t>
      </w:r>
      <w:r w:rsidR="004E094C" w:rsidRPr="006C272A">
        <w:rPr>
          <w:rFonts w:cs="Arial"/>
          <w:bCs/>
        </w:rPr>
        <w:t>t Engineer and Project Manager.</w:t>
      </w:r>
    </w:p>
    <w:p w:rsidR="004F74BE" w:rsidRPr="006C272A" w:rsidRDefault="004F74BE" w:rsidP="008442E5">
      <w:pPr>
        <w:pStyle w:val="ListParagraph"/>
        <w:numPr>
          <w:ilvl w:val="1"/>
          <w:numId w:val="33"/>
        </w:numPr>
        <w:spacing w:line="240" w:lineRule="auto"/>
        <w:ind w:left="709" w:hanging="709"/>
        <w:rPr>
          <w:rFonts w:cs="Arial"/>
          <w:bCs/>
        </w:rPr>
      </w:pPr>
      <w:r w:rsidRPr="006C272A">
        <w:rPr>
          <w:rFonts w:cs="Arial"/>
          <w:bCs/>
        </w:rPr>
        <w:t>Administrative Orders prescribing works necessary to remedy disorders which could appear on structures during the guarantee period and not related to normal usage shall be signed by the Contract Manager upon the proposal of the Contract Engineer and notified to the contr</w:t>
      </w:r>
      <w:r w:rsidR="004E094C" w:rsidRPr="006C272A">
        <w:rPr>
          <w:rFonts w:cs="Arial"/>
          <w:bCs/>
        </w:rPr>
        <w:t>actor by the Contract Engineer.</w:t>
      </w:r>
    </w:p>
    <w:p w:rsidR="000E6055" w:rsidRPr="006C272A" w:rsidRDefault="000E6055" w:rsidP="008442E5">
      <w:pPr>
        <w:pStyle w:val="ListParagraph"/>
        <w:numPr>
          <w:ilvl w:val="1"/>
          <w:numId w:val="33"/>
        </w:numPr>
        <w:spacing w:line="240" w:lineRule="auto"/>
        <w:ind w:left="709" w:hanging="709"/>
        <w:rPr>
          <w:rFonts w:cs="Arial"/>
          <w:bCs/>
        </w:rPr>
      </w:pPr>
      <w:r w:rsidRPr="006C272A">
        <w:rPr>
          <w:rFonts w:cs="Arial"/>
          <w:bCs/>
        </w:rPr>
        <w:t xml:space="preserve">The </w:t>
      </w:r>
      <w:r w:rsidR="00003DC7" w:rsidRPr="006C272A">
        <w:rPr>
          <w:rFonts w:cs="Arial"/>
          <w:bCs/>
        </w:rPr>
        <w:t>contractor</w:t>
      </w:r>
      <w:r w:rsidRPr="006C272A">
        <w:rPr>
          <w:rFonts w:cs="Arial"/>
          <w:bCs/>
        </w:rPr>
        <w:t xml:space="preserve"> has a time-limit of fifteen (15) days to issue reservations on any Administrative Order received</w:t>
      </w:r>
      <w:r w:rsidR="00927C86" w:rsidRPr="006C272A">
        <w:rPr>
          <w:rFonts w:cs="Arial"/>
          <w:bCs/>
        </w:rPr>
        <w:t>. Having reservations shall not free the enterprise of executing the Administrative Orders received.</w:t>
      </w:r>
    </w:p>
    <w:p w:rsidR="004F74BE" w:rsidRPr="006C272A" w:rsidRDefault="004F74BE" w:rsidP="008442E5">
      <w:pPr>
        <w:pStyle w:val="ListParagraph"/>
        <w:numPr>
          <w:ilvl w:val="1"/>
          <w:numId w:val="33"/>
        </w:numPr>
        <w:spacing w:line="240" w:lineRule="auto"/>
        <w:ind w:left="709" w:hanging="709"/>
        <w:rPr>
          <w:rFonts w:cs="Arial"/>
          <w:b/>
          <w:bCs/>
        </w:rPr>
      </w:pPr>
      <w:r w:rsidRPr="006C272A">
        <w:rPr>
          <w:rFonts w:cs="Arial"/>
          <w:bCs/>
        </w:rPr>
        <w:t>Concerning Administrative Order signed by the Contracting Authority</w:t>
      </w:r>
      <w:r w:rsidR="00550F88" w:rsidRPr="006C272A">
        <w:rPr>
          <w:rFonts w:cs="Arial"/>
          <w:bCs/>
        </w:rPr>
        <w:t xml:space="preserve"> and notified by the Project Owner, the notification must be done within a </w:t>
      </w:r>
      <w:r w:rsidR="00550F88" w:rsidRPr="006C272A">
        <w:rPr>
          <w:rFonts w:cs="Arial"/>
          <w:b/>
          <w:bCs/>
        </w:rPr>
        <w:t>maximum of 30 days</w:t>
      </w:r>
      <w:r w:rsidR="00550F88" w:rsidRPr="006C272A">
        <w:rPr>
          <w:rFonts w:cs="Arial"/>
          <w:bCs/>
        </w:rPr>
        <w:t xml:space="preserve"> from the date of transmission by the Contracting Authority to the Project Manager. </w:t>
      </w:r>
      <w:r w:rsidR="00550F88" w:rsidRPr="006C272A">
        <w:rPr>
          <w:rFonts w:cs="Arial"/>
          <w:b/>
          <w:bCs/>
        </w:rPr>
        <w:t>Beyond this deadline, the Contracting Authority shall establish the default of the Project Owner, take over from him and carry out the said notification.</w:t>
      </w:r>
    </w:p>
    <w:p w:rsidR="000E04CC" w:rsidRPr="006C272A" w:rsidRDefault="000E04CC" w:rsidP="008442E5">
      <w:pPr>
        <w:spacing w:line="240" w:lineRule="auto"/>
        <w:rPr>
          <w:rFonts w:cs="Arial"/>
          <w:b/>
          <w:bCs/>
          <w:u w:val="single"/>
        </w:rPr>
      </w:pPr>
      <w:r w:rsidRPr="006C272A">
        <w:rPr>
          <w:rFonts w:cs="Arial"/>
          <w:b/>
          <w:bCs/>
        </w:rPr>
        <w:t xml:space="preserve">Article </w:t>
      </w:r>
      <w:r w:rsidR="00927C86" w:rsidRPr="006C272A">
        <w:rPr>
          <w:rFonts w:cs="Arial"/>
          <w:b/>
          <w:bCs/>
        </w:rPr>
        <w:t>9</w:t>
      </w:r>
      <w:r w:rsidRPr="006C272A">
        <w:rPr>
          <w:rFonts w:cs="Arial"/>
          <w:b/>
          <w:bCs/>
        </w:rPr>
        <w:t xml:space="preserve">: </w:t>
      </w:r>
      <w:r w:rsidR="00927C86" w:rsidRPr="006C272A">
        <w:rPr>
          <w:rFonts w:cs="Arial"/>
          <w:b/>
          <w:bCs/>
        </w:rPr>
        <w:t>Contracts with conditional phases (Article 9 of GAC)</w:t>
      </w:r>
    </w:p>
    <w:p w:rsidR="00927C86" w:rsidRPr="006C272A" w:rsidRDefault="004E094C" w:rsidP="008442E5">
      <w:pPr>
        <w:spacing w:line="240" w:lineRule="auto"/>
        <w:jc w:val="center"/>
      </w:pPr>
      <w:r w:rsidRPr="006C272A">
        <w:t>Not applicable</w:t>
      </w:r>
    </w:p>
    <w:p w:rsidR="00927C86" w:rsidRPr="006C272A" w:rsidRDefault="00927C86" w:rsidP="008442E5">
      <w:pPr>
        <w:spacing w:line="240" w:lineRule="auto"/>
        <w:rPr>
          <w:rFonts w:cs="Arial"/>
          <w:b/>
          <w:bCs/>
        </w:rPr>
      </w:pPr>
      <w:r w:rsidRPr="006C272A">
        <w:rPr>
          <w:rFonts w:cs="Arial"/>
          <w:b/>
          <w:bCs/>
        </w:rPr>
        <w:t xml:space="preserve">Article 10: </w:t>
      </w:r>
      <w:r w:rsidR="00003DC7" w:rsidRPr="006C272A">
        <w:rPr>
          <w:rFonts w:cs="Arial"/>
          <w:b/>
          <w:bCs/>
        </w:rPr>
        <w:t>Contractor</w:t>
      </w:r>
      <w:r w:rsidRPr="006C272A">
        <w:rPr>
          <w:rFonts w:cs="Arial"/>
          <w:b/>
          <w:bCs/>
        </w:rPr>
        <w:t>’s</w:t>
      </w:r>
      <w:r w:rsidR="001D7DA2" w:rsidRPr="006C272A">
        <w:rPr>
          <w:rFonts w:cs="Arial"/>
          <w:b/>
          <w:bCs/>
        </w:rPr>
        <w:t xml:space="preserve"> equipment and personnel</w:t>
      </w:r>
      <w:r w:rsidR="009E417B" w:rsidRPr="006C272A">
        <w:rPr>
          <w:rFonts w:cs="Arial"/>
          <w:b/>
          <w:bCs/>
        </w:rPr>
        <w:t xml:space="preserve"> (Article 15 of</w:t>
      </w:r>
      <w:r w:rsidRPr="006C272A">
        <w:rPr>
          <w:rFonts w:cs="Arial"/>
          <w:b/>
          <w:bCs/>
        </w:rPr>
        <w:t xml:space="preserve"> GAC supplemented)</w:t>
      </w:r>
    </w:p>
    <w:p w:rsidR="00927C86" w:rsidRPr="006C272A" w:rsidRDefault="00B05167" w:rsidP="008442E5">
      <w:pPr>
        <w:pStyle w:val="ListParagraph"/>
        <w:numPr>
          <w:ilvl w:val="1"/>
          <w:numId w:val="34"/>
        </w:numPr>
        <w:spacing w:line="240" w:lineRule="auto"/>
        <w:ind w:left="709" w:hanging="709"/>
        <w:rPr>
          <w:rFonts w:cs="Arial"/>
          <w:bCs/>
        </w:rPr>
      </w:pPr>
      <w:r w:rsidRPr="006C272A">
        <w:rPr>
          <w:rFonts w:cs="Arial"/>
          <w:bCs/>
        </w:rPr>
        <w:t xml:space="preserve">Any modification, even partial, made to the </w:t>
      </w:r>
      <w:r w:rsidR="009C3167" w:rsidRPr="006C272A">
        <w:rPr>
          <w:rFonts w:cs="Arial"/>
          <w:bCs/>
        </w:rPr>
        <w:t xml:space="preserve">technical </w:t>
      </w:r>
      <w:r w:rsidR="009F2746" w:rsidRPr="006C272A">
        <w:rPr>
          <w:rFonts w:cs="Arial"/>
          <w:bCs/>
        </w:rPr>
        <w:t>bid</w:t>
      </w:r>
      <w:r w:rsidR="009C3167" w:rsidRPr="006C272A">
        <w:rPr>
          <w:rFonts w:cs="Arial"/>
          <w:bCs/>
        </w:rPr>
        <w:t xml:space="preserve"> shall only occur after the written approval of the Contract Manager. In case of modification, the </w:t>
      </w:r>
      <w:r w:rsidR="00003DC7" w:rsidRPr="006C272A">
        <w:rPr>
          <w:rFonts w:cs="Arial"/>
          <w:bCs/>
        </w:rPr>
        <w:t>contractor</w:t>
      </w:r>
      <w:r w:rsidR="009C3167" w:rsidRPr="006C272A">
        <w:rPr>
          <w:rFonts w:cs="Arial"/>
          <w:bCs/>
        </w:rPr>
        <w:t xml:space="preserve"> shall have himself replaced by a member of staff of equal competence (qualifications and experiences).</w:t>
      </w:r>
    </w:p>
    <w:p w:rsidR="009C3167" w:rsidRPr="006C272A" w:rsidRDefault="009C3167" w:rsidP="008442E5">
      <w:pPr>
        <w:pStyle w:val="ListParagraph"/>
        <w:numPr>
          <w:ilvl w:val="1"/>
          <w:numId w:val="34"/>
        </w:numPr>
        <w:spacing w:line="240" w:lineRule="auto"/>
        <w:ind w:left="709" w:hanging="709"/>
        <w:rPr>
          <w:rFonts w:cs="Arial"/>
          <w:bCs/>
        </w:rPr>
      </w:pPr>
      <w:r w:rsidRPr="006C272A">
        <w:rPr>
          <w:rFonts w:cs="Arial"/>
          <w:bCs/>
        </w:rPr>
        <w:t xml:space="preserve">In any case, the lists of supervisory staff to be used shall be subject to the approval of the Project </w:t>
      </w:r>
      <w:r w:rsidR="001D7DA2" w:rsidRPr="006C272A">
        <w:rPr>
          <w:rFonts w:cs="Arial"/>
          <w:bCs/>
        </w:rPr>
        <w:t xml:space="preserve">Owner </w:t>
      </w:r>
      <w:r w:rsidR="00013265" w:rsidRPr="006C272A">
        <w:rPr>
          <w:rFonts w:cs="Arial"/>
          <w:bCs/>
        </w:rPr>
        <w:t xml:space="preserve">in the days </w:t>
      </w:r>
      <w:r w:rsidR="002D6125" w:rsidRPr="006C272A">
        <w:rPr>
          <w:rFonts w:cs="Arial"/>
          <w:bCs/>
        </w:rPr>
        <w:t xml:space="preserve">following </w:t>
      </w:r>
      <w:r w:rsidRPr="006C272A">
        <w:rPr>
          <w:rFonts w:cs="Arial"/>
          <w:bCs/>
        </w:rPr>
        <w:t>notification of the Administrative Order to start execution. The Project Manager has</w:t>
      </w:r>
      <w:r w:rsidR="006B1761">
        <w:rPr>
          <w:rFonts w:cs="Arial"/>
          <w:bCs/>
        </w:rPr>
        <w:t xml:space="preserve"> </w:t>
      </w:r>
      <w:r w:rsidR="004E094C" w:rsidRPr="006C272A">
        <w:rPr>
          <w:rFonts w:cs="Arial"/>
          <w:bCs/>
        </w:rPr>
        <w:t>seven (07)</w:t>
      </w:r>
      <w:r w:rsidR="002D6125" w:rsidRPr="006C272A">
        <w:rPr>
          <w:rFonts w:cs="Arial"/>
          <w:bCs/>
        </w:rPr>
        <w:t xml:space="preserve"> days</w:t>
      </w:r>
      <w:r w:rsidRPr="006C272A">
        <w:rPr>
          <w:rFonts w:cs="Arial"/>
          <w:bCs/>
        </w:rPr>
        <w:t xml:space="preserve"> to notify his opinion in writing with a copy sent to the Contract Manager. Beyond this time-limit, the staff list shall be considered as approved.</w:t>
      </w:r>
    </w:p>
    <w:p w:rsidR="009C3167" w:rsidRPr="006C272A" w:rsidRDefault="009C3167" w:rsidP="008442E5">
      <w:pPr>
        <w:pStyle w:val="ListParagraph"/>
        <w:numPr>
          <w:ilvl w:val="1"/>
          <w:numId w:val="34"/>
        </w:numPr>
        <w:spacing w:line="240" w:lineRule="auto"/>
        <w:ind w:left="709" w:hanging="709"/>
        <w:rPr>
          <w:rFonts w:cs="Arial"/>
          <w:bCs/>
        </w:rPr>
      </w:pPr>
      <w:r w:rsidRPr="006C272A">
        <w:rPr>
          <w:rFonts w:cs="Arial"/>
          <w:bCs/>
        </w:rPr>
        <w:t xml:space="preserve">Any unilateral modification on the supervisory staff made in the technical </w:t>
      </w:r>
      <w:r w:rsidR="009F2746" w:rsidRPr="006C272A">
        <w:rPr>
          <w:rFonts w:cs="Arial"/>
          <w:bCs/>
        </w:rPr>
        <w:t>bid</w:t>
      </w:r>
      <w:r w:rsidRPr="006C272A">
        <w:rPr>
          <w:rFonts w:cs="Arial"/>
          <w:bCs/>
        </w:rPr>
        <w:t xml:space="preserve"> prior to and during the works shall be a reason for termination of </w:t>
      </w:r>
      <w:r w:rsidR="00E8736C" w:rsidRPr="006C272A">
        <w:rPr>
          <w:rFonts w:cs="Arial"/>
          <w:bCs/>
        </w:rPr>
        <w:t xml:space="preserve">the contract as mentioned in article 45 below or the application of penalties </w:t>
      </w:r>
      <w:r w:rsidR="004E094C" w:rsidRPr="006C272A">
        <w:rPr>
          <w:rFonts w:cs="Arial"/>
          <w:bCs/>
        </w:rPr>
        <w:t xml:space="preserve">of </w:t>
      </w:r>
      <w:r w:rsidR="004E094C" w:rsidRPr="006C272A">
        <w:rPr>
          <w:rFonts w:cs="Arial"/>
          <w:b/>
          <w:bCs/>
        </w:rPr>
        <w:t>per supervisory staff modified</w:t>
      </w:r>
      <w:r w:rsidR="00E8736C" w:rsidRPr="006C272A">
        <w:rPr>
          <w:rFonts w:cs="Arial"/>
          <w:bCs/>
        </w:rPr>
        <w:t>.</w:t>
      </w:r>
    </w:p>
    <w:p w:rsidR="00E8736C" w:rsidRPr="006C272A" w:rsidRDefault="00E8736C" w:rsidP="008442E5">
      <w:pPr>
        <w:spacing w:line="240" w:lineRule="auto"/>
        <w:jc w:val="center"/>
        <w:rPr>
          <w:rFonts w:cs="Arial"/>
          <w:b/>
          <w:bCs/>
        </w:rPr>
      </w:pPr>
      <w:r w:rsidRPr="006C272A">
        <w:rPr>
          <w:rFonts w:cs="Arial"/>
          <w:b/>
          <w:bCs/>
        </w:rPr>
        <w:t>C</w:t>
      </w:r>
      <w:r w:rsidR="002D6125" w:rsidRPr="006C272A">
        <w:rPr>
          <w:rFonts w:cs="Arial"/>
          <w:b/>
          <w:bCs/>
        </w:rPr>
        <w:t xml:space="preserve">hapter </w:t>
      </w:r>
      <w:r w:rsidRPr="006C272A">
        <w:rPr>
          <w:rFonts w:cs="Arial"/>
          <w:b/>
          <w:bCs/>
        </w:rPr>
        <w:t xml:space="preserve">II: </w:t>
      </w:r>
      <w:r w:rsidR="00DC4832" w:rsidRPr="006C272A">
        <w:rPr>
          <w:rFonts w:cs="Arial"/>
          <w:b/>
          <w:bCs/>
        </w:rPr>
        <w:t>FINANCIAL CONDITIONS</w:t>
      </w:r>
    </w:p>
    <w:p w:rsidR="00E8736C" w:rsidRPr="006C272A" w:rsidRDefault="00F92B5C" w:rsidP="008442E5">
      <w:pPr>
        <w:spacing w:line="240" w:lineRule="auto"/>
        <w:rPr>
          <w:rFonts w:cs="Arial"/>
          <w:b/>
          <w:bCs/>
        </w:rPr>
      </w:pPr>
      <w:r w:rsidRPr="006C272A">
        <w:rPr>
          <w:rFonts w:cs="Arial"/>
          <w:b/>
          <w:bCs/>
        </w:rPr>
        <w:t xml:space="preserve">Article 11 Guarantees and </w:t>
      </w:r>
      <w:r w:rsidR="002B3A7A" w:rsidRPr="006C272A">
        <w:rPr>
          <w:rFonts w:cs="Arial"/>
          <w:b/>
          <w:bCs/>
        </w:rPr>
        <w:t>bonds</w:t>
      </w:r>
      <w:r w:rsidR="009E417B" w:rsidRPr="006C272A">
        <w:rPr>
          <w:rFonts w:cs="Arial"/>
          <w:b/>
          <w:bCs/>
        </w:rPr>
        <w:t xml:space="preserve"> (Articles 29 and 41 of</w:t>
      </w:r>
      <w:r w:rsidRPr="006C272A">
        <w:rPr>
          <w:rFonts w:cs="Arial"/>
          <w:b/>
          <w:bCs/>
        </w:rPr>
        <w:t xml:space="preserve"> GAC)</w:t>
      </w:r>
    </w:p>
    <w:p w:rsidR="00F92B5C" w:rsidRPr="006C272A" w:rsidRDefault="00487578" w:rsidP="008442E5">
      <w:pPr>
        <w:spacing w:line="240" w:lineRule="auto"/>
        <w:rPr>
          <w:b/>
        </w:rPr>
      </w:pPr>
      <w:r w:rsidRPr="006C272A">
        <w:rPr>
          <w:b/>
        </w:rPr>
        <w:t>11.1</w:t>
      </w:r>
      <w:r w:rsidRPr="006C272A">
        <w:rPr>
          <w:b/>
        </w:rPr>
        <w:tab/>
      </w:r>
      <w:r w:rsidR="004D1380" w:rsidRPr="006C272A">
        <w:rPr>
          <w:b/>
        </w:rPr>
        <w:t>Final</w:t>
      </w:r>
      <w:r w:rsidR="004F45CA" w:rsidRPr="006C272A">
        <w:rPr>
          <w:b/>
        </w:rPr>
        <w:t xml:space="preserve"> bond</w:t>
      </w:r>
    </w:p>
    <w:p w:rsidR="00A71178" w:rsidRPr="006C272A" w:rsidRDefault="00A71178" w:rsidP="008442E5">
      <w:pPr>
        <w:spacing w:line="240" w:lineRule="auto"/>
        <w:rPr>
          <w:rFonts w:cs="Arial"/>
          <w:bCs/>
        </w:rPr>
      </w:pPr>
      <w:r w:rsidRPr="006C272A">
        <w:rPr>
          <w:rFonts w:cs="Arial"/>
          <w:bCs/>
        </w:rPr>
        <w:t xml:space="preserve">The final bond shall be set at </w:t>
      </w:r>
      <w:r w:rsidR="009D28D1" w:rsidRPr="006C272A">
        <w:rPr>
          <w:rFonts w:cs="Arial"/>
          <w:b/>
          <w:bCs/>
        </w:rPr>
        <w:t>three percent (3</w:t>
      </w:r>
      <w:r w:rsidR="00487578" w:rsidRPr="006C272A">
        <w:rPr>
          <w:rFonts w:cs="Arial"/>
          <w:b/>
          <w:bCs/>
        </w:rPr>
        <w:t>%</w:t>
      </w:r>
      <w:r w:rsidR="009D28D1" w:rsidRPr="006C272A">
        <w:rPr>
          <w:rFonts w:cs="Arial"/>
          <w:b/>
          <w:bCs/>
        </w:rPr>
        <w:t>)</w:t>
      </w:r>
      <w:r w:rsidRPr="006C272A">
        <w:rPr>
          <w:rFonts w:cs="Arial"/>
          <w:bCs/>
        </w:rPr>
        <w:t>of the amount of the contract, inclusive of all taxes.</w:t>
      </w:r>
    </w:p>
    <w:p w:rsidR="002B3A7A" w:rsidRPr="006C272A" w:rsidRDefault="002B3A7A" w:rsidP="008442E5">
      <w:pPr>
        <w:spacing w:line="240" w:lineRule="auto"/>
        <w:rPr>
          <w:rFonts w:cs="Arial"/>
          <w:bCs/>
        </w:rPr>
      </w:pPr>
      <w:r w:rsidRPr="006C272A">
        <w:rPr>
          <w:rFonts w:cs="Arial"/>
          <w:bCs/>
        </w:rPr>
        <w:lastRenderedPageBreak/>
        <w:t>It is constituted and transmitted to the Contract Manager within a maximum deadline of twenty (20) days of the notification of the contract.</w:t>
      </w:r>
    </w:p>
    <w:p w:rsidR="00A71178" w:rsidRPr="006C272A" w:rsidRDefault="00A71178" w:rsidP="008442E5">
      <w:pPr>
        <w:spacing w:line="240" w:lineRule="auto"/>
        <w:rPr>
          <w:rFonts w:cs="Arial"/>
          <w:bCs/>
        </w:rPr>
      </w:pPr>
      <w:r w:rsidRPr="006C272A">
        <w:rPr>
          <w:rFonts w:cs="Arial"/>
          <w:bCs/>
        </w:rPr>
        <w:t xml:space="preserve">The </w:t>
      </w:r>
      <w:r w:rsidR="002B3A7A" w:rsidRPr="006C272A">
        <w:rPr>
          <w:rFonts w:cs="Arial"/>
          <w:bCs/>
        </w:rPr>
        <w:t xml:space="preserve">bond shall </w:t>
      </w:r>
      <w:r w:rsidRPr="006C272A">
        <w:rPr>
          <w:rFonts w:cs="Arial"/>
          <w:bCs/>
        </w:rPr>
        <w:t xml:space="preserve">be returned or </w:t>
      </w:r>
      <w:r w:rsidR="002B3A7A" w:rsidRPr="006C272A">
        <w:rPr>
          <w:rFonts w:cs="Arial"/>
          <w:bCs/>
        </w:rPr>
        <w:t xml:space="preserve">the guarantee </w:t>
      </w:r>
      <w:r w:rsidRPr="006C272A">
        <w:rPr>
          <w:rFonts w:cs="Arial"/>
          <w:bCs/>
        </w:rPr>
        <w:t xml:space="preserve">released within one month following the date of provisional acceptance of the works, </w:t>
      </w:r>
      <w:r w:rsidR="003C6664" w:rsidRPr="006C272A">
        <w:rPr>
          <w:rFonts w:cs="Arial"/>
          <w:bCs/>
        </w:rPr>
        <w:t>following</w:t>
      </w:r>
      <w:r w:rsidRPr="006C272A">
        <w:rPr>
          <w:rFonts w:cs="Arial"/>
          <w:bCs/>
        </w:rPr>
        <w:t xml:space="preserve"> a release issued by the Contracting Authority upon request by the </w:t>
      </w:r>
      <w:r w:rsidR="00003DC7" w:rsidRPr="006C272A">
        <w:rPr>
          <w:rFonts w:cs="Arial"/>
          <w:bCs/>
        </w:rPr>
        <w:t>contractor</w:t>
      </w:r>
      <w:r w:rsidRPr="006C272A">
        <w:rPr>
          <w:rFonts w:cs="Arial"/>
          <w:bCs/>
        </w:rPr>
        <w:t>.</w:t>
      </w:r>
    </w:p>
    <w:p w:rsidR="00A71178" w:rsidRPr="006C272A" w:rsidRDefault="00487578" w:rsidP="008442E5">
      <w:pPr>
        <w:spacing w:line="240" w:lineRule="auto"/>
        <w:rPr>
          <w:b/>
        </w:rPr>
      </w:pPr>
      <w:r w:rsidRPr="006C272A">
        <w:rPr>
          <w:b/>
        </w:rPr>
        <w:t>11.2</w:t>
      </w:r>
      <w:r w:rsidRPr="006C272A">
        <w:rPr>
          <w:b/>
        </w:rPr>
        <w:tab/>
      </w:r>
      <w:r w:rsidR="00A71178" w:rsidRPr="006C272A">
        <w:rPr>
          <w:b/>
        </w:rPr>
        <w:t>Performance bond</w:t>
      </w:r>
    </w:p>
    <w:p w:rsidR="00A71178" w:rsidRPr="006C272A" w:rsidRDefault="00A71178" w:rsidP="008442E5">
      <w:pPr>
        <w:spacing w:line="240" w:lineRule="auto"/>
        <w:rPr>
          <w:rFonts w:cs="Arial"/>
          <w:bCs/>
        </w:rPr>
      </w:pPr>
      <w:r w:rsidRPr="006C272A">
        <w:rPr>
          <w:rFonts w:cs="Arial"/>
          <w:bCs/>
        </w:rPr>
        <w:t xml:space="preserve">The retention fund shall be set at </w:t>
      </w:r>
      <w:r w:rsidR="00CE591B" w:rsidRPr="006C272A">
        <w:rPr>
          <w:rFonts w:cs="Arial"/>
          <w:b/>
          <w:bCs/>
        </w:rPr>
        <w:t>ten percent (</w:t>
      </w:r>
      <w:r w:rsidR="00487578" w:rsidRPr="006C272A">
        <w:rPr>
          <w:rFonts w:cs="Arial"/>
          <w:b/>
          <w:bCs/>
        </w:rPr>
        <w:t>10%</w:t>
      </w:r>
      <w:r w:rsidR="00CE591B" w:rsidRPr="006C272A">
        <w:rPr>
          <w:rFonts w:cs="Arial"/>
          <w:b/>
          <w:bCs/>
        </w:rPr>
        <w:t>)</w:t>
      </w:r>
      <w:r w:rsidR="00211122">
        <w:rPr>
          <w:rFonts w:cs="Arial"/>
          <w:b/>
          <w:bCs/>
        </w:rPr>
        <w:t xml:space="preserve"> </w:t>
      </w:r>
      <w:r w:rsidRPr="006C272A">
        <w:rPr>
          <w:rFonts w:cs="Arial"/>
          <w:bCs/>
        </w:rPr>
        <w:t>of the amount of the contract, inclusive of all taxes.</w:t>
      </w:r>
    </w:p>
    <w:p w:rsidR="008832DD" w:rsidRPr="008832DD" w:rsidRDefault="008832DD" w:rsidP="008832DD">
      <w:r w:rsidRPr="008832DD">
        <w:rPr>
          <w:b/>
          <w:bCs/>
        </w:rPr>
        <w:t>The performance bond is not applicable within this contract</w:t>
      </w:r>
      <w:r>
        <w:t>.</w:t>
      </w:r>
    </w:p>
    <w:p w:rsidR="008832DD" w:rsidRPr="008832DD" w:rsidRDefault="008832DD" w:rsidP="008832DD">
      <w:r w:rsidRPr="008832DD">
        <w:t xml:space="preserve">It shall be </w:t>
      </w:r>
      <w:r w:rsidR="00253195" w:rsidRPr="008832DD">
        <w:t>preceded</w:t>
      </w:r>
      <w:r w:rsidRPr="008832DD">
        <w:t xml:space="preserve"> </w:t>
      </w:r>
      <w:r w:rsidR="001E1BDE">
        <w:t xml:space="preserve">of </w:t>
      </w:r>
      <w:r>
        <w:t>a retention fund of ten percent (10%) of the amount all taxes included in each monthly account.</w:t>
      </w:r>
    </w:p>
    <w:p w:rsidR="00A71178" w:rsidRPr="006C272A" w:rsidRDefault="00A71178" w:rsidP="008442E5">
      <w:pPr>
        <w:spacing w:line="240" w:lineRule="auto"/>
        <w:rPr>
          <w:rFonts w:cs="Arial"/>
          <w:bCs/>
        </w:rPr>
      </w:pPr>
      <w:r w:rsidRPr="006C272A">
        <w:rPr>
          <w:rFonts w:cs="Arial"/>
          <w:bCs/>
        </w:rPr>
        <w:t>The return or release of the retention fund or security shall be done within one month after final acceptance by release issued by the</w:t>
      </w:r>
      <w:r w:rsidR="005868F4" w:rsidRPr="006C272A">
        <w:rPr>
          <w:rFonts w:cs="Arial"/>
          <w:bCs/>
        </w:rPr>
        <w:t xml:space="preserve"> Project Owner</w:t>
      </w:r>
      <w:r w:rsidR="009956B1" w:rsidRPr="006C272A">
        <w:rPr>
          <w:rFonts w:cs="Arial"/>
          <w:bCs/>
        </w:rPr>
        <w:t xml:space="preserve"> upon request by the </w:t>
      </w:r>
      <w:r w:rsidR="00003DC7" w:rsidRPr="006C272A">
        <w:rPr>
          <w:rFonts w:cs="Arial"/>
          <w:bCs/>
        </w:rPr>
        <w:t>contractor</w:t>
      </w:r>
      <w:r w:rsidR="009956B1" w:rsidRPr="006C272A">
        <w:rPr>
          <w:rFonts w:cs="Arial"/>
          <w:bCs/>
        </w:rPr>
        <w:t>.</w:t>
      </w:r>
    </w:p>
    <w:p w:rsidR="009956B1" w:rsidRPr="006C272A" w:rsidRDefault="00487578" w:rsidP="008442E5">
      <w:pPr>
        <w:spacing w:line="240" w:lineRule="auto"/>
        <w:rPr>
          <w:b/>
        </w:rPr>
      </w:pPr>
      <w:r w:rsidRPr="006C272A">
        <w:rPr>
          <w:b/>
        </w:rPr>
        <w:t>11.3</w:t>
      </w:r>
      <w:r w:rsidRPr="006C272A">
        <w:rPr>
          <w:b/>
        </w:rPr>
        <w:tab/>
      </w:r>
      <w:r w:rsidR="009956B1" w:rsidRPr="006C272A">
        <w:rPr>
          <w:b/>
        </w:rPr>
        <w:t>Guarantee of start-off advance</w:t>
      </w:r>
    </w:p>
    <w:p w:rsidR="00564D58" w:rsidRPr="006C272A" w:rsidRDefault="00487578" w:rsidP="008442E5">
      <w:pPr>
        <w:spacing w:line="240" w:lineRule="auto"/>
      </w:pPr>
      <w:r w:rsidRPr="006C272A">
        <w:t xml:space="preserve">The Contractor </w:t>
      </w:r>
      <w:r w:rsidR="00E00D4D">
        <w:t xml:space="preserve">may </w:t>
      </w:r>
      <w:r w:rsidRPr="006C272A">
        <w:t xml:space="preserve">be granted a start of amount of </w:t>
      </w:r>
      <w:r w:rsidR="007850F9" w:rsidRPr="006C272A">
        <w:rPr>
          <w:b/>
        </w:rPr>
        <w:t xml:space="preserve">twenty </w:t>
      </w:r>
      <w:r w:rsidR="00941D4F" w:rsidRPr="006C272A">
        <w:rPr>
          <w:b/>
        </w:rPr>
        <w:t xml:space="preserve">percent </w:t>
      </w:r>
      <w:r w:rsidR="007850F9" w:rsidRPr="006C272A">
        <w:rPr>
          <w:b/>
        </w:rPr>
        <w:t>(</w:t>
      </w:r>
      <w:r w:rsidRPr="006C272A">
        <w:rPr>
          <w:b/>
        </w:rPr>
        <w:t>20%</w:t>
      </w:r>
      <w:r w:rsidR="007850F9" w:rsidRPr="006C272A">
        <w:rPr>
          <w:b/>
        </w:rPr>
        <w:t>)</w:t>
      </w:r>
      <w:r w:rsidRPr="006C272A">
        <w:rPr>
          <w:b/>
        </w:rPr>
        <w:t xml:space="preserve"> maximum</w:t>
      </w:r>
      <w:r w:rsidRPr="006C272A">
        <w:t xml:space="preserve"> of the amount of the contract inclusive of all taxes</w:t>
      </w:r>
      <w:r w:rsidR="00564D58" w:rsidRPr="006C272A">
        <w:t>.</w:t>
      </w:r>
    </w:p>
    <w:p w:rsidR="004D1380" w:rsidRPr="006C272A" w:rsidRDefault="00564D58" w:rsidP="008442E5">
      <w:pPr>
        <w:spacing w:line="240" w:lineRule="auto"/>
      </w:pPr>
      <w:r w:rsidRPr="006C272A">
        <w:t xml:space="preserve">The start off payment shall be </w:t>
      </w:r>
      <w:r w:rsidR="00487578" w:rsidRPr="006C272A">
        <w:t xml:space="preserve">guaranteed at 100% </w:t>
      </w:r>
      <w:r w:rsidRPr="006C272A">
        <w:t xml:space="preserve">by a Cameroonian bank recognized by the Ministry in charge of Finance </w:t>
      </w:r>
      <w:r w:rsidR="00487578" w:rsidRPr="006C272A">
        <w:t>and it shall be reimbursed by regular deductions from monthly bills of settlements.</w:t>
      </w:r>
    </w:p>
    <w:p w:rsidR="009956B1" w:rsidRPr="006C272A" w:rsidRDefault="009956B1" w:rsidP="008442E5">
      <w:pPr>
        <w:spacing w:line="240" w:lineRule="auto"/>
        <w:rPr>
          <w:rFonts w:cs="Arial"/>
          <w:b/>
          <w:bCs/>
        </w:rPr>
      </w:pPr>
      <w:r w:rsidRPr="006C272A">
        <w:rPr>
          <w:rFonts w:cs="Arial"/>
          <w:b/>
          <w:bCs/>
        </w:rPr>
        <w:t>Article 12: Amount of the contract</w:t>
      </w:r>
      <w:r w:rsidR="00750983" w:rsidRPr="006C272A">
        <w:rPr>
          <w:rFonts w:cs="Arial"/>
          <w:b/>
          <w:bCs/>
        </w:rPr>
        <w:t xml:space="preserve"> (Articles 18 an</w:t>
      </w:r>
      <w:r w:rsidR="009E417B" w:rsidRPr="006C272A">
        <w:rPr>
          <w:rFonts w:cs="Arial"/>
          <w:b/>
          <w:bCs/>
        </w:rPr>
        <w:t xml:space="preserve">d 19 of </w:t>
      </w:r>
      <w:r w:rsidR="00B342CD" w:rsidRPr="006C272A">
        <w:rPr>
          <w:rFonts w:cs="Arial"/>
          <w:b/>
          <w:bCs/>
        </w:rPr>
        <w:t>GAC supplemented)</w:t>
      </w:r>
    </w:p>
    <w:p w:rsidR="00750983" w:rsidRPr="006C272A" w:rsidRDefault="003B4D5C" w:rsidP="008442E5">
      <w:pPr>
        <w:spacing w:after="0" w:line="240" w:lineRule="auto"/>
        <w:rPr>
          <w:rFonts w:cs="Arial"/>
          <w:bCs/>
        </w:rPr>
      </w:pPr>
      <w:r w:rsidRPr="006C272A">
        <w:rPr>
          <w:rFonts w:cs="Arial"/>
          <w:bCs/>
        </w:rPr>
        <w:t xml:space="preserve">The amount of this contract as </w:t>
      </w:r>
      <w:r w:rsidR="004D1380" w:rsidRPr="006C272A">
        <w:rPr>
          <w:rFonts w:cs="Arial"/>
          <w:bCs/>
        </w:rPr>
        <w:t>indicated by</w:t>
      </w:r>
      <w:r w:rsidRPr="006C272A">
        <w:rPr>
          <w:rFonts w:cs="Arial"/>
          <w:bCs/>
        </w:rPr>
        <w:t xml:space="preserve"> the attached [</w:t>
      </w:r>
      <w:r w:rsidRPr="006C272A">
        <w:rPr>
          <w:rFonts w:cs="Arial"/>
          <w:bCs/>
          <w:i/>
        </w:rPr>
        <w:t>detail or estimates</w:t>
      </w:r>
      <w:r w:rsidRPr="006C272A">
        <w:rPr>
          <w:rFonts w:cs="Arial"/>
          <w:bCs/>
        </w:rPr>
        <w:t xml:space="preserve">] is_______(in figures)_______(in letters) CFA francs Inclusive of All Taxes; that is: </w:t>
      </w:r>
    </w:p>
    <w:p w:rsidR="003B4D5C" w:rsidRPr="006C272A" w:rsidRDefault="003B4D5C" w:rsidP="008442E5">
      <w:pPr>
        <w:pStyle w:val="ListParagraph"/>
        <w:numPr>
          <w:ilvl w:val="2"/>
          <w:numId w:val="7"/>
        </w:numPr>
        <w:tabs>
          <w:tab w:val="clear" w:pos="1495"/>
          <w:tab w:val="num" w:pos="709"/>
        </w:tabs>
        <w:spacing w:after="0" w:line="240" w:lineRule="auto"/>
        <w:ind w:left="993"/>
      </w:pPr>
      <w:r w:rsidRPr="006C272A">
        <w:t>Amount exclusive of VAT: _________(_______) CFA F</w:t>
      </w:r>
    </w:p>
    <w:p w:rsidR="003B4D5C" w:rsidRPr="006C272A" w:rsidRDefault="003B4D5C" w:rsidP="008442E5">
      <w:pPr>
        <w:pStyle w:val="ListParagraph"/>
        <w:numPr>
          <w:ilvl w:val="2"/>
          <w:numId w:val="7"/>
        </w:numPr>
        <w:tabs>
          <w:tab w:val="clear" w:pos="1495"/>
          <w:tab w:val="num" w:pos="709"/>
        </w:tabs>
        <w:spacing w:after="0" w:line="240" w:lineRule="auto"/>
        <w:ind w:left="993"/>
      </w:pPr>
      <w:r w:rsidRPr="006C272A">
        <w:rPr>
          <w:rFonts w:cs="Arial"/>
          <w:bCs/>
        </w:rPr>
        <w:t xml:space="preserve">Amount </w:t>
      </w:r>
      <w:r w:rsidR="000D7511" w:rsidRPr="006C272A">
        <w:t>of VAT: _________</w:t>
      </w:r>
      <w:r w:rsidRPr="006C272A">
        <w:t>(______) CFA F.</w:t>
      </w:r>
    </w:p>
    <w:p w:rsidR="005868F4" w:rsidRPr="006C272A" w:rsidRDefault="005868F4" w:rsidP="008442E5">
      <w:pPr>
        <w:pStyle w:val="ListParagraph"/>
        <w:numPr>
          <w:ilvl w:val="2"/>
          <w:numId w:val="7"/>
        </w:numPr>
        <w:tabs>
          <w:tab w:val="clear" w:pos="1495"/>
          <w:tab w:val="num" w:pos="709"/>
        </w:tabs>
        <w:spacing w:after="0" w:line="240" w:lineRule="auto"/>
        <w:ind w:left="993"/>
      </w:pPr>
      <w:r w:rsidRPr="006C272A">
        <w:t>Amount of TSR and/or _____________CFA F</w:t>
      </w:r>
    </w:p>
    <w:p w:rsidR="005868F4" w:rsidRPr="006C272A" w:rsidRDefault="005868F4" w:rsidP="008442E5">
      <w:pPr>
        <w:pStyle w:val="ListParagraph"/>
        <w:numPr>
          <w:ilvl w:val="2"/>
          <w:numId w:val="7"/>
        </w:numPr>
        <w:tabs>
          <w:tab w:val="clear" w:pos="1495"/>
          <w:tab w:val="num" w:pos="709"/>
        </w:tabs>
        <w:spacing w:line="240" w:lineRule="auto"/>
        <w:ind w:left="993"/>
        <w:rPr>
          <w:rFonts w:cs="Arial"/>
          <w:bCs/>
        </w:rPr>
      </w:pPr>
      <w:r w:rsidRPr="006C272A">
        <w:t>Net to be</w:t>
      </w:r>
      <w:r w:rsidRPr="006C272A">
        <w:rPr>
          <w:rFonts w:cs="Arial"/>
          <w:bCs/>
        </w:rPr>
        <w:t xml:space="preserve"> paid= EVAT-TSR and/or AIR</w:t>
      </w:r>
    </w:p>
    <w:p w:rsidR="003B4D5C" w:rsidRPr="006C272A" w:rsidRDefault="003B4D5C" w:rsidP="008442E5">
      <w:pPr>
        <w:spacing w:line="240" w:lineRule="auto"/>
        <w:rPr>
          <w:rFonts w:cs="Arial"/>
          <w:b/>
          <w:bCs/>
        </w:rPr>
      </w:pPr>
      <w:r w:rsidRPr="006C272A">
        <w:rPr>
          <w:rFonts w:cs="Arial"/>
          <w:b/>
          <w:bCs/>
          <w:u w:val="single"/>
        </w:rPr>
        <w:t>Article 13:</w:t>
      </w:r>
      <w:r w:rsidRPr="006C272A">
        <w:rPr>
          <w:rFonts w:cs="Arial"/>
          <w:b/>
          <w:bCs/>
        </w:rPr>
        <w:t xml:space="preserve"> Place and method of payment</w:t>
      </w:r>
    </w:p>
    <w:p w:rsidR="006B3EA6" w:rsidRPr="006C272A" w:rsidRDefault="006B3EA6" w:rsidP="008442E5">
      <w:pPr>
        <w:spacing w:line="240" w:lineRule="auto"/>
        <w:rPr>
          <w:rFonts w:cs="Arial"/>
          <w:bCs/>
        </w:rPr>
      </w:pPr>
      <w:r w:rsidRPr="006C272A">
        <w:rPr>
          <w:rFonts w:cs="Arial"/>
          <w:bCs/>
        </w:rPr>
        <w:t xml:space="preserve">The </w:t>
      </w:r>
      <w:r w:rsidR="00206827" w:rsidRPr="006C272A">
        <w:rPr>
          <w:rFonts w:cs="Arial"/>
          <w:bCs/>
        </w:rPr>
        <w:t>Project Owner</w:t>
      </w:r>
      <w:r w:rsidRPr="006C272A">
        <w:rPr>
          <w:rFonts w:cs="Arial"/>
          <w:bCs/>
        </w:rPr>
        <w:t xml:space="preserve"> shall release the su</w:t>
      </w:r>
      <w:r w:rsidR="0018797D" w:rsidRPr="006C272A">
        <w:rPr>
          <w:rFonts w:cs="Arial"/>
          <w:bCs/>
        </w:rPr>
        <w:t xml:space="preserve">ms due by </w:t>
      </w:r>
      <w:r w:rsidRPr="006C272A">
        <w:t xml:space="preserve">payments in CFA francs </w:t>
      </w:r>
      <w:r w:rsidR="0018797D" w:rsidRPr="006C272A">
        <w:t>______________________ (______</w:t>
      </w:r>
      <w:r w:rsidRPr="006C272A">
        <w:t>) by credit to account No._____</w:t>
      </w:r>
      <w:r w:rsidR="0018797D" w:rsidRPr="006C272A">
        <w:t>_</w:t>
      </w:r>
      <w:r w:rsidRPr="006C272A">
        <w:t xml:space="preserve">____ opened in the name of the </w:t>
      </w:r>
      <w:r w:rsidR="00003DC7" w:rsidRPr="006C272A">
        <w:t>contractor</w:t>
      </w:r>
      <w:r w:rsidRPr="006C272A">
        <w:t xml:space="preserve"> in the ___________bank.</w:t>
      </w:r>
    </w:p>
    <w:p w:rsidR="006B3EA6" w:rsidRPr="006C272A" w:rsidRDefault="006B3EA6" w:rsidP="008442E5">
      <w:pPr>
        <w:spacing w:line="240" w:lineRule="auto"/>
        <w:rPr>
          <w:rFonts w:cs="Arial"/>
          <w:b/>
          <w:bCs/>
        </w:rPr>
      </w:pPr>
      <w:r w:rsidRPr="006C272A">
        <w:rPr>
          <w:rFonts w:cs="Arial"/>
          <w:b/>
          <w:bCs/>
        </w:rPr>
        <w:t>Article 14: Price vari</w:t>
      </w:r>
      <w:r w:rsidR="009E417B" w:rsidRPr="006C272A">
        <w:rPr>
          <w:rFonts w:cs="Arial"/>
          <w:b/>
          <w:bCs/>
        </w:rPr>
        <w:t>ation (Article 20 of</w:t>
      </w:r>
      <w:r w:rsidRPr="006C272A">
        <w:rPr>
          <w:rFonts w:cs="Arial"/>
          <w:b/>
          <w:bCs/>
        </w:rPr>
        <w:t xml:space="preserve"> GAC)</w:t>
      </w:r>
    </w:p>
    <w:p w:rsidR="002632B2" w:rsidRPr="006C272A" w:rsidRDefault="0018797D" w:rsidP="008442E5">
      <w:pPr>
        <w:spacing w:line="240" w:lineRule="auto"/>
      </w:pPr>
      <w:r w:rsidRPr="006C272A">
        <w:t>Prices shall be firm and not subject to any price revision.</w:t>
      </w:r>
    </w:p>
    <w:p w:rsidR="00C715FB" w:rsidRPr="006C272A" w:rsidRDefault="00DF72B4" w:rsidP="008442E5">
      <w:pPr>
        <w:spacing w:line="240" w:lineRule="auto"/>
        <w:rPr>
          <w:rFonts w:cs="Arial"/>
          <w:b/>
          <w:bCs/>
        </w:rPr>
      </w:pPr>
      <w:r w:rsidRPr="006C272A">
        <w:rPr>
          <w:rFonts w:cs="Arial"/>
          <w:b/>
          <w:bCs/>
        </w:rPr>
        <w:t>Article 15: Price revi</w:t>
      </w:r>
      <w:r w:rsidR="009E417B" w:rsidRPr="006C272A">
        <w:rPr>
          <w:rFonts w:cs="Arial"/>
          <w:b/>
          <w:bCs/>
        </w:rPr>
        <w:t>sion formulae (article 21 of</w:t>
      </w:r>
      <w:r w:rsidRPr="006C272A">
        <w:rPr>
          <w:rFonts w:cs="Arial"/>
          <w:b/>
          <w:bCs/>
        </w:rPr>
        <w:t xml:space="preserve"> GAC)</w:t>
      </w:r>
    </w:p>
    <w:p w:rsidR="00916C6B" w:rsidRPr="006C272A" w:rsidRDefault="0018797D" w:rsidP="008442E5">
      <w:pPr>
        <w:spacing w:line="240" w:lineRule="auto"/>
        <w:jc w:val="center"/>
        <w:rPr>
          <w:rFonts w:cs="Arial"/>
          <w:bCs/>
          <w:i/>
        </w:rPr>
      </w:pPr>
      <w:r w:rsidRPr="006C272A">
        <w:rPr>
          <w:rFonts w:cs="Arial"/>
          <w:bCs/>
        </w:rPr>
        <w:t>Not applicable</w:t>
      </w:r>
    </w:p>
    <w:p w:rsidR="00DF72B4" w:rsidRPr="006C272A" w:rsidRDefault="00DF72B4" w:rsidP="008442E5">
      <w:pPr>
        <w:spacing w:line="240" w:lineRule="auto"/>
        <w:rPr>
          <w:rFonts w:cs="Arial"/>
          <w:b/>
          <w:bCs/>
        </w:rPr>
      </w:pPr>
      <w:r w:rsidRPr="006C272A">
        <w:rPr>
          <w:rFonts w:cs="Arial"/>
          <w:b/>
          <w:bCs/>
        </w:rPr>
        <w:t xml:space="preserve">Article 16: </w:t>
      </w:r>
      <w:r w:rsidR="000E5CDE" w:rsidRPr="006C272A">
        <w:rPr>
          <w:rFonts w:cs="Arial"/>
          <w:b/>
          <w:bCs/>
        </w:rPr>
        <w:t>Price upda</w:t>
      </w:r>
      <w:r w:rsidR="009E417B" w:rsidRPr="006C272A">
        <w:rPr>
          <w:rFonts w:cs="Arial"/>
          <w:b/>
          <w:bCs/>
        </w:rPr>
        <w:t xml:space="preserve">ting formulae (article 21 </w:t>
      </w:r>
      <w:r w:rsidR="008718DF" w:rsidRPr="006C272A">
        <w:rPr>
          <w:rFonts w:cs="Arial"/>
          <w:b/>
          <w:bCs/>
        </w:rPr>
        <w:t>of</w:t>
      </w:r>
      <w:r w:rsidR="008718DF">
        <w:rPr>
          <w:rFonts w:cs="Arial"/>
          <w:b/>
          <w:bCs/>
        </w:rPr>
        <w:t xml:space="preserve"> the</w:t>
      </w:r>
      <w:r w:rsidR="00FB47EB" w:rsidRPr="006C272A">
        <w:rPr>
          <w:rFonts w:cs="Arial"/>
          <w:b/>
          <w:bCs/>
        </w:rPr>
        <w:t xml:space="preserve"> </w:t>
      </w:r>
      <w:r w:rsidR="000E5CDE" w:rsidRPr="006C272A">
        <w:rPr>
          <w:rFonts w:cs="Arial"/>
          <w:b/>
          <w:bCs/>
        </w:rPr>
        <w:t>GAC)</w:t>
      </w:r>
    </w:p>
    <w:p w:rsidR="006C1528" w:rsidRPr="006C272A" w:rsidRDefault="0018797D" w:rsidP="008442E5">
      <w:pPr>
        <w:pStyle w:val="NormalTahoma"/>
        <w:tabs>
          <w:tab w:val="left" w:pos="0"/>
        </w:tabs>
        <w:spacing w:line="240" w:lineRule="auto"/>
        <w:ind w:left="0" w:firstLine="0"/>
        <w:jc w:val="center"/>
        <w:rPr>
          <w:rFonts w:ascii="Arial Narrow" w:hAnsi="Arial Narrow" w:cs="Arial"/>
        </w:rPr>
      </w:pPr>
      <w:r w:rsidRPr="006C272A">
        <w:rPr>
          <w:rFonts w:ascii="Arial Narrow" w:hAnsi="Arial Narrow" w:cs="Arial"/>
        </w:rPr>
        <w:t>Not applicable</w:t>
      </w:r>
    </w:p>
    <w:p w:rsidR="006C1528" w:rsidRPr="006C272A" w:rsidRDefault="006C1528" w:rsidP="008442E5">
      <w:pPr>
        <w:pStyle w:val="NormalTahoma"/>
        <w:tabs>
          <w:tab w:val="left" w:pos="0"/>
        </w:tabs>
        <w:spacing w:line="240" w:lineRule="auto"/>
        <w:ind w:left="0" w:firstLine="0"/>
        <w:rPr>
          <w:rFonts w:ascii="Arial Narrow" w:hAnsi="Arial Narrow" w:cs="Arial"/>
          <w:b/>
        </w:rPr>
      </w:pPr>
      <w:r w:rsidRPr="006C272A">
        <w:rPr>
          <w:rFonts w:ascii="Arial Narrow" w:hAnsi="Arial Narrow" w:cs="Arial"/>
          <w:b/>
        </w:rPr>
        <w:t>Article 17: Work</w:t>
      </w:r>
      <w:r w:rsidR="00D62412" w:rsidRPr="006C272A">
        <w:rPr>
          <w:rFonts w:ascii="Arial Narrow" w:hAnsi="Arial Narrow" w:cs="Arial"/>
          <w:b/>
        </w:rPr>
        <w:t>s</w:t>
      </w:r>
      <w:r w:rsidRPr="006C272A">
        <w:rPr>
          <w:rFonts w:ascii="Arial Narrow" w:hAnsi="Arial Narrow" w:cs="Arial"/>
          <w:b/>
        </w:rPr>
        <w:t xml:space="preserve"> under Stat</w:t>
      </w:r>
      <w:r w:rsidR="001C2A4B" w:rsidRPr="006C272A">
        <w:rPr>
          <w:rFonts w:ascii="Arial Narrow" w:hAnsi="Arial Narrow" w:cs="Arial"/>
          <w:b/>
        </w:rPr>
        <w:t>e supervision (Article 22 of</w:t>
      </w:r>
      <w:r w:rsidRPr="006C272A">
        <w:rPr>
          <w:rFonts w:ascii="Arial Narrow" w:hAnsi="Arial Narrow" w:cs="Arial"/>
          <w:b/>
        </w:rPr>
        <w:t xml:space="preserve"> GAC supplemented)</w:t>
      </w:r>
    </w:p>
    <w:p w:rsidR="006C1528" w:rsidRPr="006C272A" w:rsidRDefault="006C1528" w:rsidP="008442E5">
      <w:pPr>
        <w:pStyle w:val="NormalTahoma"/>
        <w:numPr>
          <w:ilvl w:val="1"/>
          <w:numId w:val="35"/>
        </w:numPr>
        <w:tabs>
          <w:tab w:val="left" w:pos="0"/>
        </w:tabs>
        <w:spacing w:line="240" w:lineRule="auto"/>
        <w:rPr>
          <w:rFonts w:ascii="Arial Narrow" w:hAnsi="Arial Narrow" w:cs="Arial"/>
        </w:rPr>
      </w:pPr>
      <w:r w:rsidRPr="006C272A">
        <w:rPr>
          <w:rFonts w:ascii="Arial Narrow" w:hAnsi="Arial Narrow" w:cs="Arial"/>
        </w:rPr>
        <w:t>The percentage of works under State supervision shall be</w:t>
      </w:r>
      <w:r w:rsidR="0018797D" w:rsidRPr="006C272A">
        <w:rPr>
          <w:rFonts w:ascii="Arial Narrow" w:hAnsi="Arial Narrow" w:cs="Arial"/>
        </w:rPr>
        <w:t xml:space="preserve"> 2%</w:t>
      </w:r>
      <w:r w:rsidRPr="006C272A">
        <w:rPr>
          <w:rFonts w:ascii="Arial Narrow" w:hAnsi="Arial Narrow" w:cs="Arial"/>
        </w:rPr>
        <w:t xml:space="preserve"> of the amount of the contract and its additional clauses, where </w:t>
      </w:r>
      <w:r w:rsidR="001660BB" w:rsidRPr="006C272A">
        <w:rPr>
          <w:rFonts w:ascii="Arial Narrow" w:hAnsi="Arial Narrow" w:cs="Arial"/>
        </w:rPr>
        <w:t>applicable</w:t>
      </w:r>
      <w:r w:rsidRPr="006C272A">
        <w:rPr>
          <w:rFonts w:ascii="Arial Narrow" w:hAnsi="Arial Narrow" w:cs="Arial"/>
        </w:rPr>
        <w:t>.</w:t>
      </w:r>
    </w:p>
    <w:p w:rsidR="006C1528" w:rsidRPr="006C272A" w:rsidRDefault="006C1528" w:rsidP="008442E5">
      <w:pPr>
        <w:pStyle w:val="NormalTahoma"/>
        <w:numPr>
          <w:ilvl w:val="1"/>
          <w:numId w:val="35"/>
        </w:numPr>
        <w:tabs>
          <w:tab w:val="left" w:pos="0"/>
        </w:tabs>
        <w:spacing w:line="240" w:lineRule="auto"/>
        <w:rPr>
          <w:rFonts w:ascii="Arial Narrow" w:hAnsi="Arial Narrow" w:cs="Arial"/>
        </w:rPr>
      </w:pPr>
      <w:r w:rsidRPr="006C272A">
        <w:rPr>
          <w:rFonts w:ascii="Arial Narrow" w:hAnsi="Arial Narrow" w:cs="Arial"/>
        </w:rPr>
        <w:t xml:space="preserve">In the case where the </w:t>
      </w:r>
      <w:r w:rsidR="00003DC7" w:rsidRPr="006C272A">
        <w:rPr>
          <w:rFonts w:ascii="Arial Narrow" w:hAnsi="Arial Narrow" w:cs="Arial"/>
        </w:rPr>
        <w:t>contractor</w:t>
      </w:r>
      <w:r w:rsidR="00253195">
        <w:rPr>
          <w:rFonts w:ascii="Arial Narrow" w:hAnsi="Arial Narrow" w:cs="Arial"/>
        </w:rPr>
        <w:t xml:space="preserve"> </w:t>
      </w:r>
      <w:r w:rsidR="00727A4E" w:rsidRPr="006C272A">
        <w:rPr>
          <w:rFonts w:ascii="Arial Narrow" w:hAnsi="Arial Narrow" w:cs="Arial"/>
        </w:rPr>
        <w:t xml:space="preserve">were </w:t>
      </w:r>
      <w:r w:rsidRPr="006C272A">
        <w:rPr>
          <w:rFonts w:ascii="Arial Narrow" w:hAnsi="Arial Narrow" w:cs="Arial"/>
        </w:rPr>
        <w:t>invited to execute works under State supervision, the submitted and duly justified expenditures shall be reimbursed to him under the following conditions</w:t>
      </w:r>
      <w:r w:rsidR="001D2549" w:rsidRPr="006C272A">
        <w:rPr>
          <w:rFonts w:ascii="Arial Narrow" w:hAnsi="Arial Narrow" w:cs="Arial"/>
        </w:rPr>
        <w:t>:</w:t>
      </w:r>
    </w:p>
    <w:p w:rsidR="001D2549" w:rsidRPr="006C272A" w:rsidRDefault="001D2549" w:rsidP="008442E5">
      <w:pPr>
        <w:pStyle w:val="ListParagraph"/>
        <w:numPr>
          <w:ilvl w:val="0"/>
          <w:numId w:val="62"/>
        </w:numPr>
        <w:spacing w:line="240" w:lineRule="auto"/>
        <w:rPr>
          <w:rFonts w:cs="Arial"/>
        </w:rPr>
      </w:pPr>
      <w:r w:rsidRPr="006C272A">
        <w:rPr>
          <w:rFonts w:cs="Arial"/>
        </w:rPr>
        <w:t xml:space="preserve">The </w:t>
      </w:r>
      <w:r w:rsidRPr="006C272A">
        <w:t>quantities</w:t>
      </w:r>
      <w:r w:rsidRPr="006C272A">
        <w:rPr>
          <w:rFonts w:cs="Arial"/>
        </w:rPr>
        <w:t xml:space="preserve"> considered shall </w:t>
      </w:r>
      <w:r w:rsidR="001660BB" w:rsidRPr="006C272A">
        <w:rPr>
          <w:rFonts w:cs="Arial"/>
        </w:rPr>
        <w:t xml:space="preserve">be </w:t>
      </w:r>
      <w:r w:rsidRPr="006C272A">
        <w:rPr>
          <w:rFonts w:cs="Arial"/>
        </w:rPr>
        <w:t>the hours used or the quantities of building materials and materials used that was the subject of joint job cost sheets;</w:t>
      </w:r>
    </w:p>
    <w:p w:rsidR="001D2549" w:rsidRPr="006C272A" w:rsidRDefault="001D2549" w:rsidP="008442E5">
      <w:pPr>
        <w:pStyle w:val="ListParagraph"/>
        <w:numPr>
          <w:ilvl w:val="0"/>
          <w:numId w:val="62"/>
        </w:numPr>
        <w:spacing w:line="240" w:lineRule="auto"/>
        <w:rPr>
          <w:rFonts w:cs="Arial"/>
        </w:rPr>
      </w:pPr>
      <w:r w:rsidRPr="006C272A">
        <w:rPr>
          <w:rFonts w:cs="Arial"/>
        </w:rPr>
        <w:t>The remunerations and salaries effectively paid to local labour shall be increased</w:t>
      </w:r>
      <w:r w:rsidR="00727A4E" w:rsidRPr="006C272A">
        <w:rPr>
          <w:rFonts w:cs="Arial"/>
        </w:rPr>
        <w:t xml:space="preserve"> by</w:t>
      </w:r>
      <w:r w:rsidR="00253195">
        <w:rPr>
          <w:rFonts w:cs="Arial"/>
        </w:rPr>
        <w:t xml:space="preserve"> </w:t>
      </w:r>
      <w:r w:rsidR="00727A4E" w:rsidRPr="006C272A">
        <w:rPr>
          <w:rFonts w:cs="Arial"/>
        </w:rPr>
        <w:t xml:space="preserve">forty percent (40 %)to take account of </w:t>
      </w:r>
      <w:r w:rsidRPr="006C272A">
        <w:rPr>
          <w:rFonts w:cs="Arial"/>
        </w:rPr>
        <w:t xml:space="preserve"> social benefits</w:t>
      </w:r>
      <w:r w:rsidR="00727A4E" w:rsidRPr="006C272A">
        <w:rPr>
          <w:rFonts w:cs="Arial"/>
        </w:rPr>
        <w:t>;</w:t>
      </w:r>
    </w:p>
    <w:p w:rsidR="00061685" w:rsidRPr="006C272A" w:rsidRDefault="00061685" w:rsidP="008442E5">
      <w:pPr>
        <w:pStyle w:val="ListParagraph"/>
        <w:numPr>
          <w:ilvl w:val="0"/>
          <w:numId w:val="62"/>
        </w:numPr>
        <w:spacing w:line="240" w:lineRule="auto"/>
        <w:rPr>
          <w:rFonts w:cs="Arial"/>
        </w:rPr>
      </w:pPr>
      <w:r w:rsidRPr="006C272A">
        <w:rPr>
          <w:rFonts w:cs="Arial"/>
        </w:rPr>
        <w:lastRenderedPageBreak/>
        <w:t>The hours put in by the heavy equipment shall be counted at the rate featuring in the sub-detail of prices</w:t>
      </w:r>
      <w:r w:rsidR="004B3E4D" w:rsidRPr="006C272A">
        <w:rPr>
          <w:rFonts w:cs="Arial"/>
        </w:rPr>
        <w:t>;</w:t>
      </w:r>
    </w:p>
    <w:p w:rsidR="004B3E4D" w:rsidRPr="006C272A" w:rsidRDefault="004B3E4D" w:rsidP="008442E5">
      <w:pPr>
        <w:pStyle w:val="ListParagraph"/>
        <w:numPr>
          <w:ilvl w:val="0"/>
          <w:numId w:val="62"/>
        </w:numPr>
        <w:spacing w:line="240" w:lineRule="auto"/>
        <w:rPr>
          <w:rFonts w:cs="Arial"/>
        </w:rPr>
      </w:pPr>
      <w:r w:rsidRPr="006C272A">
        <w:rPr>
          <w:rFonts w:cs="Arial"/>
        </w:rPr>
        <w:t>Building materials and materials shall be reimbursed at cost price duly justified at the place of use, marked up by ten percent for loss, stocking and handling;</w:t>
      </w:r>
    </w:p>
    <w:p w:rsidR="004B3E4D" w:rsidRPr="006C272A" w:rsidRDefault="004B3E4D" w:rsidP="008442E5">
      <w:pPr>
        <w:pStyle w:val="ListParagraph"/>
        <w:numPr>
          <w:ilvl w:val="0"/>
          <w:numId w:val="62"/>
        </w:numPr>
        <w:spacing w:line="240" w:lineRule="auto"/>
        <w:rPr>
          <w:rFonts w:cs="Arial"/>
        </w:rPr>
      </w:pPr>
      <w:r w:rsidRPr="006C272A">
        <w:rPr>
          <w:rFonts w:cs="Arial"/>
        </w:rPr>
        <w:t>The amou</w:t>
      </w:r>
      <w:r w:rsidR="00CD3585" w:rsidRPr="006C272A">
        <w:rPr>
          <w:rFonts w:cs="Arial"/>
        </w:rPr>
        <w:t>nt for services thus calculated</w:t>
      </w:r>
      <w:r w:rsidRPr="006C272A">
        <w:rPr>
          <w:rFonts w:cs="Arial"/>
        </w:rPr>
        <w:t xml:space="preserve">, including the hours put by heavy equipment shall be marked up by </w:t>
      </w:r>
      <w:r w:rsidR="00CD3585" w:rsidRPr="006C272A">
        <w:rPr>
          <w:rFonts w:cs="Arial"/>
        </w:rPr>
        <w:t xml:space="preserve">25 % to take into account the overheads, profits and the </w:t>
      </w:r>
      <w:r w:rsidR="00003DC7" w:rsidRPr="006C272A">
        <w:rPr>
          <w:rFonts w:cs="Arial"/>
        </w:rPr>
        <w:t>contractor</w:t>
      </w:r>
      <w:r w:rsidR="00CD3585" w:rsidRPr="006C272A">
        <w:rPr>
          <w:rFonts w:cs="Arial"/>
        </w:rPr>
        <w:t xml:space="preserve">’s </w:t>
      </w:r>
      <w:r w:rsidR="00BE56FE" w:rsidRPr="006C272A">
        <w:rPr>
          <w:rFonts w:cs="Arial"/>
        </w:rPr>
        <w:t>unforeseen</w:t>
      </w:r>
      <w:r w:rsidR="00CD3585" w:rsidRPr="006C272A">
        <w:rPr>
          <w:rFonts w:cs="Arial"/>
        </w:rPr>
        <w:t>.</w:t>
      </w:r>
    </w:p>
    <w:p w:rsidR="00CD3585" w:rsidRPr="006C272A" w:rsidRDefault="00CD3585"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18: Evalua</w:t>
      </w:r>
      <w:r w:rsidR="00727A4E" w:rsidRPr="006C272A">
        <w:rPr>
          <w:rFonts w:ascii="Arial Narrow" w:hAnsi="Arial Narrow" w:cs="Arial"/>
          <w:b/>
        </w:rPr>
        <w:t>tion of works (article 23 of</w:t>
      </w:r>
      <w:r w:rsidR="0024423C">
        <w:rPr>
          <w:rFonts w:ascii="Arial Narrow" w:hAnsi="Arial Narrow" w:cs="Arial"/>
          <w:b/>
        </w:rPr>
        <w:t xml:space="preserve"> </w:t>
      </w:r>
      <w:r w:rsidR="00FB47EB" w:rsidRPr="006C272A">
        <w:rPr>
          <w:rFonts w:ascii="Arial Narrow" w:hAnsi="Arial Narrow" w:cs="Arial"/>
          <w:b/>
        </w:rPr>
        <w:t xml:space="preserve">the </w:t>
      </w:r>
      <w:r w:rsidRPr="006C272A">
        <w:rPr>
          <w:rFonts w:ascii="Arial Narrow" w:hAnsi="Arial Narrow" w:cs="Arial"/>
          <w:b/>
        </w:rPr>
        <w:t>GAC)</w:t>
      </w:r>
    </w:p>
    <w:p w:rsidR="00CD3585" w:rsidRPr="006C272A" w:rsidRDefault="0037345C" w:rsidP="008442E5">
      <w:pPr>
        <w:spacing w:line="240" w:lineRule="auto"/>
      </w:pPr>
      <w:r w:rsidRPr="006C272A">
        <w:t xml:space="preserve">This contract is at </w:t>
      </w:r>
      <w:r w:rsidR="0018797D" w:rsidRPr="006C272A">
        <w:t>unit</w:t>
      </w:r>
      <w:r w:rsidR="0024423C">
        <w:t xml:space="preserve"> </w:t>
      </w:r>
      <w:r w:rsidR="0018797D" w:rsidRPr="006C272A">
        <w:t>price</w:t>
      </w:r>
      <w:r w:rsidR="00807F44" w:rsidRPr="006C272A">
        <w:t>.</w:t>
      </w:r>
    </w:p>
    <w:p w:rsidR="0037345C" w:rsidRPr="006C272A" w:rsidRDefault="0037345C"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19: Evaluatio</w:t>
      </w:r>
      <w:r w:rsidR="00727A4E" w:rsidRPr="006C272A">
        <w:rPr>
          <w:rFonts w:ascii="Arial Narrow" w:hAnsi="Arial Narrow" w:cs="Arial"/>
          <w:b/>
        </w:rPr>
        <w:t>n of supplies (article 24 of</w:t>
      </w:r>
      <w:r w:rsidR="0024423C">
        <w:rPr>
          <w:rFonts w:ascii="Arial Narrow" w:hAnsi="Arial Narrow" w:cs="Arial"/>
          <w:b/>
        </w:rPr>
        <w:t xml:space="preserve"> </w:t>
      </w:r>
      <w:r w:rsidR="00FB47EB" w:rsidRPr="006C272A">
        <w:rPr>
          <w:rFonts w:ascii="Arial Narrow" w:hAnsi="Arial Narrow" w:cs="Arial"/>
          <w:b/>
        </w:rPr>
        <w:t xml:space="preserve">the </w:t>
      </w:r>
      <w:r w:rsidRPr="006C272A">
        <w:rPr>
          <w:rFonts w:ascii="Arial Narrow" w:hAnsi="Arial Narrow" w:cs="Arial"/>
          <w:b/>
        </w:rPr>
        <w:t>GAC supplemented)</w:t>
      </w:r>
    </w:p>
    <w:p w:rsidR="0037345C" w:rsidRPr="006C272A" w:rsidRDefault="0018797D" w:rsidP="008442E5">
      <w:pPr>
        <w:spacing w:line="240" w:lineRule="auto"/>
        <w:jc w:val="center"/>
      </w:pPr>
      <w:r w:rsidRPr="006C272A">
        <w:t>Not applicable</w:t>
      </w:r>
    </w:p>
    <w:p w:rsidR="0037345C" w:rsidRPr="006C272A" w:rsidRDefault="0037345C"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20: Advances</w:t>
      </w:r>
      <w:r w:rsidR="00727A4E" w:rsidRPr="006C272A">
        <w:rPr>
          <w:rFonts w:ascii="Arial Narrow" w:hAnsi="Arial Narrow" w:cs="Arial"/>
          <w:b/>
        </w:rPr>
        <w:t xml:space="preserve"> (article 28 of</w:t>
      </w:r>
      <w:r w:rsidR="00B43AB7">
        <w:rPr>
          <w:rFonts w:ascii="Arial Narrow" w:hAnsi="Arial Narrow" w:cs="Arial"/>
          <w:b/>
        </w:rPr>
        <w:t xml:space="preserve"> </w:t>
      </w:r>
      <w:r w:rsidR="001660BB" w:rsidRPr="006C272A">
        <w:rPr>
          <w:rFonts w:ascii="Arial Narrow" w:hAnsi="Arial Narrow" w:cs="Arial"/>
          <w:b/>
        </w:rPr>
        <w:t xml:space="preserve">the </w:t>
      </w:r>
      <w:r w:rsidRPr="006C272A">
        <w:rPr>
          <w:rFonts w:ascii="Arial Narrow" w:hAnsi="Arial Narrow" w:cs="Arial"/>
          <w:b/>
        </w:rPr>
        <w:t>GAC)</w:t>
      </w:r>
    </w:p>
    <w:p w:rsidR="0037345C" w:rsidRPr="006C272A" w:rsidRDefault="0037345C" w:rsidP="008442E5">
      <w:pPr>
        <w:pStyle w:val="NormalTahoma"/>
        <w:numPr>
          <w:ilvl w:val="1"/>
          <w:numId w:val="36"/>
        </w:numPr>
        <w:tabs>
          <w:tab w:val="left" w:pos="0"/>
        </w:tabs>
        <w:spacing w:line="240" w:lineRule="auto"/>
        <w:rPr>
          <w:rFonts w:ascii="Arial Narrow" w:hAnsi="Arial Narrow" w:cs="Arial"/>
        </w:rPr>
      </w:pPr>
      <w:r w:rsidRPr="006C272A">
        <w:rPr>
          <w:rFonts w:ascii="Arial Narrow" w:hAnsi="Arial Narrow" w:cs="Arial"/>
        </w:rPr>
        <w:t xml:space="preserve">The Contracting Authority </w:t>
      </w:r>
      <w:r w:rsidR="0018797D" w:rsidRPr="006C272A">
        <w:rPr>
          <w:rFonts w:ascii="Arial Narrow" w:hAnsi="Arial Narrow" w:cs="Arial"/>
        </w:rPr>
        <w:t>shall</w:t>
      </w:r>
      <w:r w:rsidR="007A5230" w:rsidRPr="006C272A">
        <w:rPr>
          <w:rFonts w:ascii="Arial Narrow" w:hAnsi="Arial Narrow" w:cs="Arial"/>
        </w:rPr>
        <w:t xml:space="preserve"> grant</w:t>
      </w:r>
      <w:r w:rsidRPr="006C272A">
        <w:rPr>
          <w:rFonts w:ascii="Arial Narrow" w:hAnsi="Arial Narrow" w:cs="Arial"/>
        </w:rPr>
        <w:t xml:space="preserve"> a start-off </w:t>
      </w:r>
      <w:r w:rsidRPr="006C272A">
        <w:rPr>
          <w:rFonts w:ascii="Arial Narrow" w:hAnsi="Arial Narrow" w:cs="Arial"/>
          <w:b/>
        </w:rPr>
        <w:t xml:space="preserve">advance </w:t>
      </w:r>
      <w:r w:rsidR="0018797D" w:rsidRPr="006C272A">
        <w:rPr>
          <w:rFonts w:ascii="Arial Narrow" w:hAnsi="Arial Narrow" w:cs="Arial"/>
          <w:b/>
        </w:rPr>
        <w:t>20</w:t>
      </w:r>
      <w:r w:rsidR="00D62412" w:rsidRPr="006C272A">
        <w:rPr>
          <w:rFonts w:ascii="Arial Narrow" w:hAnsi="Arial Narrow" w:cs="Arial"/>
          <w:b/>
        </w:rPr>
        <w:t>% of</w:t>
      </w:r>
      <w:r w:rsidR="0018797D" w:rsidRPr="006C272A">
        <w:rPr>
          <w:rFonts w:ascii="Arial Narrow" w:hAnsi="Arial Narrow" w:cs="Arial"/>
          <w:b/>
        </w:rPr>
        <w:t xml:space="preserve"> the amount of the contract including all taxes</w:t>
      </w:r>
      <w:r w:rsidR="007A5230" w:rsidRPr="006C272A">
        <w:rPr>
          <w:rFonts w:ascii="Arial Narrow" w:hAnsi="Arial Narrow" w:cs="Arial"/>
        </w:rPr>
        <w:t>.</w:t>
      </w:r>
    </w:p>
    <w:p w:rsidR="00A84CB1" w:rsidRPr="006C272A" w:rsidRDefault="00D56C9B" w:rsidP="008442E5">
      <w:pPr>
        <w:pStyle w:val="NormalTahoma"/>
        <w:numPr>
          <w:ilvl w:val="1"/>
          <w:numId w:val="36"/>
        </w:numPr>
        <w:tabs>
          <w:tab w:val="left" w:pos="0"/>
        </w:tabs>
        <w:spacing w:line="240" w:lineRule="auto"/>
        <w:rPr>
          <w:rFonts w:ascii="Arial Narrow" w:hAnsi="Arial Narrow" w:cs="Arial"/>
        </w:rPr>
      </w:pPr>
      <w:r w:rsidRPr="006C272A">
        <w:rPr>
          <w:rFonts w:ascii="Arial Narrow" w:hAnsi="Arial Narrow" w:cs="Arial"/>
        </w:rPr>
        <w:t xml:space="preserve">This advance whose </w:t>
      </w:r>
      <w:r w:rsidR="00D62412" w:rsidRPr="006C272A">
        <w:rPr>
          <w:rFonts w:ascii="Arial Narrow" w:hAnsi="Arial Narrow" w:cs="Arial"/>
        </w:rPr>
        <w:t xml:space="preserve">value </w:t>
      </w:r>
      <w:r w:rsidRPr="006C272A">
        <w:rPr>
          <w:rFonts w:ascii="Arial Narrow" w:hAnsi="Arial Narrow" w:cs="Arial"/>
        </w:rPr>
        <w:t xml:space="preserve">cannot </w:t>
      </w:r>
      <w:r w:rsidR="00D62412" w:rsidRPr="006C272A">
        <w:rPr>
          <w:rFonts w:ascii="Arial Narrow" w:hAnsi="Arial Narrow" w:cs="Arial"/>
        </w:rPr>
        <w:t>exceed twenty</w:t>
      </w:r>
      <w:r w:rsidRPr="006C272A">
        <w:rPr>
          <w:rFonts w:ascii="Arial Narrow" w:hAnsi="Arial Narrow" w:cs="Arial"/>
        </w:rPr>
        <w:t xml:space="preserve"> (20) percent of the initial amount inclusive of all taxes shall be guaranteed at one hundred (100) percent</w:t>
      </w:r>
      <w:r w:rsidR="00A84CB1" w:rsidRPr="006C272A">
        <w:rPr>
          <w:rFonts w:ascii="Arial Narrow" w:hAnsi="Arial Narrow" w:cs="Arial"/>
        </w:rPr>
        <w:t xml:space="preserve"> by a banking establishment governed by Cameroon law in accordance with the instruments in force and reimbursed by deduction of the payments on accounts to be paid to the contractor during the execution of the contract according to the modalities laid down in the Spe</w:t>
      </w:r>
      <w:r w:rsidR="006841E6" w:rsidRPr="006C272A">
        <w:rPr>
          <w:rFonts w:ascii="Arial Narrow" w:hAnsi="Arial Narrow" w:cs="Arial"/>
        </w:rPr>
        <w:t>cial Administrative Conditions.</w:t>
      </w:r>
    </w:p>
    <w:p w:rsidR="00B13119" w:rsidRPr="006C272A" w:rsidRDefault="00A84CB1" w:rsidP="008442E5">
      <w:pPr>
        <w:pStyle w:val="NormalTahoma"/>
        <w:numPr>
          <w:ilvl w:val="1"/>
          <w:numId w:val="36"/>
        </w:numPr>
        <w:tabs>
          <w:tab w:val="left" w:pos="0"/>
        </w:tabs>
        <w:spacing w:line="240" w:lineRule="auto"/>
        <w:rPr>
          <w:rFonts w:ascii="Arial Narrow" w:hAnsi="Arial Narrow" w:cs="Arial"/>
        </w:rPr>
      </w:pPr>
      <w:r w:rsidRPr="006C272A">
        <w:rPr>
          <w:rFonts w:ascii="Arial Narrow" w:hAnsi="Arial Narrow" w:cs="Arial"/>
        </w:rPr>
        <w:t xml:space="preserve">The total amount of </w:t>
      </w:r>
      <w:r w:rsidR="00D62412" w:rsidRPr="006C272A">
        <w:rPr>
          <w:rFonts w:ascii="Arial Narrow" w:hAnsi="Arial Narrow" w:cs="Arial"/>
        </w:rPr>
        <w:t>t</w:t>
      </w:r>
      <w:r w:rsidRPr="006C272A">
        <w:rPr>
          <w:rFonts w:ascii="Arial Narrow" w:hAnsi="Arial Narrow" w:cs="Arial"/>
        </w:rPr>
        <w:t>he advance must be reimbursed not later than when the value in basic price of the works reaches eighty (80) percent of the amount of the contract.</w:t>
      </w:r>
    </w:p>
    <w:p w:rsidR="00F86AC3" w:rsidRPr="006C272A" w:rsidRDefault="00F86AC3" w:rsidP="008442E5">
      <w:pPr>
        <w:pStyle w:val="NormalTahoma"/>
        <w:tabs>
          <w:tab w:val="left" w:pos="0"/>
        </w:tabs>
        <w:spacing w:line="240" w:lineRule="auto"/>
        <w:ind w:left="465" w:firstLine="0"/>
        <w:rPr>
          <w:rFonts w:ascii="Arial Narrow" w:hAnsi="Arial Narrow" w:cs="Arial"/>
        </w:rPr>
      </w:pPr>
      <w:r w:rsidRPr="006C272A">
        <w:rPr>
          <w:rFonts w:ascii="Arial Narrow" w:hAnsi="Arial Narrow" w:cs="Arial"/>
        </w:rPr>
        <w:t xml:space="preserve">The start-off advance will be reimbursed by deduction of fifty percent (50%) of the amount of each </w:t>
      </w:r>
      <w:r w:rsidR="00260BB0" w:rsidRPr="006C272A">
        <w:rPr>
          <w:rFonts w:ascii="Arial Narrow" w:hAnsi="Arial Narrow" w:cs="Arial"/>
        </w:rPr>
        <w:t xml:space="preserve">account </w:t>
      </w:r>
      <w:r w:rsidRPr="006C272A">
        <w:rPr>
          <w:rFonts w:ascii="Arial Narrow" w:hAnsi="Arial Narrow" w:cs="Arial"/>
        </w:rPr>
        <w:t>from the moment the work carried out exceeds forty percent (40%) of the amount of the contract.</w:t>
      </w:r>
    </w:p>
    <w:p w:rsidR="007A5230" w:rsidRPr="006C272A" w:rsidRDefault="00B13119" w:rsidP="008442E5">
      <w:pPr>
        <w:pStyle w:val="NormalTahoma"/>
        <w:numPr>
          <w:ilvl w:val="1"/>
          <w:numId w:val="36"/>
        </w:numPr>
        <w:tabs>
          <w:tab w:val="left" w:pos="0"/>
        </w:tabs>
        <w:spacing w:line="240" w:lineRule="auto"/>
        <w:rPr>
          <w:rFonts w:ascii="Arial Narrow" w:hAnsi="Arial Narrow" w:cs="Arial"/>
        </w:rPr>
      </w:pPr>
      <w:r w:rsidRPr="006C272A">
        <w:rPr>
          <w:rFonts w:ascii="Arial Narrow" w:hAnsi="Arial Narrow" w:cs="Arial"/>
        </w:rPr>
        <w:t>As the reimbursement advances, the Project Owner shall issue the release of the corresponding part of the guarantee upon the exp</w:t>
      </w:r>
      <w:r w:rsidR="006904DD" w:rsidRPr="006C272A">
        <w:rPr>
          <w:rFonts w:ascii="Arial Narrow" w:hAnsi="Arial Narrow" w:cs="Arial"/>
        </w:rPr>
        <w:t>ress request by the contractor.</w:t>
      </w:r>
    </w:p>
    <w:p w:rsidR="008C3E82" w:rsidRPr="006C272A" w:rsidRDefault="008C3E82"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21: Payment for work</w:t>
      </w:r>
      <w:r w:rsidR="00727A4E" w:rsidRPr="006C272A">
        <w:rPr>
          <w:rFonts w:ascii="Arial Narrow" w:hAnsi="Arial Narrow" w:cs="Arial"/>
          <w:b/>
        </w:rPr>
        <w:t xml:space="preserve">s (articles 26, 27 and 30 of </w:t>
      </w:r>
      <w:r w:rsidR="00FB47EB" w:rsidRPr="006C272A">
        <w:rPr>
          <w:rFonts w:ascii="Arial Narrow" w:hAnsi="Arial Narrow" w:cs="Arial"/>
          <w:b/>
        </w:rPr>
        <w:t xml:space="preserve">the </w:t>
      </w:r>
      <w:r w:rsidRPr="006C272A">
        <w:rPr>
          <w:rFonts w:ascii="Arial Narrow" w:hAnsi="Arial Narrow" w:cs="Arial"/>
          <w:b/>
        </w:rPr>
        <w:t>GAC supplemented)</w:t>
      </w:r>
    </w:p>
    <w:p w:rsidR="008C3E82" w:rsidRPr="006C272A" w:rsidRDefault="008C3E82" w:rsidP="008442E5">
      <w:pPr>
        <w:pStyle w:val="NormalTahoma"/>
        <w:numPr>
          <w:ilvl w:val="1"/>
          <w:numId w:val="37"/>
        </w:numPr>
        <w:tabs>
          <w:tab w:val="left" w:pos="0"/>
        </w:tabs>
        <w:spacing w:line="240" w:lineRule="auto"/>
        <w:rPr>
          <w:rFonts w:ascii="Arial Narrow" w:hAnsi="Arial Narrow" w:cs="Arial"/>
          <w:b/>
        </w:rPr>
      </w:pPr>
      <w:r w:rsidRPr="006C272A">
        <w:rPr>
          <w:rFonts w:ascii="Arial Narrow" w:hAnsi="Arial Narrow" w:cs="Arial"/>
          <w:b/>
        </w:rPr>
        <w:t>Establishment of works executed</w:t>
      </w:r>
    </w:p>
    <w:p w:rsidR="008C3E82" w:rsidRDefault="008C3E82" w:rsidP="008442E5">
      <w:pPr>
        <w:spacing w:line="240" w:lineRule="auto"/>
      </w:pPr>
      <w:r w:rsidRPr="006C272A">
        <w:t>Before the 30</w:t>
      </w:r>
      <w:r w:rsidRPr="006C272A">
        <w:rPr>
          <w:vertAlign w:val="superscript"/>
        </w:rPr>
        <w:t>th</w:t>
      </w:r>
      <w:r w:rsidRPr="006C272A">
        <w:t xml:space="preserve"> of each month, the </w:t>
      </w:r>
      <w:r w:rsidR="00003DC7" w:rsidRPr="006C272A">
        <w:t>contractor</w:t>
      </w:r>
      <w:r w:rsidRPr="006C272A">
        <w:t xml:space="preserve"> and the Project Manager shall jointly establish a job cost sheet which summarises and fixes the quantities executed and established for each item o</w:t>
      </w:r>
      <w:r w:rsidR="00727A4E" w:rsidRPr="006C272A">
        <w:t>n</w:t>
      </w:r>
      <w:r w:rsidRPr="006C272A">
        <w:t xml:space="preserve"> the schedule during the month and capable of giving entitlement to payment.</w:t>
      </w:r>
    </w:p>
    <w:p w:rsidR="006C4E37" w:rsidRPr="006C4E37" w:rsidRDefault="006C4E37" w:rsidP="008442E5">
      <w:pPr>
        <w:spacing w:line="240" w:lineRule="auto"/>
        <w:rPr>
          <w:b/>
          <w:bCs/>
        </w:rPr>
      </w:pPr>
      <w:r w:rsidRPr="006C4E37">
        <w:rPr>
          <w:b/>
          <w:bCs/>
          <w:u w:val="single"/>
        </w:rPr>
        <w:t>NB</w:t>
      </w:r>
      <w:r w:rsidRPr="006C4E37">
        <w:rPr>
          <w:b/>
          <w:bCs/>
        </w:rPr>
        <w:t>: The poo</w:t>
      </w:r>
      <w:r w:rsidR="00E66E70">
        <w:rPr>
          <w:b/>
          <w:bCs/>
        </w:rPr>
        <w:t>r</w:t>
      </w:r>
      <w:r w:rsidRPr="006C4E37">
        <w:rPr>
          <w:b/>
          <w:bCs/>
        </w:rPr>
        <w:t>ly executed work will not be paid.</w:t>
      </w:r>
    </w:p>
    <w:p w:rsidR="008C3E82" w:rsidRPr="006C272A" w:rsidRDefault="008C3E82" w:rsidP="008442E5">
      <w:pPr>
        <w:pStyle w:val="NormalTahoma"/>
        <w:numPr>
          <w:ilvl w:val="1"/>
          <w:numId w:val="37"/>
        </w:numPr>
        <w:tabs>
          <w:tab w:val="left" w:pos="0"/>
        </w:tabs>
        <w:spacing w:line="240" w:lineRule="auto"/>
        <w:rPr>
          <w:rFonts w:ascii="Arial Narrow" w:hAnsi="Arial Narrow" w:cs="Arial"/>
          <w:b/>
        </w:rPr>
      </w:pPr>
      <w:r w:rsidRPr="006C272A">
        <w:rPr>
          <w:rFonts w:ascii="Arial Narrow" w:hAnsi="Arial Narrow" w:cs="Arial"/>
          <w:b/>
        </w:rPr>
        <w:t>Monthly detailed account</w:t>
      </w:r>
    </w:p>
    <w:p w:rsidR="008C3E82" w:rsidRPr="006C272A" w:rsidRDefault="008C3E82" w:rsidP="008442E5">
      <w:pPr>
        <w:spacing w:line="240" w:lineRule="auto"/>
      </w:pPr>
      <w:r w:rsidRPr="006C272A">
        <w:t>No</w:t>
      </w:r>
      <w:r w:rsidR="00682E58" w:rsidRPr="006C272A">
        <w:t xml:space="preserve"> later</w:t>
      </w:r>
      <w:r w:rsidRPr="006C272A">
        <w:t xml:space="preserve"> than</w:t>
      </w:r>
      <w:r w:rsidR="00A838EB" w:rsidRPr="006C272A">
        <w:t xml:space="preserve"> the</w:t>
      </w:r>
      <w:r w:rsidRPr="006C272A">
        <w:t xml:space="preserve"> fifth</w:t>
      </w:r>
      <w:r w:rsidR="00A838EB" w:rsidRPr="006C272A">
        <w:t xml:space="preserve"> (5</w:t>
      </w:r>
      <w:r w:rsidR="00A838EB" w:rsidRPr="006C272A">
        <w:rPr>
          <w:vertAlign w:val="superscript"/>
        </w:rPr>
        <w:t>th</w:t>
      </w:r>
      <w:r w:rsidR="00A838EB" w:rsidRPr="006C272A">
        <w:t>)</w:t>
      </w:r>
      <w:r w:rsidRPr="006C272A">
        <w:t xml:space="preserve"> of the month following the month of the services, the </w:t>
      </w:r>
      <w:r w:rsidR="00003DC7" w:rsidRPr="006C272A">
        <w:t>contractor</w:t>
      </w:r>
      <w:r w:rsidRPr="006C272A">
        <w:t xml:space="preserve"> shall hand over to the Project Manager two draft provisional </w:t>
      </w:r>
      <w:r w:rsidR="006668BD" w:rsidRPr="006C272A">
        <w:t>monthly detailed accounts</w:t>
      </w:r>
      <w:r w:rsidRPr="006C272A">
        <w:t xml:space="preserve"> in seven copies</w:t>
      </w:r>
      <w:r w:rsidR="006668BD" w:rsidRPr="006C272A">
        <w:t xml:space="preserve"> (one detailed account exclusive of VAT and the other inclusive of taxes), according to the agreed model and establishing the total amount of the sums to which he </w:t>
      </w:r>
      <w:r w:rsidR="003A75A0">
        <w:t xml:space="preserve">may </w:t>
      </w:r>
      <w:r w:rsidR="006668BD" w:rsidRPr="006C272A">
        <w:t xml:space="preserve">lay claim as </w:t>
      </w:r>
      <w:r w:rsidR="00682E58" w:rsidRPr="006C272A">
        <w:t xml:space="preserve">a </w:t>
      </w:r>
      <w:r w:rsidR="006668BD" w:rsidRPr="006C272A">
        <w:t>result of the execution of the contract since the start of the contract.</w:t>
      </w:r>
    </w:p>
    <w:p w:rsidR="00D515EE" w:rsidRPr="006C272A" w:rsidRDefault="00D515EE"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 xml:space="preserve">Only the detailed account exclusive of VAT shall be paid to the </w:t>
      </w:r>
      <w:r w:rsidR="00003DC7" w:rsidRPr="006C272A">
        <w:rPr>
          <w:rFonts w:ascii="Arial Narrow" w:hAnsi="Arial Narrow" w:cs="Arial"/>
        </w:rPr>
        <w:t>contractor</w:t>
      </w:r>
      <w:r w:rsidRPr="006C272A">
        <w:rPr>
          <w:rFonts w:ascii="Arial Narrow" w:hAnsi="Arial Narrow" w:cs="Arial"/>
        </w:rPr>
        <w:t xml:space="preserve">. The detailed account of the amount of the taxes shall be the subject of an entry </w:t>
      </w:r>
      <w:r w:rsidR="00682E58" w:rsidRPr="006C272A">
        <w:rPr>
          <w:rFonts w:ascii="Arial Narrow" w:hAnsi="Arial Narrow" w:cs="Arial"/>
        </w:rPr>
        <w:t xml:space="preserve">into </w:t>
      </w:r>
      <w:r w:rsidRPr="006C272A">
        <w:rPr>
          <w:rFonts w:ascii="Arial Narrow" w:hAnsi="Arial Narrow" w:cs="Arial"/>
        </w:rPr>
        <w:t xml:space="preserve">the budgets </w:t>
      </w:r>
      <w:r w:rsidR="00682E58" w:rsidRPr="006C272A">
        <w:rPr>
          <w:rFonts w:ascii="Arial Narrow" w:hAnsi="Arial Narrow" w:cs="Arial"/>
        </w:rPr>
        <w:t>of</w:t>
      </w:r>
      <w:r w:rsidRPr="006C272A">
        <w:rPr>
          <w:rFonts w:ascii="Arial Narrow" w:hAnsi="Arial Narrow" w:cs="Arial"/>
        </w:rPr>
        <w:t xml:space="preserve"> the Ministry in charge of Finance</w:t>
      </w:r>
    </w:p>
    <w:p w:rsidR="00A838EB" w:rsidRPr="006C272A" w:rsidRDefault="00682E58"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Only t</w:t>
      </w:r>
      <w:r w:rsidR="00D06C73" w:rsidRPr="006C272A">
        <w:rPr>
          <w:rFonts w:ascii="Arial Narrow" w:hAnsi="Arial Narrow" w:cs="Arial"/>
        </w:rPr>
        <w:t xml:space="preserve">he amount exclusive of VAT shall be paid to the </w:t>
      </w:r>
      <w:r w:rsidR="00003DC7" w:rsidRPr="006C272A">
        <w:rPr>
          <w:rFonts w:ascii="Arial Narrow" w:hAnsi="Arial Narrow" w:cs="Arial"/>
        </w:rPr>
        <w:t>contractor</w:t>
      </w:r>
      <w:r w:rsidR="0024423C">
        <w:rPr>
          <w:rFonts w:ascii="Arial Narrow" w:hAnsi="Arial Narrow" w:cs="Arial"/>
        </w:rPr>
        <w:t xml:space="preserve"> </w:t>
      </w:r>
      <w:r w:rsidR="000A17F7" w:rsidRPr="006C272A">
        <w:rPr>
          <w:rFonts w:ascii="Arial Narrow" w:hAnsi="Arial Narrow" w:cs="Arial"/>
        </w:rPr>
        <w:t>as follows:</w:t>
      </w:r>
    </w:p>
    <w:p w:rsidR="000A17F7" w:rsidRPr="006C272A" w:rsidRDefault="005A2620" w:rsidP="008442E5">
      <w:pPr>
        <w:pStyle w:val="ListParagraph"/>
        <w:numPr>
          <w:ilvl w:val="0"/>
          <w:numId w:val="66"/>
        </w:numPr>
        <w:spacing w:line="240" w:lineRule="auto"/>
      </w:pPr>
      <w:r w:rsidRPr="006C272A">
        <w:t xml:space="preserve">__% </w:t>
      </w:r>
      <w:r w:rsidR="00682E58" w:rsidRPr="006C272A">
        <w:t xml:space="preserve">paid directly into the account of </w:t>
      </w:r>
      <w:r w:rsidR="000A17F7" w:rsidRPr="006C272A">
        <w:t xml:space="preserve">the </w:t>
      </w:r>
      <w:r w:rsidR="00003DC7" w:rsidRPr="006C272A">
        <w:t>contractor</w:t>
      </w:r>
      <w:r w:rsidR="000A17F7" w:rsidRPr="006C272A">
        <w:t>;</w:t>
      </w:r>
    </w:p>
    <w:p w:rsidR="000A17F7" w:rsidRPr="006C272A" w:rsidRDefault="005A2620" w:rsidP="008442E5">
      <w:pPr>
        <w:pStyle w:val="ListParagraph"/>
        <w:numPr>
          <w:ilvl w:val="0"/>
          <w:numId w:val="66"/>
        </w:numPr>
        <w:spacing w:line="240" w:lineRule="auto"/>
      </w:pPr>
      <w:r w:rsidRPr="006C272A">
        <w:t>__</w:t>
      </w:r>
      <w:r w:rsidR="000A17F7" w:rsidRPr="006C272A">
        <w:t xml:space="preserve">% paid to the public treasury as AIR due by the </w:t>
      </w:r>
      <w:r w:rsidR="00003DC7" w:rsidRPr="006C272A">
        <w:t>contractor</w:t>
      </w:r>
      <w:r w:rsidR="000A17F7" w:rsidRPr="006C272A">
        <w:t>.</w:t>
      </w:r>
    </w:p>
    <w:p w:rsidR="00682E58" w:rsidRPr="006C272A" w:rsidRDefault="005A2620" w:rsidP="008442E5">
      <w:pPr>
        <w:pStyle w:val="ListParagraph"/>
        <w:numPr>
          <w:ilvl w:val="0"/>
          <w:numId w:val="66"/>
        </w:numPr>
        <w:spacing w:line="240" w:lineRule="auto"/>
      </w:pPr>
      <w:r w:rsidRPr="006C272A">
        <w:t>19,25</w:t>
      </w:r>
      <w:r w:rsidR="00682E58" w:rsidRPr="006C272A">
        <w:t>% paid into the public treasury as TSR due by the contractor.</w:t>
      </w:r>
    </w:p>
    <w:p w:rsidR="000A17F7" w:rsidRPr="006C272A" w:rsidRDefault="000A17F7" w:rsidP="008442E5">
      <w:pPr>
        <w:spacing w:line="240" w:lineRule="auto"/>
      </w:pPr>
      <w:r w:rsidRPr="006C272A">
        <w:t>The Project Manager has a time-limit of seven (7) days to forward to the Contract Manager the detailed accounts he has approved.</w:t>
      </w:r>
    </w:p>
    <w:p w:rsidR="000A17F7" w:rsidRPr="006C272A" w:rsidRDefault="000A17F7" w:rsidP="008442E5">
      <w:pPr>
        <w:spacing w:line="240" w:lineRule="auto"/>
      </w:pPr>
      <w:r w:rsidRPr="006C272A">
        <w:lastRenderedPageBreak/>
        <w:t>The Contract Engineer ha</w:t>
      </w:r>
      <w:r w:rsidR="00682E58" w:rsidRPr="006C272A">
        <w:t>s</w:t>
      </w:r>
      <w:r w:rsidRPr="006C272A">
        <w:t xml:space="preserve"> a maximum time-limit </w:t>
      </w:r>
      <w:r w:rsidR="003605B6" w:rsidRPr="006C272A">
        <w:t>of twenty</w:t>
      </w:r>
      <w:r w:rsidRPr="006C272A">
        <w:t xml:space="preserve">-one (21) days to forward </w:t>
      </w:r>
      <w:r w:rsidR="00682E58" w:rsidRPr="006C272A">
        <w:t xml:space="preserve">the detailed accounts he approved such that they are in his possession not later than the twelfth of the month.  </w:t>
      </w:r>
    </w:p>
    <w:p w:rsidR="00B3386E" w:rsidRPr="006C272A" w:rsidRDefault="00B3386E" w:rsidP="008442E5">
      <w:pPr>
        <w:spacing w:line="240" w:lineRule="auto"/>
      </w:pPr>
      <w:r w:rsidRPr="006C272A">
        <w:t>The Contract Manager has a deadline of fourteen (14) days maximum to sign the detailed accounts.</w:t>
      </w:r>
    </w:p>
    <w:p w:rsidR="008C3E82" w:rsidRPr="006C272A" w:rsidRDefault="00852D1F" w:rsidP="008442E5">
      <w:pPr>
        <w:spacing w:line="240" w:lineRule="auto"/>
      </w:pPr>
      <w:r w:rsidRPr="006C272A">
        <w:t>Payments shall be done by</w:t>
      </w:r>
      <w:r w:rsidR="005A2620" w:rsidRPr="006C272A">
        <w:t xml:space="preserve"> the body in charge of payment </w:t>
      </w:r>
      <w:r w:rsidRPr="006C272A">
        <w:t xml:space="preserve">within a maximum deadline of </w:t>
      </w:r>
      <w:r w:rsidR="005A2620" w:rsidRPr="006C272A">
        <w:t>thirty (30)</w:t>
      </w:r>
      <w:r w:rsidRPr="006C272A">
        <w:t xml:space="preserve"> calendar days from the date of submission of the approved detailed accounts.</w:t>
      </w:r>
    </w:p>
    <w:p w:rsidR="00DA44AA" w:rsidRPr="006C272A" w:rsidRDefault="00852D1F" w:rsidP="008442E5">
      <w:pPr>
        <w:pStyle w:val="NormalTahoma"/>
        <w:numPr>
          <w:ilvl w:val="1"/>
          <w:numId w:val="37"/>
        </w:numPr>
        <w:tabs>
          <w:tab w:val="left" w:pos="0"/>
        </w:tabs>
        <w:spacing w:line="240" w:lineRule="auto"/>
        <w:rPr>
          <w:rFonts w:ascii="Arial Narrow" w:hAnsi="Arial Narrow" w:cs="Arial"/>
        </w:rPr>
      </w:pPr>
      <w:r w:rsidRPr="006C272A">
        <w:rPr>
          <w:rFonts w:ascii="Arial Narrow" w:hAnsi="Arial Narrow" w:cs="Arial"/>
          <w:b/>
        </w:rPr>
        <w:t>Detailed account of start-off account</w:t>
      </w:r>
      <w:r w:rsidR="00915682" w:rsidRPr="006C272A">
        <w:rPr>
          <w:rFonts w:ascii="Arial Narrow" w:hAnsi="Arial Narrow" w:cs="Arial"/>
          <w:b/>
        </w:rPr>
        <w:t xml:space="preserve"> (</w:t>
      </w:r>
      <w:r w:rsidR="00DA44AA" w:rsidRPr="006C272A">
        <w:rPr>
          <w:rFonts w:ascii="Arial Narrow" w:hAnsi="Arial Narrow"/>
          <w:b/>
        </w:rPr>
        <w:t>See article 20</w:t>
      </w:r>
      <w:r w:rsidR="00915682" w:rsidRPr="006C272A">
        <w:rPr>
          <w:rFonts w:ascii="Arial Narrow" w:hAnsi="Arial Narrow"/>
          <w:b/>
        </w:rPr>
        <w:t>)</w:t>
      </w:r>
    </w:p>
    <w:p w:rsidR="003605B6" w:rsidRPr="006C272A" w:rsidRDefault="003605B6"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22: Interest on overdue payments (</w:t>
      </w:r>
      <w:r w:rsidR="00DE394E" w:rsidRPr="006C272A">
        <w:rPr>
          <w:rFonts w:ascii="Arial Narrow" w:hAnsi="Arial Narrow" w:cs="Arial"/>
          <w:b/>
        </w:rPr>
        <w:t>A</w:t>
      </w:r>
      <w:r w:rsidRPr="006C272A">
        <w:rPr>
          <w:rFonts w:ascii="Arial Narrow" w:hAnsi="Arial Narrow" w:cs="Arial"/>
          <w:b/>
        </w:rPr>
        <w:t>rticle 31 of the GAC)</w:t>
      </w:r>
    </w:p>
    <w:p w:rsidR="003605B6" w:rsidRPr="006C272A" w:rsidRDefault="003605B6"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Possible interests on overdue payments are paid by statement of sums due in accordance with article</w:t>
      </w:r>
      <w:r w:rsidR="00807F44" w:rsidRPr="006C272A">
        <w:rPr>
          <w:rFonts w:ascii="Arial Narrow" w:hAnsi="Arial Narrow" w:cs="Arial"/>
        </w:rPr>
        <w:t>s 166 and 167 of Decree No.</w:t>
      </w:r>
      <w:r w:rsidRPr="006C272A">
        <w:rPr>
          <w:rFonts w:ascii="Arial Narrow" w:hAnsi="Arial Narrow" w:cs="Arial"/>
        </w:rPr>
        <w:t>20</w:t>
      </w:r>
      <w:r w:rsidR="00807F44" w:rsidRPr="006C272A">
        <w:rPr>
          <w:rFonts w:ascii="Arial Narrow" w:hAnsi="Arial Narrow" w:cs="Arial"/>
        </w:rPr>
        <w:t>18</w:t>
      </w:r>
      <w:r w:rsidRPr="006C272A">
        <w:rPr>
          <w:rFonts w:ascii="Arial Narrow" w:hAnsi="Arial Narrow" w:cs="Arial"/>
        </w:rPr>
        <w:t>/</w:t>
      </w:r>
      <w:r w:rsidR="00807F44" w:rsidRPr="006C272A">
        <w:rPr>
          <w:rFonts w:ascii="Arial Narrow" w:hAnsi="Arial Narrow" w:cs="Arial"/>
        </w:rPr>
        <w:t>366</w:t>
      </w:r>
      <w:r w:rsidRPr="006C272A">
        <w:rPr>
          <w:rFonts w:ascii="Arial Narrow" w:hAnsi="Arial Narrow" w:cs="Arial"/>
        </w:rPr>
        <w:t xml:space="preserve"> of 2</w:t>
      </w:r>
      <w:r w:rsidR="00807F44" w:rsidRPr="006C272A">
        <w:rPr>
          <w:rFonts w:ascii="Arial Narrow" w:hAnsi="Arial Narrow" w:cs="Arial"/>
        </w:rPr>
        <w:t xml:space="preserve">0 </w:t>
      </w:r>
      <w:r w:rsidR="003A75A0">
        <w:rPr>
          <w:rFonts w:ascii="Arial Narrow" w:hAnsi="Arial Narrow" w:cs="Arial"/>
        </w:rPr>
        <w:t xml:space="preserve">June </w:t>
      </w:r>
      <w:r w:rsidR="00807F44" w:rsidRPr="006C272A">
        <w:rPr>
          <w:rFonts w:ascii="Arial Narrow" w:hAnsi="Arial Narrow" w:cs="Arial"/>
        </w:rPr>
        <w:t>2018</w:t>
      </w:r>
      <w:r w:rsidRPr="006C272A">
        <w:rPr>
          <w:rFonts w:ascii="Arial Narrow" w:hAnsi="Arial Narrow" w:cs="Arial"/>
        </w:rPr>
        <w:t xml:space="preserve"> to institute the Public Contracts Code.</w:t>
      </w:r>
    </w:p>
    <w:p w:rsidR="00BA16F9" w:rsidRPr="006C272A" w:rsidRDefault="00BA16F9" w:rsidP="008442E5">
      <w:pPr>
        <w:pStyle w:val="BodyTextIndent2"/>
        <w:spacing w:line="240" w:lineRule="auto"/>
        <w:ind w:left="0"/>
        <w:rPr>
          <w:rFonts w:cs="Arial"/>
          <w:b/>
        </w:rPr>
      </w:pPr>
      <w:r w:rsidRPr="006C272A">
        <w:rPr>
          <w:rFonts w:cs="Arial"/>
          <w:b/>
        </w:rPr>
        <w:t>Article 23: P</w:t>
      </w:r>
      <w:r w:rsidR="00FA715C" w:rsidRPr="006C272A">
        <w:rPr>
          <w:rFonts w:cs="Arial"/>
          <w:b/>
        </w:rPr>
        <w:t xml:space="preserve">enalties </w:t>
      </w:r>
      <w:r w:rsidRPr="006C272A">
        <w:rPr>
          <w:rFonts w:cs="Arial"/>
          <w:b/>
        </w:rPr>
        <w:t xml:space="preserve">(Article 32 of </w:t>
      </w:r>
      <w:r w:rsidR="00256AEB" w:rsidRPr="006C272A">
        <w:rPr>
          <w:rFonts w:cs="Arial"/>
          <w:b/>
        </w:rPr>
        <w:t xml:space="preserve">the </w:t>
      </w:r>
      <w:r w:rsidRPr="006C272A">
        <w:rPr>
          <w:rFonts w:cs="Arial"/>
          <w:b/>
        </w:rPr>
        <w:t>GAC supplemented)</w:t>
      </w:r>
    </w:p>
    <w:p w:rsidR="0027209D" w:rsidRPr="006C272A" w:rsidRDefault="0027209D" w:rsidP="008442E5">
      <w:pPr>
        <w:pStyle w:val="BodyTextIndent2"/>
        <w:numPr>
          <w:ilvl w:val="0"/>
          <w:numId w:val="39"/>
        </w:numPr>
        <w:spacing w:line="240" w:lineRule="auto"/>
        <w:rPr>
          <w:rFonts w:cs="Arial"/>
          <w:b/>
          <w:u w:val="single"/>
        </w:rPr>
      </w:pPr>
      <w:r w:rsidRPr="006C272A">
        <w:rPr>
          <w:rFonts w:cs="Arial"/>
          <w:b/>
        </w:rPr>
        <w:t>Penalties for delay</w:t>
      </w:r>
    </w:p>
    <w:p w:rsidR="00BA16F9" w:rsidRPr="006C272A" w:rsidRDefault="00CA6EC3" w:rsidP="008442E5">
      <w:pPr>
        <w:pStyle w:val="BodyTextIndent2"/>
        <w:numPr>
          <w:ilvl w:val="1"/>
          <w:numId w:val="38"/>
        </w:numPr>
        <w:spacing w:line="240" w:lineRule="auto"/>
        <w:rPr>
          <w:rFonts w:cs="Arial"/>
        </w:rPr>
      </w:pPr>
      <w:r w:rsidRPr="006C272A">
        <w:rPr>
          <w:rFonts w:cs="Arial"/>
        </w:rPr>
        <w:t>The amoun</w:t>
      </w:r>
      <w:r w:rsidR="00256AEB" w:rsidRPr="006C272A">
        <w:rPr>
          <w:rFonts w:cs="Arial"/>
        </w:rPr>
        <w:t xml:space="preserve">t set for penalties for delays shall be </w:t>
      </w:r>
      <w:r w:rsidRPr="006C272A">
        <w:rPr>
          <w:rFonts w:cs="Arial"/>
        </w:rPr>
        <w:t>set as follows:</w:t>
      </w:r>
    </w:p>
    <w:p w:rsidR="00BA16F9" w:rsidRPr="006C272A" w:rsidRDefault="00CA6EC3" w:rsidP="008442E5">
      <w:pPr>
        <w:pStyle w:val="ListParagraph"/>
        <w:numPr>
          <w:ilvl w:val="0"/>
          <w:numId w:val="63"/>
        </w:numPr>
        <w:spacing w:line="240" w:lineRule="auto"/>
      </w:pPr>
      <w:r w:rsidRPr="006C272A">
        <w:t>One two thousandth (</w:t>
      </w:r>
      <w:r w:rsidR="00BA16F9" w:rsidRPr="006C272A">
        <w:t>1/2000</w:t>
      </w:r>
      <w:r w:rsidR="00BA16F9" w:rsidRPr="006C272A">
        <w:rPr>
          <w:vertAlign w:val="superscript"/>
        </w:rPr>
        <w:t>th</w:t>
      </w:r>
      <w:r w:rsidR="00970ED0" w:rsidRPr="006C272A">
        <w:t>)</w:t>
      </w:r>
      <w:r w:rsidR="00BA16F9" w:rsidRPr="006C272A">
        <w:t>of the</w:t>
      </w:r>
      <w:r w:rsidRPr="006C272A">
        <w:t xml:space="preserve"> initial</w:t>
      </w:r>
      <w:r w:rsidR="00BA16F9" w:rsidRPr="006C272A">
        <w:t xml:space="preserve"> contract amount</w:t>
      </w:r>
      <w:r w:rsidRPr="006C272A">
        <w:t xml:space="preserve"> all taxes inclusive</w:t>
      </w:r>
      <w:r w:rsidR="00BA16F9" w:rsidRPr="006C272A">
        <w:t xml:space="preserve"> per calendar day of delay</w:t>
      </w:r>
      <w:r w:rsidRPr="006C272A">
        <w:t xml:space="preserve"> from the first to the</w:t>
      </w:r>
      <w:r w:rsidR="00BA16F9" w:rsidRPr="006C272A">
        <w:t xml:space="preserve"> 30th day</w:t>
      </w:r>
      <w:r w:rsidRPr="006C272A">
        <w:t xml:space="preserve"> beyond the contractual time-limit</w:t>
      </w:r>
      <w:r w:rsidR="00BA16F9" w:rsidRPr="006C272A">
        <w:t>;</w:t>
      </w:r>
    </w:p>
    <w:p w:rsidR="00BA16F9" w:rsidRPr="006C272A" w:rsidRDefault="00CA6EC3" w:rsidP="008442E5">
      <w:pPr>
        <w:pStyle w:val="ListParagraph"/>
        <w:numPr>
          <w:ilvl w:val="0"/>
          <w:numId w:val="63"/>
        </w:numPr>
        <w:spacing w:line="240" w:lineRule="auto"/>
        <w:rPr>
          <w:rFonts w:cs="Arial"/>
        </w:rPr>
      </w:pPr>
      <w:r w:rsidRPr="006C272A">
        <w:t>One tho</w:t>
      </w:r>
      <w:r w:rsidRPr="006C272A">
        <w:rPr>
          <w:rFonts w:cs="Arial"/>
        </w:rPr>
        <w:t>usandth (</w:t>
      </w:r>
      <w:r w:rsidR="00BA16F9" w:rsidRPr="006C272A">
        <w:rPr>
          <w:rFonts w:cs="Arial"/>
        </w:rPr>
        <w:t>1/1000</w:t>
      </w:r>
      <w:r w:rsidR="00BA16F9" w:rsidRPr="006C272A">
        <w:rPr>
          <w:rFonts w:cs="Arial"/>
          <w:vertAlign w:val="superscript"/>
        </w:rPr>
        <w:t>th</w:t>
      </w:r>
      <w:r w:rsidRPr="006C272A">
        <w:rPr>
          <w:rFonts w:cs="Arial"/>
          <w:vertAlign w:val="superscript"/>
        </w:rPr>
        <w:t xml:space="preserve">) </w:t>
      </w:r>
      <w:r w:rsidR="00BA16F9" w:rsidRPr="006C272A">
        <w:rPr>
          <w:rFonts w:cs="Arial"/>
        </w:rPr>
        <w:t xml:space="preserve">of the </w:t>
      </w:r>
      <w:r w:rsidRPr="006C272A">
        <w:rPr>
          <w:rFonts w:cs="Arial"/>
        </w:rPr>
        <w:t xml:space="preserve">initial </w:t>
      </w:r>
      <w:r w:rsidR="00BA16F9" w:rsidRPr="006C272A">
        <w:rPr>
          <w:rFonts w:cs="Arial"/>
        </w:rPr>
        <w:t>amount of the contract</w:t>
      </w:r>
      <w:r w:rsidRPr="006C272A">
        <w:rPr>
          <w:rFonts w:cs="Arial"/>
        </w:rPr>
        <w:t xml:space="preserve"> inclusive of all taxes</w:t>
      </w:r>
      <w:r w:rsidR="00BA16F9" w:rsidRPr="006C272A">
        <w:rPr>
          <w:rFonts w:cs="Arial"/>
        </w:rPr>
        <w:t xml:space="preserve"> per calendar day beyond the 30</w:t>
      </w:r>
      <w:r w:rsidR="00BA16F9" w:rsidRPr="006C272A">
        <w:rPr>
          <w:rFonts w:cs="Arial"/>
          <w:vertAlign w:val="superscript"/>
        </w:rPr>
        <w:t>th</w:t>
      </w:r>
      <w:r w:rsidR="00BA16F9" w:rsidRPr="006C272A">
        <w:rPr>
          <w:rFonts w:cs="Arial"/>
        </w:rPr>
        <w:t xml:space="preserve"> day.</w:t>
      </w:r>
    </w:p>
    <w:p w:rsidR="00CA6EC3" w:rsidRPr="006C272A" w:rsidRDefault="00CA6EC3" w:rsidP="008442E5">
      <w:pPr>
        <w:pStyle w:val="BodyTextIndent2"/>
        <w:numPr>
          <w:ilvl w:val="1"/>
          <w:numId w:val="38"/>
        </w:numPr>
        <w:spacing w:line="240" w:lineRule="auto"/>
        <w:rPr>
          <w:rFonts w:cs="Arial"/>
        </w:rPr>
      </w:pPr>
      <w:r w:rsidRPr="006C272A">
        <w:rPr>
          <w:rFonts w:cs="Arial"/>
        </w:rPr>
        <w:t>The cumulated amounts of penalties for delay shall be limited to ten percent (10 %) of the initial contract inclusive of all taxes.</w:t>
      </w:r>
    </w:p>
    <w:p w:rsidR="0027209D" w:rsidRPr="006C272A" w:rsidRDefault="0027209D" w:rsidP="008442E5">
      <w:pPr>
        <w:pStyle w:val="BodyTextIndent2"/>
        <w:numPr>
          <w:ilvl w:val="0"/>
          <w:numId w:val="39"/>
        </w:numPr>
        <w:spacing w:line="240" w:lineRule="auto"/>
        <w:rPr>
          <w:rFonts w:cs="Arial"/>
          <w:b/>
        </w:rPr>
      </w:pPr>
      <w:r w:rsidRPr="006C272A">
        <w:rPr>
          <w:rFonts w:cs="Arial"/>
          <w:b/>
        </w:rPr>
        <w:t>Specific penalties [amount to be indicated]</w:t>
      </w:r>
    </w:p>
    <w:p w:rsidR="0027209D" w:rsidRPr="006C272A" w:rsidRDefault="0027209D" w:rsidP="008442E5">
      <w:pPr>
        <w:pStyle w:val="BodyTextIndent2"/>
        <w:numPr>
          <w:ilvl w:val="1"/>
          <w:numId w:val="38"/>
        </w:numPr>
        <w:spacing w:line="240" w:lineRule="auto"/>
        <w:rPr>
          <w:rFonts w:cs="Arial"/>
        </w:rPr>
      </w:pPr>
      <w:r w:rsidRPr="006C272A">
        <w:rPr>
          <w:rFonts w:cs="Arial"/>
        </w:rPr>
        <w:t>Independently of penalties for overrun of contractual time-limit, the contractor shall be liable for the following special penalties</w:t>
      </w:r>
      <w:r w:rsidR="0024423C">
        <w:rPr>
          <w:rFonts w:cs="Arial"/>
        </w:rPr>
        <w:t xml:space="preserve"> </w:t>
      </w:r>
      <w:r w:rsidRPr="006C272A">
        <w:rPr>
          <w:rFonts w:cs="Arial"/>
        </w:rPr>
        <w:t xml:space="preserve">for the </w:t>
      </w:r>
      <w:r w:rsidR="00970ED0" w:rsidRPr="006C272A">
        <w:rPr>
          <w:rFonts w:cs="Arial"/>
        </w:rPr>
        <w:t>non-observation</w:t>
      </w:r>
      <w:r w:rsidRPr="006C272A">
        <w:rPr>
          <w:rFonts w:cs="Arial"/>
        </w:rPr>
        <w:t xml:space="preserve"> of the provisions of the contract, especially:</w:t>
      </w:r>
    </w:p>
    <w:p w:rsidR="0027209D" w:rsidRPr="006C272A" w:rsidRDefault="0027209D" w:rsidP="008442E5">
      <w:pPr>
        <w:pStyle w:val="ListParagraph"/>
        <w:numPr>
          <w:ilvl w:val="0"/>
          <w:numId w:val="63"/>
        </w:numPr>
        <w:spacing w:after="0" w:line="240" w:lineRule="auto"/>
      </w:pPr>
      <w:r w:rsidRPr="006C272A">
        <w:rPr>
          <w:rFonts w:cs="Arial"/>
        </w:rPr>
        <w:t xml:space="preserve">Late submission </w:t>
      </w:r>
      <w:r w:rsidRPr="006C272A">
        <w:t>of final bond;</w:t>
      </w:r>
      <w:r w:rsidR="00970ED0" w:rsidRPr="006C272A">
        <w:rPr>
          <w:rFonts w:cs="Arial"/>
        </w:rPr>
        <w:t>(</w:t>
      </w:r>
      <w:r w:rsidR="00970ED0" w:rsidRPr="006C272A">
        <w:rPr>
          <w:rFonts w:cs="Arial"/>
          <w:b/>
        </w:rPr>
        <w:t>10 000 CFA Francs per days</w:t>
      </w:r>
      <w:r w:rsidR="00970ED0" w:rsidRPr="006C272A">
        <w:rPr>
          <w:rFonts w:cs="Arial"/>
        </w:rPr>
        <w:t>)</w:t>
      </w:r>
    </w:p>
    <w:p w:rsidR="0027209D" w:rsidRPr="006C272A" w:rsidRDefault="0027209D" w:rsidP="008442E5">
      <w:pPr>
        <w:pStyle w:val="ListParagraph"/>
        <w:numPr>
          <w:ilvl w:val="0"/>
          <w:numId w:val="63"/>
        </w:numPr>
        <w:spacing w:after="0" w:line="240" w:lineRule="auto"/>
      </w:pPr>
      <w:r w:rsidRPr="006C272A">
        <w:t>Late submission of insurances;</w:t>
      </w:r>
      <w:r w:rsidR="00970ED0" w:rsidRPr="006C272A">
        <w:rPr>
          <w:rFonts w:cs="Arial"/>
        </w:rPr>
        <w:t>(</w:t>
      </w:r>
      <w:r w:rsidR="00970ED0" w:rsidRPr="006C272A">
        <w:rPr>
          <w:rFonts w:cs="Arial"/>
          <w:b/>
        </w:rPr>
        <w:t>10 000 CFA Francs per days</w:t>
      </w:r>
      <w:r w:rsidR="00970ED0" w:rsidRPr="006C272A">
        <w:rPr>
          <w:rFonts w:cs="Arial"/>
        </w:rPr>
        <w:t>)</w:t>
      </w:r>
    </w:p>
    <w:p w:rsidR="0027209D" w:rsidRPr="006C272A" w:rsidRDefault="0027209D" w:rsidP="008442E5">
      <w:pPr>
        <w:pStyle w:val="ListParagraph"/>
        <w:numPr>
          <w:ilvl w:val="0"/>
          <w:numId w:val="63"/>
        </w:numPr>
        <w:spacing w:line="240" w:lineRule="auto"/>
        <w:rPr>
          <w:rFonts w:cs="Arial"/>
        </w:rPr>
      </w:pPr>
      <w:r w:rsidRPr="006C272A">
        <w:t>Late submission of</w:t>
      </w:r>
      <w:r w:rsidR="005B084F" w:rsidRPr="006C272A">
        <w:rPr>
          <w:rFonts w:cs="Arial"/>
        </w:rPr>
        <w:t xml:space="preserve"> the draft execution schedule if </w:t>
      </w:r>
      <w:r w:rsidR="00DE394E" w:rsidRPr="006C272A">
        <w:rPr>
          <w:rFonts w:cs="Arial"/>
        </w:rPr>
        <w:t>t</w:t>
      </w:r>
      <w:r w:rsidR="005B084F" w:rsidRPr="006C272A">
        <w:rPr>
          <w:rFonts w:cs="Arial"/>
        </w:rPr>
        <w:t>he lateness is caused by the contractor.</w:t>
      </w:r>
      <w:r w:rsidR="00970ED0" w:rsidRPr="006C272A">
        <w:rPr>
          <w:rFonts w:cs="Arial"/>
        </w:rPr>
        <w:t xml:space="preserve"> (</w:t>
      </w:r>
      <w:r w:rsidR="00970ED0" w:rsidRPr="006C272A">
        <w:rPr>
          <w:rFonts w:cs="Arial"/>
          <w:b/>
        </w:rPr>
        <w:t>10 000 CFA Francs per days</w:t>
      </w:r>
      <w:r w:rsidR="00970ED0" w:rsidRPr="006C272A">
        <w:rPr>
          <w:rFonts w:cs="Arial"/>
        </w:rPr>
        <w:t>)</w:t>
      </w:r>
    </w:p>
    <w:p w:rsidR="00CA6EC3" w:rsidRPr="006C272A" w:rsidRDefault="00CA6EC3" w:rsidP="008442E5">
      <w:pPr>
        <w:pStyle w:val="BodyTextIndent2"/>
        <w:spacing w:line="240" w:lineRule="auto"/>
        <w:ind w:left="0"/>
        <w:rPr>
          <w:rFonts w:cs="Arial"/>
          <w:b/>
        </w:rPr>
      </w:pPr>
      <w:r w:rsidRPr="006C272A">
        <w:rPr>
          <w:rFonts w:cs="Arial"/>
          <w:b/>
        </w:rPr>
        <w:t>Article 24: Payment in case of a group of enterprises</w:t>
      </w:r>
      <w:r w:rsidR="0086360A" w:rsidRPr="006C272A">
        <w:rPr>
          <w:rFonts w:cs="Arial"/>
          <w:b/>
        </w:rPr>
        <w:t xml:space="preserve"> (article 33 of </w:t>
      </w:r>
      <w:r w:rsidR="00256AEB" w:rsidRPr="006C272A">
        <w:rPr>
          <w:rFonts w:cs="Arial"/>
          <w:b/>
        </w:rPr>
        <w:t xml:space="preserve">the </w:t>
      </w:r>
      <w:r w:rsidR="0086360A" w:rsidRPr="006C272A">
        <w:rPr>
          <w:rFonts w:cs="Arial"/>
          <w:b/>
        </w:rPr>
        <w:t>GAC)</w:t>
      </w:r>
    </w:p>
    <w:p w:rsidR="00BE736A" w:rsidRPr="006C272A" w:rsidRDefault="0086360A" w:rsidP="008442E5">
      <w:pPr>
        <w:spacing w:line="240" w:lineRule="auto"/>
      </w:pPr>
      <w:r w:rsidRPr="006C272A">
        <w:t xml:space="preserve">In the case of a group of enterprises, </w:t>
      </w:r>
      <w:r w:rsidR="00BE736A" w:rsidRPr="006C272A">
        <w:t>the representative of the grouping will open a joint account, opened in the name of the grouping, into which will be paid all the amounts due for the work carried out by the said grouping. The representative of the grouping will take care of the distribution of the sums due to each member.</w:t>
      </w:r>
    </w:p>
    <w:p w:rsidR="0086360A" w:rsidRPr="006C272A" w:rsidRDefault="0086360A"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25: Final detailed account (article 34 of the GAC)</w:t>
      </w:r>
    </w:p>
    <w:p w:rsidR="0086360A" w:rsidRPr="006C272A" w:rsidRDefault="0086360A" w:rsidP="008442E5">
      <w:pPr>
        <w:pStyle w:val="NormalTahoma"/>
        <w:numPr>
          <w:ilvl w:val="1"/>
          <w:numId w:val="40"/>
        </w:numPr>
        <w:tabs>
          <w:tab w:val="left" w:pos="0"/>
        </w:tabs>
        <w:spacing w:line="240" w:lineRule="auto"/>
        <w:ind w:left="0" w:firstLine="0"/>
        <w:rPr>
          <w:rFonts w:ascii="Arial Narrow" w:hAnsi="Arial Narrow" w:cs="Arial"/>
        </w:rPr>
      </w:pPr>
      <w:r w:rsidRPr="006C272A">
        <w:rPr>
          <w:rFonts w:ascii="Arial Narrow" w:hAnsi="Arial Narrow" w:cs="Arial"/>
        </w:rPr>
        <w:t>After completion of the works</w:t>
      </w:r>
      <w:r w:rsidR="0014632E" w:rsidRPr="006C272A">
        <w:rPr>
          <w:rFonts w:ascii="Arial Narrow" w:hAnsi="Arial Narrow" w:cs="Arial"/>
        </w:rPr>
        <w:t xml:space="preserve"> and within a maximum time-limit of </w:t>
      </w:r>
      <w:r w:rsidR="002C604C" w:rsidRPr="006C272A">
        <w:rPr>
          <w:rFonts w:ascii="Arial Narrow" w:hAnsi="Arial Narrow" w:cs="Arial"/>
        </w:rPr>
        <w:t>thirty (30)</w:t>
      </w:r>
      <w:r w:rsidR="0014632E" w:rsidRPr="006C272A">
        <w:rPr>
          <w:rFonts w:ascii="Arial Narrow" w:hAnsi="Arial Narrow" w:cs="Arial"/>
        </w:rPr>
        <w:t xml:space="preserve"> days after the</w:t>
      </w:r>
      <w:r w:rsidR="004E5DCF" w:rsidRPr="006C272A">
        <w:rPr>
          <w:rFonts w:ascii="Arial Narrow" w:hAnsi="Arial Narrow" w:cs="Arial"/>
        </w:rPr>
        <w:t xml:space="preserve"> date of</w:t>
      </w:r>
      <w:r w:rsidR="0014632E" w:rsidRPr="006C272A">
        <w:rPr>
          <w:rFonts w:ascii="Arial Narrow" w:hAnsi="Arial Narrow" w:cs="Arial"/>
        </w:rPr>
        <w:t xml:space="preserve"> provisional acceptance, the </w:t>
      </w:r>
      <w:r w:rsidR="00003DC7" w:rsidRPr="006C272A">
        <w:rPr>
          <w:rFonts w:ascii="Arial Narrow" w:hAnsi="Arial Narrow" w:cs="Arial"/>
        </w:rPr>
        <w:t>contractor</w:t>
      </w:r>
      <w:r w:rsidR="0014632E" w:rsidRPr="006C272A">
        <w:rPr>
          <w:rFonts w:ascii="Arial Narrow" w:hAnsi="Arial Narrow" w:cs="Arial"/>
        </w:rPr>
        <w:t xml:space="preserve"> shall establish</w:t>
      </w:r>
      <w:r w:rsidR="004E5DCF" w:rsidRPr="006C272A">
        <w:rPr>
          <w:rFonts w:ascii="Arial Narrow" w:hAnsi="Arial Narrow" w:cs="Arial"/>
        </w:rPr>
        <w:t>,</w:t>
      </w:r>
      <w:r w:rsidR="0014632E" w:rsidRPr="006C272A">
        <w:rPr>
          <w:rFonts w:ascii="Arial Narrow" w:hAnsi="Arial Narrow" w:cs="Arial"/>
        </w:rPr>
        <w:t xml:space="preserve"> based on joint </w:t>
      </w:r>
      <w:r w:rsidR="00B37939" w:rsidRPr="006C272A">
        <w:rPr>
          <w:rFonts w:ascii="Arial Narrow" w:hAnsi="Arial Narrow" w:cs="Arial"/>
        </w:rPr>
        <w:t xml:space="preserve">reports, the draft final detailed account of works executed and which detailed account summarises the total sums to which the </w:t>
      </w:r>
      <w:r w:rsidR="00003DC7" w:rsidRPr="006C272A">
        <w:rPr>
          <w:rFonts w:ascii="Arial Narrow" w:hAnsi="Arial Narrow" w:cs="Arial"/>
        </w:rPr>
        <w:t>contractor</w:t>
      </w:r>
      <w:r w:rsidR="0024423C">
        <w:rPr>
          <w:rFonts w:ascii="Arial Narrow" w:hAnsi="Arial Narrow" w:cs="Arial"/>
        </w:rPr>
        <w:t xml:space="preserve"> </w:t>
      </w:r>
      <w:r w:rsidR="006963FC">
        <w:rPr>
          <w:rFonts w:ascii="Arial Narrow" w:hAnsi="Arial Narrow" w:cs="Arial"/>
        </w:rPr>
        <w:t xml:space="preserve">may </w:t>
      </w:r>
      <w:r w:rsidR="00B37939" w:rsidRPr="006C272A">
        <w:rPr>
          <w:rFonts w:ascii="Arial Narrow" w:hAnsi="Arial Narrow" w:cs="Arial"/>
        </w:rPr>
        <w:t>be entitled as a result of the execution of the whole contract.</w:t>
      </w:r>
    </w:p>
    <w:p w:rsidR="002C604C" w:rsidRPr="006C272A" w:rsidRDefault="002C604C" w:rsidP="008442E5">
      <w:pPr>
        <w:pStyle w:val="NormalTahoma"/>
        <w:numPr>
          <w:ilvl w:val="1"/>
          <w:numId w:val="40"/>
        </w:numPr>
        <w:tabs>
          <w:tab w:val="left" w:pos="0"/>
        </w:tabs>
        <w:spacing w:line="240" w:lineRule="auto"/>
        <w:ind w:left="0" w:firstLine="0"/>
        <w:rPr>
          <w:rFonts w:ascii="Arial Narrow" w:hAnsi="Arial Narrow" w:cs="Arial"/>
        </w:rPr>
      </w:pPr>
      <w:r w:rsidRPr="006C272A">
        <w:rPr>
          <w:rFonts w:ascii="Arial Narrow" w:hAnsi="Arial Narrow" w:cs="Arial"/>
        </w:rPr>
        <w:t>If the draft final statement, rectified or not by the Project Manager, is accepted by the Contract Manager, it then becomes the final statement. This final statement will then be notified to the Project Manager within fifteen (15) days following the date on which it was transmitted.</w:t>
      </w:r>
    </w:p>
    <w:p w:rsidR="002C604C" w:rsidRPr="006C272A" w:rsidRDefault="002C604C" w:rsidP="008442E5">
      <w:pPr>
        <w:pStyle w:val="NormalTahoma"/>
        <w:numPr>
          <w:ilvl w:val="1"/>
          <w:numId w:val="40"/>
        </w:numPr>
        <w:tabs>
          <w:tab w:val="left" w:pos="0"/>
        </w:tabs>
        <w:spacing w:line="240" w:lineRule="auto"/>
        <w:ind w:left="0" w:firstLine="0"/>
        <w:rPr>
          <w:rFonts w:ascii="Arial Narrow" w:hAnsi="Arial Narrow" w:cs="Arial"/>
        </w:rPr>
      </w:pPr>
      <w:r w:rsidRPr="006C272A">
        <w:rPr>
          <w:rFonts w:ascii="Arial Narrow" w:hAnsi="Arial Narrow" w:cs="Arial"/>
        </w:rPr>
        <w:t>Within fifteen (15) days following the date of notification of the final statement, the Contractor must return it bearing his signature, without or with reservations, or state the reasons for which he refuses to sign it.</w:t>
      </w:r>
    </w:p>
    <w:p w:rsidR="002C604C" w:rsidRPr="006C272A" w:rsidRDefault="002C604C" w:rsidP="008442E5">
      <w:pPr>
        <w:pStyle w:val="NormalTahoma"/>
        <w:numPr>
          <w:ilvl w:val="1"/>
          <w:numId w:val="40"/>
        </w:numPr>
        <w:tabs>
          <w:tab w:val="left" w:pos="0"/>
        </w:tabs>
        <w:spacing w:line="240" w:lineRule="auto"/>
        <w:ind w:left="0" w:firstLine="0"/>
        <w:rPr>
          <w:rFonts w:ascii="Arial Narrow" w:hAnsi="Arial Narrow" w:cs="Arial"/>
        </w:rPr>
      </w:pPr>
      <w:r w:rsidRPr="006C272A">
        <w:rPr>
          <w:rFonts w:ascii="Arial Narrow" w:hAnsi="Arial Narrow" w:cs="Arial"/>
        </w:rPr>
        <w:t>The transmission of the final statement to the Paying Agency for payment will be subject to prior approval by MINMAP. For this, a copy of the corresponding supporting documents must be sent to him beforehand or delivered to the work site.</w:t>
      </w:r>
    </w:p>
    <w:p w:rsidR="00CD73C5" w:rsidRPr="006C272A" w:rsidRDefault="00F55C45" w:rsidP="008442E5">
      <w:pPr>
        <w:pStyle w:val="NormalTahoma"/>
        <w:tabs>
          <w:tab w:val="left" w:pos="0"/>
        </w:tabs>
        <w:spacing w:line="240" w:lineRule="auto"/>
        <w:rPr>
          <w:rFonts w:ascii="Arial Narrow" w:hAnsi="Arial Narrow" w:cs="Arial"/>
          <w:b/>
        </w:rPr>
      </w:pPr>
      <w:r w:rsidRPr="006C272A">
        <w:rPr>
          <w:rFonts w:ascii="Arial Narrow" w:hAnsi="Arial Narrow" w:cs="Arial"/>
          <w:b/>
        </w:rPr>
        <w:t xml:space="preserve">Article 26: General </w:t>
      </w:r>
      <w:r w:rsidR="00417226" w:rsidRPr="006C272A">
        <w:rPr>
          <w:rFonts w:ascii="Arial Narrow" w:hAnsi="Arial Narrow" w:cs="Arial"/>
          <w:b/>
        </w:rPr>
        <w:t xml:space="preserve">and final </w:t>
      </w:r>
      <w:r w:rsidRPr="006C272A">
        <w:rPr>
          <w:rFonts w:ascii="Arial Narrow" w:hAnsi="Arial Narrow" w:cs="Arial"/>
          <w:b/>
        </w:rPr>
        <w:t>detailed account (article 35 of the GAC)</w:t>
      </w:r>
    </w:p>
    <w:p w:rsidR="00F55C45" w:rsidRPr="006C272A" w:rsidRDefault="00762155" w:rsidP="008442E5">
      <w:pPr>
        <w:pStyle w:val="NormalTahoma"/>
        <w:numPr>
          <w:ilvl w:val="1"/>
          <w:numId w:val="41"/>
        </w:numPr>
        <w:tabs>
          <w:tab w:val="left" w:pos="0"/>
        </w:tabs>
        <w:spacing w:line="240" w:lineRule="auto"/>
        <w:rPr>
          <w:rFonts w:ascii="Arial Narrow" w:hAnsi="Arial Narrow" w:cs="Arial"/>
        </w:rPr>
      </w:pPr>
      <w:r w:rsidRPr="006C272A">
        <w:rPr>
          <w:rFonts w:ascii="Arial Narrow" w:hAnsi="Arial Narrow" w:cs="Arial"/>
        </w:rPr>
        <w:lastRenderedPageBreak/>
        <w:t xml:space="preserve">The </w:t>
      </w:r>
      <w:r w:rsidR="00417226" w:rsidRPr="006C272A">
        <w:rPr>
          <w:rFonts w:ascii="Arial Narrow" w:hAnsi="Arial Narrow" w:cs="Arial"/>
        </w:rPr>
        <w:t xml:space="preserve">Contract </w:t>
      </w:r>
      <w:r w:rsidRPr="006C272A">
        <w:rPr>
          <w:rFonts w:ascii="Arial Narrow" w:hAnsi="Arial Narrow" w:cs="Arial"/>
        </w:rPr>
        <w:t>Engineer</w:t>
      </w:r>
      <w:r w:rsidR="0024423C">
        <w:rPr>
          <w:rFonts w:ascii="Arial Narrow" w:hAnsi="Arial Narrow" w:cs="Arial"/>
        </w:rPr>
        <w:t xml:space="preserve"> </w:t>
      </w:r>
      <w:r w:rsidRPr="006C272A">
        <w:rPr>
          <w:rFonts w:ascii="Arial Narrow" w:hAnsi="Arial Narrow" w:cs="Arial"/>
        </w:rPr>
        <w:t xml:space="preserve">has up thirty (30) days </w:t>
      </w:r>
      <w:r w:rsidR="00417226" w:rsidRPr="006C272A">
        <w:rPr>
          <w:rFonts w:ascii="Arial Narrow" w:hAnsi="Arial Narrow" w:cs="Arial"/>
        </w:rPr>
        <w:t xml:space="preserve">to establish the general detailed account and forward to the </w:t>
      </w:r>
      <w:r w:rsidR="00003DC7" w:rsidRPr="006C272A">
        <w:rPr>
          <w:rFonts w:ascii="Arial Narrow" w:hAnsi="Arial Narrow" w:cs="Arial"/>
        </w:rPr>
        <w:t>contractor</w:t>
      </w:r>
      <w:r w:rsidRPr="006C272A">
        <w:rPr>
          <w:rFonts w:ascii="Arial Narrow" w:hAnsi="Arial Narrow" w:cs="Arial"/>
        </w:rPr>
        <w:t xml:space="preserve"> after final acceptance.</w:t>
      </w:r>
    </w:p>
    <w:p w:rsidR="00417226" w:rsidRPr="006C272A" w:rsidRDefault="00417226" w:rsidP="008442E5">
      <w:pPr>
        <w:pStyle w:val="NormalTahoma"/>
        <w:tabs>
          <w:tab w:val="left" w:pos="0"/>
        </w:tabs>
        <w:spacing w:after="0" w:line="240" w:lineRule="auto"/>
        <w:ind w:left="0" w:firstLine="0"/>
        <w:rPr>
          <w:rFonts w:ascii="Arial Narrow" w:hAnsi="Arial Narrow" w:cs="Arial"/>
        </w:rPr>
      </w:pPr>
      <w:r w:rsidRPr="006C272A">
        <w:rPr>
          <w:rFonts w:ascii="Arial Narrow" w:hAnsi="Arial Narrow" w:cs="Arial"/>
        </w:rPr>
        <w:t>At the end of the guarantee period which results in the final acceptance of the works, the Contract Manager draws up the general and final detailed accounts of the contract which he has</w:t>
      </w:r>
      <w:r w:rsidR="004E5DCF" w:rsidRPr="006C272A">
        <w:rPr>
          <w:rFonts w:ascii="Arial Narrow" w:hAnsi="Arial Narrow" w:cs="Arial"/>
        </w:rPr>
        <w:t xml:space="preserve"> had</w:t>
      </w:r>
      <w:r w:rsidRPr="006C272A">
        <w:rPr>
          <w:rFonts w:ascii="Arial Narrow" w:hAnsi="Arial Narrow" w:cs="Arial"/>
        </w:rPr>
        <w:t xml:space="preserve"> signed jointly by the </w:t>
      </w:r>
      <w:r w:rsidR="00003DC7" w:rsidRPr="006C272A">
        <w:rPr>
          <w:rFonts w:ascii="Arial Narrow" w:hAnsi="Arial Narrow" w:cs="Arial"/>
        </w:rPr>
        <w:t>contractor</w:t>
      </w:r>
      <w:r w:rsidRPr="006C272A">
        <w:rPr>
          <w:rFonts w:ascii="Arial Narrow" w:hAnsi="Arial Narrow" w:cs="Arial"/>
        </w:rPr>
        <w:t xml:space="preserve"> and the</w:t>
      </w:r>
      <w:r w:rsidR="007E4943" w:rsidRPr="006C272A">
        <w:rPr>
          <w:rFonts w:ascii="Arial Narrow" w:hAnsi="Arial Narrow" w:cs="Arial"/>
        </w:rPr>
        <w:t xml:space="preserve"> Contracting Authority</w:t>
      </w:r>
      <w:r w:rsidRPr="006C272A">
        <w:rPr>
          <w:rFonts w:ascii="Arial Narrow" w:hAnsi="Arial Narrow" w:cs="Arial"/>
        </w:rPr>
        <w:t>. This detailed account includes:</w:t>
      </w:r>
    </w:p>
    <w:p w:rsidR="00417226" w:rsidRPr="006C272A" w:rsidRDefault="00417226" w:rsidP="008442E5">
      <w:pPr>
        <w:pStyle w:val="ListParagraph"/>
        <w:numPr>
          <w:ilvl w:val="2"/>
          <w:numId w:val="7"/>
        </w:numPr>
        <w:spacing w:after="0" w:line="240" w:lineRule="auto"/>
      </w:pPr>
      <w:r w:rsidRPr="006C272A">
        <w:t xml:space="preserve">the final </w:t>
      </w:r>
      <w:r w:rsidR="009B7251" w:rsidRPr="006C272A">
        <w:t>detailed account,</w:t>
      </w:r>
    </w:p>
    <w:p w:rsidR="00417226" w:rsidRPr="006C272A" w:rsidRDefault="00417226" w:rsidP="008442E5">
      <w:pPr>
        <w:pStyle w:val="ListParagraph"/>
        <w:numPr>
          <w:ilvl w:val="2"/>
          <w:numId w:val="7"/>
        </w:numPr>
        <w:spacing w:after="0" w:line="240" w:lineRule="auto"/>
      </w:pPr>
      <w:r w:rsidRPr="006C272A">
        <w:rPr>
          <w:rFonts w:cs="Arial"/>
        </w:rPr>
        <w:t>the balance</w:t>
      </w:r>
    </w:p>
    <w:p w:rsidR="00417226" w:rsidRPr="006C272A" w:rsidRDefault="00417226" w:rsidP="008442E5">
      <w:pPr>
        <w:pStyle w:val="ListParagraph"/>
        <w:numPr>
          <w:ilvl w:val="2"/>
          <w:numId w:val="7"/>
        </w:numPr>
        <w:spacing w:line="240" w:lineRule="auto"/>
        <w:rPr>
          <w:rFonts w:cs="Arial"/>
        </w:rPr>
      </w:pPr>
      <w:r w:rsidRPr="006C272A">
        <w:t>the summary of</w:t>
      </w:r>
      <w:r w:rsidRPr="006C272A">
        <w:rPr>
          <w:rFonts w:cs="Arial"/>
        </w:rPr>
        <w:t xml:space="preserve"> monthly payments on account.</w:t>
      </w:r>
    </w:p>
    <w:p w:rsidR="00417226" w:rsidRPr="006C272A" w:rsidRDefault="00417226"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 xml:space="preserve">The signing of the general and final detailed account without reservation </w:t>
      </w:r>
      <w:r w:rsidR="002A26DE" w:rsidRPr="006C272A">
        <w:rPr>
          <w:rFonts w:ascii="Arial Narrow" w:hAnsi="Arial Narrow" w:cs="Arial"/>
        </w:rPr>
        <w:t xml:space="preserve">by the </w:t>
      </w:r>
      <w:r w:rsidR="00003DC7" w:rsidRPr="006C272A">
        <w:rPr>
          <w:rFonts w:ascii="Arial Narrow" w:hAnsi="Arial Narrow" w:cs="Arial"/>
        </w:rPr>
        <w:t>contractor</w:t>
      </w:r>
      <w:r w:rsidR="0024423C">
        <w:rPr>
          <w:rFonts w:ascii="Arial Narrow" w:hAnsi="Arial Narrow" w:cs="Arial"/>
        </w:rPr>
        <w:t xml:space="preserve"> </w:t>
      </w:r>
      <w:r w:rsidR="00BE474A" w:rsidRPr="006C272A">
        <w:rPr>
          <w:rFonts w:ascii="Arial Narrow" w:hAnsi="Arial Narrow" w:cs="Arial"/>
        </w:rPr>
        <w:t>definitely bind</w:t>
      </w:r>
      <w:r w:rsidR="002A26DE" w:rsidRPr="006C272A">
        <w:rPr>
          <w:rFonts w:ascii="Arial Narrow" w:hAnsi="Arial Narrow" w:cs="Arial"/>
        </w:rPr>
        <w:t>s the two parties</w:t>
      </w:r>
      <w:r w:rsidR="007E4943" w:rsidRPr="006C272A">
        <w:rPr>
          <w:rFonts w:ascii="Arial Narrow" w:hAnsi="Arial Narrow" w:cs="Arial"/>
        </w:rPr>
        <w:t>, puts an end to the contract,</w:t>
      </w:r>
      <w:r w:rsidR="002A26DE" w:rsidRPr="006C272A">
        <w:rPr>
          <w:rFonts w:ascii="Arial Narrow" w:hAnsi="Arial Narrow" w:cs="Arial"/>
        </w:rPr>
        <w:t xml:space="preserve"> except with regard to interest on overdue payments</w:t>
      </w:r>
      <w:r w:rsidR="00BE474A" w:rsidRPr="006C272A">
        <w:rPr>
          <w:rFonts w:ascii="Arial Narrow" w:hAnsi="Arial Narrow" w:cs="Arial"/>
        </w:rPr>
        <w:t>.</w:t>
      </w:r>
    </w:p>
    <w:p w:rsidR="00BE474A" w:rsidRPr="006C272A" w:rsidRDefault="009B7251" w:rsidP="008442E5">
      <w:pPr>
        <w:pStyle w:val="NormalTahoma"/>
        <w:numPr>
          <w:ilvl w:val="1"/>
          <w:numId w:val="41"/>
        </w:numPr>
        <w:tabs>
          <w:tab w:val="left" w:pos="0"/>
        </w:tabs>
        <w:spacing w:line="240" w:lineRule="auto"/>
        <w:rPr>
          <w:rFonts w:ascii="Arial Narrow" w:hAnsi="Arial Narrow" w:cs="Arial"/>
        </w:rPr>
      </w:pPr>
      <w:r w:rsidRPr="006C272A">
        <w:rPr>
          <w:rFonts w:ascii="Arial Narrow" w:hAnsi="Arial Narrow" w:cs="Arial"/>
        </w:rPr>
        <w:t>The contractor has up to seven (07) days to return the signed final detailed account.</w:t>
      </w:r>
    </w:p>
    <w:p w:rsidR="00BE474A" w:rsidRPr="006C272A" w:rsidRDefault="00BE474A"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27: Tax and customs regulations (article 36 of the GAC)</w:t>
      </w:r>
    </w:p>
    <w:p w:rsidR="00F74322" w:rsidRPr="006C272A" w:rsidRDefault="00E558CB" w:rsidP="008442E5">
      <w:pPr>
        <w:spacing w:after="0" w:line="240" w:lineRule="auto"/>
        <w:rPr>
          <w:rFonts w:cs="Arial"/>
        </w:rPr>
      </w:pPr>
      <w:r w:rsidRPr="006C272A">
        <w:rPr>
          <w:rFonts w:cs="Arial"/>
        </w:rPr>
        <w:t>Decree No. 2003/651</w:t>
      </w:r>
      <w:r w:rsidR="004F2AF6" w:rsidRPr="006C272A">
        <w:rPr>
          <w:rFonts w:cs="Arial"/>
        </w:rPr>
        <w:t>/PM</w:t>
      </w:r>
      <w:r w:rsidRPr="006C272A">
        <w:rPr>
          <w:rFonts w:cs="Arial"/>
        </w:rPr>
        <w:t xml:space="preserve"> of 16 April 2003 </w:t>
      </w:r>
      <w:r w:rsidR="00F74322" w:rsidRPr="006C272A">
        <w:rPr>
          <w:rFonts w:cs="Arial"/>
        </w:rPr>
        <w:t>lay</w:t>
      </w:r>
      <w:r w:rsidR="007E4943" w:rsidRPr="006C272A">
        <w:rPr>
          <w:rFonts w:cs="Arial"/>
        </w:rPr>
        <w:t>s</w:t>
      </w:r>
      <w:r w:rsidR="00F74322" w:rsidRPr="006C272A">
        <w:rPr>
          <w:rFonts w:cs="Arial"/>
        </w:rPr>
        <w:t xml:space="preserve"> down the</w:t>
      </w:r>
      <w:r w:rsidR="004F2AF6" w:rsidRPr="006C272A">
        <w:rPr>
          <w:rFonts w:cs="Arial"/>
        </w:rPr>
        <w:t xml:space="preserve"> terms and</w:t>
      </w:r>
      <w:r w:rsidR="00F74322" w:rsidRPr="006C272A">
        <w:rPr>
          <w:rFonts w:cs="Arial"/>
        </w:rPr>
        <w:t xml:space="preserve"> conditions for implementing the tax regulations and customs procedures applicable to public contracts. The taxes </w:t>
      </w:r>
      <w:r w:rsidR="007E4943" w:rsidRPr="006C272A">
        <w:rPr>
          <w:rFonts w:cs="Arial"/>
        </w:rPr>
        <w:t>applicable to</w:t>
      </w:r>
      <w:r w:rsidR="00F74322" w:rsidRPr="006C272A">
        <w:rPr>
          <w:rFonts w:cs="Arial"/>
        </w:rPr>
        <w:t xml:space="preserve"> this contract include notably:</w:t>
      </w:r>
    </w:p>
    <w:p w:rsidR="00F74322" w:rsidRPr="006C272A" w:rsidRDefault="00F74322" w:rsidP="008442E5">
      <w:pPr>
        <w:pStyle w:val="ListParagraph"/>
        <w:numPr>
          <w:ilvl w:val="0"/>
          <w:numId w:val="64"/>
        </w:numPr>
        <w:spacing w:after="0" w:line="240" w:lineRule="auto"/>
        <w:rPr>
          <w:rFonts w:cs="Arial"/>
        </w:rPr>
      </w:pPr>
      <w:r w:rsidRPr="006C272A">
        <w:t xml:space="preserve">Taxes </w:t>
      </w:r>
      <w:r w:rsidRPr="006C272A">
        <w:rPr>
          <w:rFonts w:cs="Arial"/>
        </w:rPr>
        <w:t>and dues relating to industrial and commercial profits, including the IAR which is a deduction on company taxes;</w:t>
      </w:r>
    </w:p>
    <w:p w:rsidR="00F74322" w:rsidRPr="006C272A" w:rsidRDefault="00F74322" w:rsidP="008442E5">
      <w:pPr>
        <w:pStyle w:val="ListParagraph"/>
        <w:numPr>
          <w:ilvl w:val="0"/>
          <w:numId w:val="64"/>
        </w:numPr>
        <w:spacing w:after="0" w:line="240" w:lineRule="auto"/>
        <w:rPr>
          <w:rFonts w:cs="Arial"/>
        </w:rPr>
      </w:pPr>
      <w:r w:rsidRPr="006C272A">
        <w:rPr>
          <w:rFonts w:cs="Arial"/>
        </w:rPr>
        <w:t>Registration dues in accordance with the Tax Code;</w:t>
      </w:r>
    </w:p>
    <w:p w:rsidR="00F74322" w:rsidRPr="006C272A" w:rsidRDefault="00F74322" w:rsidP="008442E5">
      <w:pPr>
        <w:pStyle w:val="ListParagraph"/>
        <w:numPr>
          <w:ilvl w:val="0"/>
          <w:numId w:val="64"/>
        </w:numPr>
        <w:spacing w:after="0" w:line="240" w:lineRule="auto"/>
      </w:pPr>
      <w:r w:rsidRPr="006C272A">
        <w:rPr>
          <w:rFonts w:cs="Arial"/>
        </w:rPr>
        <w:t>Due</w:t>
      </w:r>
      <w:r w:rsidRPr="006C272A">
        <w:t xml:space="preserve">s and taxes attached to the execution of services provided for </w:t>
      </w:r>
      <w:r w:rsidR="007E7340" w:rsidRPr="006C272A">
        <w:t>in the contract;</w:t>
      </w:r>
    </w:p>
    <w:p w:rsidR="007E7340" w:rsidRPr="006C272A" w:rsidRDefault="007E7340" w:rsidP="008442E5">
      <w:pPr>
        <w:numPr>
          <w:ilvl w:val="0"/>
          <w:numId w:val="14"/>
        </w:numPr>
        <w:spacing w:after="0" w:line="240" w:lineRule="auto"/>
        <w:ind w:left="1130"/>
        <w:rPr>
          <w:rFonts w:cs="Arial"/>
        </w:rPr>
      </w:pPr>
      <w:r w:rsidRPr="006C272A">
        <w:rPr>
          <w:rFonts w:cs="Arial"/>
        </w:rPr>
        <w:t>Duties and taxes of entry into Cameroonian territory (customs duties, VAT, computer tax);</w:t>
      </w:r>
    </w:p>
    <w:p w:rsidR="007E7340" w:rsidRPr="006C272A" w:rsidRDefault="007E7340" w:rsidP="008442E5">
      <w:pPr>
        <w:numPr>
          <w:ilvl w:val="0"/>
          <w:numId w:val="14"/>
        </w:numPr>
        <w:spacing w:after="0" w:line="240" w:lineRule="auto"/>
        <w:ind w:left="1130"/>
        <w:rPr>
          <w:rFonts w:cs="Arial"/>
        </w:rPr>
      </w:pPr>
      <w:r w:rsidRPr="006C272A">
        <w:rPr>
          <w:rFonts w:cs="Arial"/>
        </w:rPr>
        <w:t>Council dues and taxes;</w:t>
      </w:r>
    </w:p>
    <w:p w:rsidR="007E7340" w:rsidRPr="006C272A" w:rsidRDefault="007E7340" w:rsidP="008442E5">
      <w:pPr>
        <w:numPr>
          <w:ilvl w:val="0"/>
          <w:numId w:val="14"/>
        </w:numPr>
        <w:spacing w:line="240" w:lineRule="auto"/>
        <w:ind w:left="1130"/>
        <w:rPr>
          <w:rFonts w:cs="Arial"/>
        </w:rPr>
      </w:pPr>
      <w:r w:rsidRPr="006C272A">
        <w:rPr>
          <w:rFonts w:cs="Arial"/>
        </w:rPr>
        <w:t>Dues and taxes relating to the extraction of building materials and water.</w:t>
      </w:r>
    </w:p>
    <w:p w:rsidR="007E7340" w:rsidRPr="006C272A" w:rsidRDefault="007E7340" w:rsidP="008442E5">
      <w:pPr>
        <w:spacing w:line="240" w:lineRule="auto"/>
        <w:rPr>
          <w:rFonts w:cs="Arial"/>
        </w:rPr>
      </w:pPr>
      <w:r w:rsidRPr="006C272A">
        <w:rPr>
          <w:rFonts w:cs="Arial"/>
        </w:rPr>
        <w:t>These elements must be included in the costs which the undertaking imputes on its running costs and constitute one of the elements of the sub-details of prices exclusive of taxes.</w:t>
      </w:r>
    </w:p>
    <w:p w:rsidR="007E7340" w:rsidRPr="006C272A" w:rsidRDefault="007E7340" w:rsidP="008442E5">
      <w:pPr>
        <w:spacing w:line="240" w:lineRule="auto"/>
        <w:rPr>
          <w:rFonts w:cs="Arial"/>
        </w:rPr>
      </w:pPr>
      <w:r w:rsidRPr="006C272A">
        <w:rPr>
          <w:rFonts w:cs="Arial"/>
        </w:rPr>
        <w:t>All taxes inclusive prices means VAT included.</w:t>
      </w:r>
    </w:p>
    <w:p w:rsidR="007E7340" w:rsidRPr="006C272A" w:rsidRDefault="007E7340" w:rsidP="008442E5">
      <w:pPr>
        <w:spacing w:line="240" w:lineRule="auto"/>
        <w:rPr>
          <w:rFonts w:cs="Arial"/>
          <w:b/>
        </w:rPr>
      </w:pPr>
      <w:r w:rsidRPr="006C272A">
        <w:rPr>
          <w:rFonts w:cs="Arial"/>
          <w:b/>
        </w:rPr>
        <w:t xml:space="preserve">Article 28: Stamp duty and registration of contracts (article 37 of GAC) </w:t>
      </w:r>
    </w:p>
    <w:p w:rsidR="00E74A41" w:rsidRDefault="00E74A41" w:rsidP="008442E5">
      <w:pPr>
        <w:spacing w:line="240" w:lineRule="auto"/>
      </w:pPr>
      <w:r w:rsidRPr="006C272A">
        <w:t xml:space="preserve">Seven (7) original copies of the contract </w:t>
      </w:r>
      <w:r w:rsidR="004F2AF6" w:rsidRPr="006C272A">
        <w:t>shal</w:t>
      </w:r>
      <w:r w:rsidRPr="006C272A">
        <w:t xml:space="preserve">l be stamped by and at the cost of the </w:t>
      </w:r>
      <w:r w:rsidR="00003DC7" w:rsidRPr="006C272A">
        <w:t>contractor</w:t>
      </w:r>
      <w:r w:rsidRPr="006C272A">
        <w:t>, in accordance with the applicable regulations.</w:t>
      </w:r>
    </w:p>
    <w:p w:rsidR="00435B37" w:rsidRPr="006C272A" w:rsidRDefault="00435B37" w:rsidP="008442E5">
      <w:pPr>
        <w:spacing w:line="240" w:lineRule="auto"/>
      </w:pPr>
    </w:p>
    <w:p w:rsidR="00E74A41" w:rsidRPr="006C272A" w:rsidRDefault="00E74A41" w:rsidP="008442E5">
      <w:pPr>
        <w:spacing w:line="240" w:lineRule="auto"/>
        <w:jc w:val="center"/>
        <w:rPr>
          <w:b/>
        </w:rPr>
      </w:pPr>
      <w:r w:rsidRPr="006C272A">
        <w:rPr>
          <w:b/>
        </w:rPr>
        <w:t>C</w:t>
      </w:r>
      <w:r w:rsidR="00C13BF6" w:rsidRPr="006C272A">
        <w:rPr>
          <w:b/>
        </w:rPr>
        <w:t>hapter</w:t>
      </w:r>
      <w:r w:rsidRPr="006C272A">
        <w:rPr>
          <w:b/>
        </w:rPr>
        <w:t xml:space="preserve"> III: </w:t>
      </w:r>
      <w:r w:rsidR="000A55D2" w:rsidRPr="006C272A">
        <w:rPr>
          <w:b/>
        </w:rPr>
        <w:t>EXECUTION OF WORKS</w:t>
      </w:r>
    </w:p>
    <w:p w:rsidR="00C13BF6" w:rsidRPr="006C272A" w:rsidRDefault="00C13BF6"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29: Nature of the works (article 46 of GAC)</w:t>
      </w:r>
    </w:p>
    <w:p w:rsidR="000A55D2" w:rsidRPr="00703763" w:rsidRDefault="00C13BF6" w:rsidP="008442E5">
      <w:pPr>
        <w:spacing w:after="0" w:line="240" w:lineRule="auto"/>
      </w:pPr>
      <w:r w:rsidRPr="006C272A">
        <w:t xml:space="preserve">The </w:t>
      </w:r>
      <w:r w:rsidRPr="00703763">
        <w:t>works shall include especially:</w:t>
      </w:r>
    </w:p>
    <w:p w:rsidR="00156174" w:rsidRPr="00642337" w:rsidRDefault="00156174" w:rsidP="00156174">
      <w:pPr>
        <w:pStyle w:val="ListParagraph"/>
        <w:numPr>
          <w:ilvl w:val="0"/>
          <w:numId w:val="81"/>
        </w:numPr>
        <w:spacing w:after="0" w:line="240" w:lineRule="auto"/>
        <w:rPr>
          <w:rFonts w:cs="Arial"/>
        </w:rPr>
      </w:pPr>
      <w:r w:rsidRPr="00642337">
        <w:rPr>
          <w:rFonts w:cs="Arial"/>
        </w:rPr>
        <w:t>General works installation and mobilisation</w:t>
      </w:r>
    </w:p>
    <w:p w:rsidR="00156174" w:rsidRPr="00642337" w:rsidRDefault="00156174" w:rsidP="00156174">
      <w:pPr>
        <w:pStyle w:val="ListParagraph"/>
        <w:numPr>
          <w:ilvl w:val="0"/>
          <w:numId w:val="81"/>
        </w:numPr>
        <w:spacing w:after="0" w:line="240" w:lineRule="auto"/>
        <w:rPr>
          <w:rFonts w:cs="Arial"/>
        </w:rPr>
      </w:pPr>
      <w:r w:rsidRPr="00642337">
        <w:rPr>
          <w:rFonts w:ascii="Times New Roman" w:hAnsi="Times New Roman"/>
          <w:color w:val="000000"/>
          <w:sz w:val="24"/>
        </w:rPr>
        <w:t>C</w:t>
      </w:r>
      <w:r>
        <w:rPr>
          <w:rFonts w:ascii="Times New Roman" w:hAnsi="Times New Roman"/>
          <w:color w:val="000000"/>
          <w:sz w:val="24"/>
          <w:lang w:val="en-US"/>
        </w:rPr>
        <w:t xml:space="preserve">onstruction of 20 m3 </w:t>
      </w:r>
      <w:r w:rsidRPr="00642337">
        <w:rPr>
          <w:rFonts w:ascii="Times New Roman" w:hAnsi="Times New Roman"/>
          <w:color w:val="000000"/>
          <w:sz w:val="24"/>
          <w:lang w:val="en-US"/>
        </w:rPr>
        <w:t>reinforced concrete</w:t>
      </w:r>
      <w:r>
        <w:rPr>
          <w:rFonts w:ascii="Times New Roman" w:hAnsi="Times New Roman"/>
          <w:color w:val="000000"/>
          <w:sz w:val="24"/>
          <w:lang w:val="en-US"/>
        </w:rPr>
        <w:t xml:space="preserve"> Cylindrical semi buried water storage tank</w:t>
      </w:r>
    </w:p>
    <w:p w:rsidR="00156174" w:rsidRPr="00545E61" w:rsidRDefault="00156174" w:rsidP="00156174">
      <w:pPr>
        <w:pStyle w:val="ListParagraph"/>
        <w:numPr>
          <w:ilvl w:val="0"/>
          <w:numId w:val="81"/>
        </w:numPr>
        <w:spacing w:after="0" w:line="240" w:lineRule="auto"/>
        <w:rPr>
          <w:rFonts w:cs="Arial"/>
        </w:rPr>
      </w:pPr>
      <w:r w:rsidRPr="00545E61">
        <w:rPr>
          <w:color w:val="000000"/>
          <w:sz w:val="24"/>
        </w:rPr>
        <w:t>R</w:t>
      </w:r>
      <w:r w:rsidRPr="00545E61">
        <w:rPr>
          <w:color w:val="000000"/>
          <w:sz w:val="24"/>
          <w:lang w:val="en-US"/>
        </w:rPr>
        <w:t>ehabilitation of 2269m of pipe on the transportation pipeline Rehabilitation of the 02 water storage tanks</w:t>
      </w:r>
      <w:r w:rsidRPr="00545E61">
        <w:rPr>
          <w:rFonts w:cs="Arial"/>
        </w:rPr>
        <w:t xml:space="preserve"> </w:t>
      </w:r>
    </w:p>
    <w:p w:rsidR="00156174" w:rsidRPr="00E74AD9" w:rsidRDefault="00156174" w:rsidP="00156174">
      <w:pPr>
        <w:pStyle w:val="ListParagraph"/>
        <w:numPr>
          <w:ilvl w:val="0"/>
          <w:numId w:val="81"/>
        </w:numPr>
        <w:spacing w:after="0" w:line="240" w:lineRule="auto"/>
        <w:rPr>
          <w:rFonts w:cs="Arial"/>
        </w:rPr>
      </w:pPr>
      <w:r>
        <w:rPr>
          <w:color w:val="000000"/>
          <w:sz w:val="24"/>
          <w:lang w:val="en-US"/>
        </w:rPr>
        <w:t>Reconstruction of the spring water catchment</w:t>
      </w:r>
    </w:p>
    <w:p w:rsidR="00156174" w:rsidRPr="00201378" w:rsidRDefault="00156174" w:rsidP="00156174">
      <w:pPr>
        <w:pStyle w:val="ListParagraph"/>
        <w:numPr>
          <w:ilvl w:val="0"/>
          <w:numId w:val="81"/>
        </w:numPr>
        <w:spacing w:after="0" w:line="240" w:lineRule="auto"/>
        <w:rPr>
          <w:rFonts w:cs="Arial"/>
        </w:rPr>
      </w:pPr>
      <w:r>
        <w:rPr>
          <w:color w:val="000000"/>
          <w:sz w:val="24"/>
          <w:lang w:val="en-US"/>
        </w:rPr>
        <w:t>Rehabilitation and extension of the distribution network</w:t>
      </w:r>
    </w:p>
    <w:p w:rsidR="00156174" w:rsidRPr="00201378" w:rsidRDefault="00156174" w:rsidP="00156174">
      <w:pPr>
        <w:pStyle w:val="ListParagraph"/>
        <w:numPr>
          <w:ilvl w:val="0"/>
          <w:numId w:val="81"/>
        </w:numPr>
        <w:spacing w:after="0" w:line="240" w:lineRule="auto"/>
        <w:rPr>
          <w:rFonts w:cs="Arial"/>
        </w:rPr>
      </w:pPr>
      <w:r w:rsidRPr="00201378">
        <w:rPr>
          <w:color w:val="000000"/>
          <w:sz w:val="24"/>
          <w:lang w:val="en-US"/>
        </w:rPr>
        <w:t>Social and environmental summary management plan</w:t>
      </w:r>
    </w:p>
    <w:p w:rsidR="00E74A41" w:rsidRPr="006C272A" w:rsidRDefault="004761BE" w:rsidP="008442E5">
      <w:pPr>
        <w:pStyle w:val="NormalTahoma"/>
        <w:tabs>
          <w:tab w:val="left" w:pos="0"/>
        </w:tabs>
        <w:spacing w:before="240" w:line="240" w:lineRule="auto"/>
        <w:ind w:left="0" w:firstLine="0"/>
        <w:rPr>
          <w:rFonts w:ascii="Arial Narrow" w:hAnsi="Arial Narrow" w:cs="Arial"/>
          <w:b/>
        </w:rPr>
      </w:pPr>
      <w:r w:rsidRPr="006C272A">
        <w:rPr>
          <w:rFonts w:ascii="Arial Narrow" w:hAnsi="Arial Narrow" w:cs="Arial"/>
          <w:b/>
        </w:rPr>
        <w:t xml:space="preserve">Article 30: Role and responsibilities of the </w:t>
      </w:r>
      <w:r w:rsidR="00C13BF6" w:rsidRPr="006C272A">
        <w:rPr>
          <w:rFonts w:ascii="Arial Narrow" w:hAnsi="Arial Narrow" w:cs="Arial"/>
          <w:b/>
        </w:rPr>
        <w:t>Project Owner</w:t>
      </w:r>
      <w:r w:rsidRPr="006C272A">
        <w:rPr>
          <w:rFonts w:ascii="Arial Narrow" w:hAnsi="Arial Narrow" w:cs="Arial"/>
          <w:b/>
        </w:rPr>
        <w:t xml:space="preserve"> (GAC</w:t>
      </w:r>
      <w:r w:rsidR="00C13BF6" w:rsidRPr="006C272A">
        <w:rPr>
          <w:rFonts w:ascii="Arial Narrow" w:hAnsi="Arial Narrow" w:cs="Arial"/>
          <w:b/>
        </w:rPr>
        <w:t xml:space="preserve"> supplemented</w:t>
      </w:r>
      <w:r w:rsidRPr="006C272A">
        <w:rPr>
          <w:rFonts w:ascii="Arial Narrow" w:hAnsi="Arial Narrow" w:cs="Arial"/>
          <w:b/>
        </w:rPr>
        <w:t>)</w:t>
      </w:r>
    </w:p>
    <w:p w:rsidR="005E48A9" w:rsidRPr="006C272A" w:rsidRDefault="000A55D2" w:rsidP="008442E5">
      <w:pPr>
        <w:spacing w:line="240" w:lineRule="auto"/>
      </w:pPr>
      <w:r w:rsidRPr="006C272A">
        <w:t>30.1</w:t>
      </w:r>
      <w:r w:rsidRPr="006C272A">
        <w:tab/>
      </w:r>
      <w:r w:rsidR="005E48A9" w:rsidRPr="006C272A">
        <w:t>The Project Owner shall be bound to furnish the contractor with information necessary for the execution of his mission and to guarantee, at the cost of the contractor, access to sites of projects.</w:t>
      </w:r>
    </w:p>
    <w:p w:rsidR="005E48A9" w:rsidRPr="006C272A" w:rsidRDefault="009050EA" w:rsidP="008442E5">
      <w:pPr>
        <w:spacing w:line="240" w:lineRule="auto"/>
      </w:pPr>
      <w:r w:rsidRPr="006C272A">
        <w:t>30.2 The</w:t>
      </w:r>
      <w:r w:rsidR="005E48A9" w:rsidRPr="006C272A">
        <w:t xml:space="preserve"> Project Owner shall ensure the contractor of protection against threats, insults, violence, assault and battery, slander or defamation of which he could be victim by reason of or during the exercise of his mission.</w:t>
      </w:r>
    </w:p>
    <w:p w:rsidR="009050EA" w:rsidRPr="006C272A" w:rsidRDefault="00C13BF6" w:rsidP="008442E5">
      <w:pPr>
        <w:pStyle w:val="NormalTahoma"/>
        <w:tabs>
          <w:tab w:val="left" w:pos="0"/>
        </w:tabs>
        <w:spacing w:line="240" w:lineRule="auto"/>
        <w:ind w:left="0" w:firstLine="0"/>
        <w:rPr>
          <w:rFonts w:ascii="Arial Narrow" w:hAnsi="Arial Narrow" w:cs="Arial"/>
          <w:b/>
        </w:rPr>
      </w:pPr>
      <w:r w:rsidRPr="006C272A">
        <w:rPr>
          <w:rFonts w:ascii="Arial Narrow" w:hAnsi="Arial Narrow" w:cs="Arial"/>
          <w:b/>
        </w:rPr>
        <w:t xml:space="preserve">Article 31: Execution time-limit of the contract (article 38 of </w:t>
      </w:r>
      <w:r w:rsidR="009050EA" w:rsidRPr="006C272A">
        <w:rPr>
          <w:rFonts w:ascii="Arial Narrow" w:hAnsi="Arial Narrow" w:cs="Arial"/>
          <w:b/>
        </w:rPr>
        <w:t xml:space="preserve">the </w:t>
      </w:r>
      <w:r w:rsidRPr="006C272A">
        <w:rPr>
          <w:rFonts w:ascii="Arial Narrow" w:hAnsi="Arial Narrow" w:cs="Arial"/>
          <w:b/>
        </w:rPr>
        <w:t>GAC)</w:t>
      </w:r>
    </w:p>
    <w:p w:rsidR="00C13BF6" w:rsidRPr="006C272A" w:rsidRDefault="000A55D2" w:rsidP="008442E5">
      <w:pPr>
        <w:spacing w:line="240" w:lineRule="auto"/>
        <w:rPr>
          <w:i/>
        </w:rPr>
      </w:pPr>
      <w:r w:rsidRPr="006C272A">
        <w:lastRenderedPageBreak/>
        <w:t>31.1</w:t>
      </w:r>
      <w:r w:rsidRPr="006C272A">
        <w:tab/>
      </w:r>
      <w:r w:rsidR="00C13BF6" w:rsidRPr="006C272A">
        <w:t xml:space="preserve">The time-limit for the execution of the works forming the subject of this contract shall be: </w:t>
      </w:r>
      <w:r w:rsidR="008718DF">
        <w:rPr>
          <w:b/>
        </w:rPr>
        <w:t>three</w:t>
      </w:r>
      <w:r w:rsidRPr="006C272A">
        <w:rPr>
          <w:b/>
        </w:rPr>
        <w:t xml:space="preserve"> (0</w:t>
      </w:r>
      <w:r w:rsidR="008718DF">
        <w:rPr>
          <w:b/>
        </w:rPr>
        <w:t>3</w:t>
      </w:r>
      <w:r w:rsidRPr="006C272A">
        <w:rPr>
          <w:b/>
        </w:rPr>
        <w:t xml:space="preserve">) </w:t>
      </w:r>
      <w:r w:rsidR="001E1527" w:rsidRPr="006C272A">
        <w:rPr>
          <w:b/>
        </w:rPr>
        <w:t>months.</w:t>
      </w:r>
    </w:p>
    <w:p w:rsidR="00C13BF6" w:rsidRPr="006C272A" w:rsidRDefault="009050EA"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31.2</w:t>
      </w:r>
      <w:r w:rsidR="000A55D2" w:rsidRPr="006C272A">
        <w:rPr>
          <w:rFonts w:ascii="Arial Narrow" w:hAnsi="Arial Narrow" w:cs="Arial"/>
        </w:rPr>
        <w:tab/>
      </w:r>
      <w:r w:rsidR="00C13BF6" w:rsidRPr="006C272A">
        <w:rPr>
          <w:rFonts w:ascii="Arial Narrow" w:hAnsi="Arial Narrow" w:cs="Arial"/>
        </w:rPr>
        <w:t xml:space="preserve">This time-limit shall run from the date of notification of the Administrative Order to </w:t>
      </w:r>
      <w:r w:rsidR="000A55D2" w:rsidRPr="006C272A">
        <w:rPr>
          <w:rFonts w:ascii="Arial Narrow" w:hAnsi="Arial Narrow" w:cs="Arial"/>
        </w:rPr>
        <w:t>commence execution of the works.</w:t>
      </w:r>
    </w:p>
    <w:p w:rsidR="002A383A" w:rsidRPr="006C272A" w:rsidRDefault="002A383A" w:rsidP="008442E5">
      <w:pPr>
        <w:pStyle w:val="NormalTahoma"/>
        <w:tabs>
          <w:tab w:val="left" w:pos="0"/>
        </w:tabs>
        <w:spacing w:line="240" w:lineRule="auto"/>
        <w:ind w:left="0" w:firstLine="0"/>
        <w:rPr>
          <w:rFonts w:ascii="Arial Narrow" w:hAnsi="Arial Narrow" w:cs="Arial"/>
          <w:b/>
        </w:rPr>
      </w:pPr>
      <w:r w:rsidRPr="006C272A">
        <w:rPr>
          <w:rFonts w:ascii="Arial Narrow" w:hAnsi="Arial Narrow" w:cs="Arial"/>
          <w:b/>
        </w:rPr>
        <w:t>Article 32: Role and responsibilities of the contractor (article 40 of the CAG)</w:t>
      </w:r>
    </w:p>
    <w:p w:rsidR="00C13BF6" w:rsidRPr="006C272A" w:rsidRDefault="009050EA" w:rsidP="008442E5">
      <w:pPr>
        <w:spacing w:line="240" w:lineRule="auto"/>
      </w:pPr>
      <w:r w:rsidRPr="006C272A">
        <w:t>The detailed and general plan of progress of the works shall be communicated to the Project Manager in</w:t>
      </w:r>
      <w:r w:rsidR="000A55D2" w:rsidRPr="006C272A">
        <w:t xml:space="preserve"> five (05)</w:t>
      </w:r>
      <w:r w:rsidRPr="006C272A">
        <w:t xml:space="preserve"> copies at the beginning of each</w:t>
      </w:r>
      <w:r w:rsidR="000A55D2" w:rsidRPr="006C272A">
        <w:t xml:space="preserve"> month</w:t>
      </w:r>
      <w:r w:rsidRPr="006C272A">
        <w:t>.</w:t>
      </w:r>
    </w:p>
    <w:p w:rsidR="003470EB" w:rsidRPr="006C272A" w:rsidRDefault="002A383A" w:rsidP="008442E5">
      <w:pPr>
        <w:pStyle w:val="NormalTahoma"/>
        <w:tabs>
          <w:tab w:val="left" w:pos="0"/>
        </w:tabs>
        <w:spacing w:line="240" w:lineRule="auto"/>
        <w:ind w:left="0" w:firstLine="0"/>
        <w:rPr>
          <w:rFonts w:ascii="Arial Narrow" w:hAnsi="Arial Narrow" w:cs="Arial"/>
          <w:b/>
        </w:rPr>
      </w:pPr>
      <w:r w:rsidRPr="006C272A">
        <w:rPr>
          <w:rFonts w:ascii="Arial Narrow" w:hAnsi="Arial Narrow" w:cs="Arial"/>
          <w:b/>
        </w:rPr>
        <w:t>Article 33:</w:t>
      </w:r>
      <w:r w:rsidR="003470EB" w:rsidRPr="006C272A">
        <w:rPr>
          <w:rFonts w:ascii="Arial Narrow" w:hAnsi="Arial Narrow" w:cs="Arial"/>
          <w:b/>
        </w:rPr>
        <w:t xml:space="preserve"> Provision of documents and site (article 42 of </w:t>
      </w:r>
      <w:r w:rsidRPr="006C272A">
        <w:rPr>
          <w:rFonts w:ascii="Arial Narrow" w:hAnsi="Arial Narrow" w:cs="Arial"/>
          <w:b/>
        </w:rPr>
        <w:t xml:space="preserve">the </w:t>
      </w:r>
      <w:r w:rsidR="003470EB" w:rsidRPr="006C272A">
        <w:rPr>
          <w:rFonts w:ascii="Arial Narrow" w:hAnsi="Arial Narrow" w:cs="Arial"/>
          <w:b/>
        </w:rPr>
        <w:t>GAC)</w:t>
      </w:r>
    </w:p>
    <w:p w:rsidR="003470EB" w:rsidRPr="006C272A" w:rsidRDefault="003470EB"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 xml:space="preserve">A reproducible copy of the plans featuring in the Tender File shall be submitted by </w:t>
      </w:r>
      <w:r w:rsidR="000A55D2" w:rsidRPr="006C272A">
        <w:rPr>
          <w:rFonts w:ascii="Arial Narrow" w:hAnsi="Arial Narrow" w:cs="Arial"/>
        </w:rPr>
        <w:t>the Contract Manager</w:t>
      </w:r>
      <w:r w:rsidRPr="006C272A">
        <w:rPr>
          <w:rFonts w:ascii="Arial Narrow" w:hAnsi="Arial Narrow" w:cs="Arial"/>
        </w:rPr>
        <w:t>.</w:t>
      </w:r>
    </w:p>
    <w:p w:rsidR="002A383A" w:rsidRPr="006C272A" w:rsidRDefault="002A383A"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The Project Owner shall make available the site and access ways to the contractor at the appropriate time as the works progress.</w:t>
      </w:r>
    </w:p>
    <w:p w:rsidR="003470EB" w:rsidRPr="006C272A" w:rsidRDefault="003470EB" w:rsidP="008442E5">
      <w:pPr>
        <w:pStyle w:val="NormalTahoma"/>
        <w:tabs>
          <w:tab w:val="left" w:pos="0"/>
        </w:tabs>
        <w:spacing w:line="240" w:lineRule="auto"/>
        <w:ind w:left="0" w:firstLine="0"/>
        <w:rPr>
          <w:rFonts w:ascii="Arial Narrow" w:hAnsi="Arial Narrow" w:cs="Arial"/>
          <w:b/>
        </w:rPr>
      </w:pPr>
      <w:r w:rsidRPr="006C272A">
        <w:rPr>
          <w:rFonts w:ascii="Arial Narrow" w:hAnsi="Arial Narrow" w:cs="Arial"/>
          <w:b/>
        </w:rPr>
        <w:t>Article 3</w:t>
      </w:r>
      <w:r w:rsidR="002A383A" w:rsidRPr="006C272A">
        <w:rPr>
          <w:rFonts w:ascii="Arial Narrow" w:hAnsi="Arial Narrow" w:cs="Arial"/>
          <w:b/>
        </w:rPr>
        <w:t>4</w:t>
      </w:r>
      <w:r w:rsidRPr="006C272A">
        <w:rPr>
          <w:rFonts w:ascii="Arial Narrow" w:hAnsi="Arial Narrow" w:cs="Arial"/>
          <w:b/>
        </w:rPr>
        <w:t>: Insurance of structures and civil liabilities (article 45 of GAC)</w:t>
      </w:r>
    </w:p>
    <w:p w:rsidR="003470EB" w:rsidRPr="006C272A" w:rsidRDefault="003470EB" w:rsidP="008442E5">
      <w:pPr>
        <w:pStyle w:val="NormalTahoma"/>
        <w:tabs>
          <w:tab w:val="left" w:pos="0"/>
        </w:tabs>
        <w:spacing w:after="0" w:line="240" w:lineRule="auto"/>
        <w:ind w:left="0" w:firstLine="0"/>
        <w:rPr>
          <w:rFonts w:ascii="Arial Narrow" w:hAnsi="Arial Narrow" w:cs="Arial"/>
        </w:rPr>
      </w:pPr>
      <w:r w:rsidRPr="006C272A">
        <w:rPr>
          <w:rFonts w:ascii="Arial Narrow" w:hAnsi="Arial Narrow" w:cs="Arial"/>
        </w:rPr>
        <w:t xml:space="preserve">The following insurance policies are required within the scope of this contract hereafter </w:t>
      </w:r>
      <w:r w:rsidR="002A383A" w:rsidRPr="006C272A">
        <w:rPr>
          <w:rFonts w:ascii="Arial Narrow" w:hAnsi="Arial Narrow" w:cs="Arial"/>
        </w:rPr>
        <w:t xml:space="preserve">within fifteen (15) days of the notification of </w:t>
      </w:r>
      <w:r w:rsidR="001D15A8" w:rsidRPr="006C272A">
        <w:rPr>
          <w:rFonts w:ascii="Arial Narrow" w:hAnsi="Arial Narrow" w:cs="Arial"/>
        </w:rPr>
        <w:t>t</w:t>
      </w:r>
      <w:r w:rsidR="002A383A" w:rsidRPr="006C272A">
        <w:rPr>
          <w:rFonts w:ascii="Arial Narrow" w:hAnsi="Arial Narrow" w:cs="Arial"/>
        </w:rPr>
        <w:t>he contract</w:t>
      </w:r>
      <w:r w:rsidR="000A55D2" w:rsidRPr="006C272A">
        <w:rPr>
          <w:rFonts w:ascii="Arial Narrow" w:hAnsi="Arial Narrow" w:cs="Arial"/>
        </w:rPr>
        <w:t>:</w:t>
      </w:r>
    </w:p>
    <w:p w:rsidR="001D15A8" w:rsidRPr="006C272A" w:rsidRDefault="001D15A8" w:rsidP="008442E5">
      <w:pPr>
        <w:pStyle w:val="ListParagraph"/>
        <w:numPr>
          <w:ilvl w:val="0"/>
          <w:numId w:val="20"/>
        </w:numPr>
        <w:spacing w:after="0" w:line="240" w:lineRule="auto"/>
        <w:ind w:left="709"/>
      </w:pPr>
      <w:r w:rsidRPr="006C272A">
        <w:t>Liability insurance, business manager;</w:t>
      </w:r>
    </w:p>
    <w:p w:rsidR="001D15A8" w:rsidRPr="006C272A" w:rsidRDefault="001D15A8" w:rsidP="008442E5">
      <w:pPr>
        <w:pStyle w:val="ListParagraph"/>
        <w:numPr>
          <w:ilvl w:val="0"/>
          <w:numId w:val="20"/>
        </w:numPr>
        <w:spacing w:line="240" w:lineRule="auto"/>
        <w:ind w:left="709"/>
      </w:pPr>
      <w:r w:rsidRPr="006C272A">
        <w:t>Compr</w:t>
      </w:r>
      <w:r w:rsidR="000A55D2" w:rsidRPr="006C272A">
        <w:t>ehensive insurance of the site.</w:t>
      </w:r>
    </w:p>
    <w:p w:rsidR="00EC5240" w:rsidRPr="006C272A" w:rsidRDefault="002A383A" w:rsidP="008442E5">
      <w:pPr>
        <w:pStyle w:val="NormalTahoma"/>
        <w:tabs>
          <w:tab w:val="left" w:pos="0"/>
        </w:tabs>
        <w:spacing w:line="240" w:lineRule="auto"/>
        <w:rPr>
          <w:rFonts w:ascii="Arial Narrow" w:hAnsi="Arial Narrow" w:cs="Arial"/>
        </w:rPr>
      </w:pPr>
      <w:r w:rsidRPr="006C272A">
        <w:rPr>
          <w:rFonts w:ascii="Arial Narrow" w:hAnsi="Arial Narrow" w:cs="Arial"/>
          <w:b/>
        </w:rPr>
        <w:t>Article 35: Documents</w:t>
      </w:r>
      <w:r w:rsidR="0024423C">
        <w:rPr>
          <w:rFonts w:ascii="Arial Narrow" w:hAnsi="Arial Narrow" w:cs="Arial"/>
          <w:b/>
        </w:rPr>
        <w:t xml:space="preserve"> </w:t>
      </w:r>
      <w:r w:rsidR="00EC5240" w:rsidRPr="006C272A">
        <w:rPr>
          <w:rFonts w:ascii="Arial Narrow" w:hAnsi="Arial Narrow" w:cs="Arial"/>
          <w:b/>
        </w:rPr>
        <w:t xml:space="preserve">to be furnished by the </w:t>
      </w:r>
      <w:r w:rsidR="00003DC7" w:rsidRPr="006C272A">
        <w:rPr>
          <w:rFonts w:ascii="Arial Narrow" w:hAnsi="Arial Narrow" w:cs="Arial"/>
          <w:b/>
        </w:rPr>
        <w:t>contractor</w:t>
      </w:r>
      <w:r w:rsidR="004978A3" w:rsidRPr="006C272A">
        <w:rPr>
          <w:rFonts w:ascii="Arial Narrow" w:hAnsi="Arial Narrow" w:cs="Arial"/>
          <w:b/>
        </w:rPr>
        <w:t xml:space="preserve"> (A</w:t>
      </w:r>
      <w:r w:rsidR="00EC5240" w:rsidRPr="006C272A">
        <w:rPr>
          <w:rFonts w:ascii="Arial Narrow" w:hAnsi="Arial Narrow" w:cs="Arial"/>
          <w:b/>
        </w:rPr>
        <w:t xml:space="preserve">rticle 49 of </w:t>
      </w:r>
      <w:r w:rsidRPr="006C272A">
        <w:rPr>
          <w:rFonts w:ascii="Arial Narrow" w:hAnsi="Arial Narrow" w:cs="Arial"/>
          <w:b/>
        </w:rPr>
        <w:t xml:space="preserve">the </w:t>
      </w:r>
      <w:r w:rsidR="00EC5240" w:rsidRPr="006C272A">
        <w:rPr>
          <w:rFonts w:ascii="Arial Narrow" w:hAnsi="Arial Narrow" w:cs="Arial"/>
          <w:b/>
        </w:rPr>
        <w:t>GAC supplemented)</w:t>
      </w:r>
    </w:p>
    <w:p w:rsidR="00EC5240" w:rsidRPr="006C272A" w:rsidRDefault="00EC5240" w:rsidP="008442E5">
      <w:pPr>
        <w:pStyle w:val="NormalTahoma"/>
        <w:numPr>
          <w:ilvl w:val="1"/>
          <w:numId w:val="42"/>
        </w:numPr>
        <w:tabs>
          <w:tab w:val="left" w:pos="0"/>
        </w:tabs>
        <w:spacing w:line="240" w:lineRule="auto"/>
        <w:rPr>
          <w:rFonts w:ascii="Arial Narrow" w:hAnsi="Arial Narrow" w:cs="Arial"/>
        </w:rPr>
      </w:pPr>
      <w:r w:rsidRPr="006C272A">
        <w:rPr>
          <w:rFonts w:ascii="Arial Narrow" w:hAnsi="Arial Narrow" w:cs="Arial"/>
          <w:b/>
        </w:rPr>
        <w:t xml:space="preserve">Programme of works, </w:t>
      </w:r>
      <w:r w:rsidR="007057A4" w:rsidRPr="006C272A">
        <w:rPr>
          <w:rFonts w:ascii="Arial Narrow" w:hAnsi="Arial Narrow" w:cs="Arial"/>
          <w:b/>
        </w:rPr>
        <w:t>Q</w:t>
      </w:r>
      <w:r w:rsidR="00B710BB" w:rsidRPr="006C272A">
        <w:rPr>
          <w:rFonts w:ascii="Arial Narrow" w:hAnsi="Arial Narrow" w:cs="Arial"/>
          <w:b/>
        </w:rPr>
        <w:t xml:space="preserve">uality </w:t>
      </w:r>
      <w:r w:rsidR="007057A4" w:rsidRPr="006C272A">
        <w:rPr>
          <w:rFonts w:ascii="Arial Narrow" w:hAnsi="Arial Narrow" w:cs="Arial"/>
          <w:b/>
        </w:rPr>
        <w:t>A</w:t>
      </w:r>
      <w:r w:rsidR="00B710BB" w:rsidRPr="006C272A">
        <w:rPr>
          <w:rFonts w:ascii="Arial Narrow" w:hAnsi="Arial Narrow" w:cs="Arial"/>
          <w:b/>
        </w:rPr>
        <w:t xml:space="preserve">ssurance </w:t>
      </w:r>
      <w:r w:rsidR="007057A4" w:rsidRPr="006C272A">
        <w:rPr>
          <w:rFonts w:ascii="Arial Narrow" w:hAnsi="Arial Narrow" w:cs="Arial"/>
          <w:b/>
        </w:rPr>
        <w:t>P</w:t>
      </w:r>
      <w:r w:rsidR="00B710BB" w:rsidRPr="006C272A">
        <w:rPr>
          <w:rFonts w:ascii="Arial Narrow" w:hAnsi="Arial Narrow" w:cs="Arial"/>
          <w:b/>
        </w:rPr>
        <w:t>lan</w:t>
      </w:r>
      <w:r w:rsidRPr="006C272A">
        <w:rPr>
          <w:rFonts w:ascii="Arial Narrow" w:hAnsi="Arial Narrow" w:cs="Arial"/>
          <w:b/>
        </w:rPr>
        <w:t xml:space="preserve"> and others</w:t>
      </w:r>
      <w:r w:rsidR="0024423C">
        <w:rPr>
          <w:rFonts w:ascii="Arial Narrow" w:hAnsi="Arial Narrow" w:cs="Arial"/>
          <w:b/>
        </w:rPr>
        <w:t xml:space="preserve"> </w:t>
      </w:r>
      <w:r w:rsidR="008D23ED" w:rsidRPr="006C272A">
        <w:rPr>
          <w:rFonts w:ascii="Arial Narrow" w:hAnsi="Arial Narrow" w:cs="Arial"/>
        </w:rPr>
        <w:t>(</w:t>
      </w:r>
      <w:r w:rsidRPr="006C272A">
        <w:rPr>
          <w:rFonts w:ascii="Arial Narrow" w:hAnsi="Arial Narrow" w:cs="Arial"/>
          <w:b/>
          <w:i/>
        </w:rPr>
        <w:t>to be specified</w:t>
      </w:r>
      <w:r w:rsidR="008D23ED" w:rsidRPr="006C272A">
        <w:rPr>
          <w:rFonts w:ascii="Arial Narrow" w:hAnsi="Arial Narrow" w:cs="Arial"/>
          <w:b/>
          <w:i/>
        </w:rPr>
        <w:t>)</w:t>
      </w:r>
      <w:r w:rsidRPr="006C272A">
        <w:rPr>
          <w:rFonts w:ascii="Arial Narrow" w:hAnsi="Arial Narrow" w:cs="Arial"/>
          <w:b/>
          <w:i/>
        </w:rPr>
        <w:t>.</w:t>
      </w:r>
    </w:p>
    <w:p w:rsidR="00EC5240" w:rsidRPr="006C272A" w:rsidRDefault="00EC5240" w:rsidP="008442E5">
      <w:pPr>
        <w:pStyle w:val="NormalTahoma"/>
        <w:numPr>
          <w:ilvl w:val="0"/>
          <w:numId w:val="48"/>
        </w:numPr>
        <w:tabs>
          <w:tab w:val="left" w:pos="0"/>
        </w:tabs>
        <w:spacing w:line="240" w:lineRule="auto"/>
        <w:ind w:left="0" w:firstLine="360"/>
        <w:rPr>
          <w:rFonts w:ascii="Arial Narrow" w:hAnsi="Arial Narrow" w:cs="Arial"/>
        </w:rPr>
      </w:pPr>
      <w:r w:rsidRPr="006C272A">
        <w:rPr>
          <w:rFonts w:ascii="Arial Narrow" w:hAnsi="Arial Narrow" w:cs="Arial"/>
        </w:rPr>
        <w:t xml:space="preserve">Within a minimum deadline of </w:t>
      </w:r>
      <w:r w:rsidR="00D60341" w:rsidRPr="006C272A">
        <w:rPr>
          <w:rFonts w:ascii="Arial Narrow" w:hAnsi="Arial Narrow" w:cs="Arial"/>
          <w:b/>
        </w:rPr>
        <w:t>thirty (30) days</w:t>
      </w:r>
      <w:r w:rsidR="0024423C">
        <w:rPr>
          <w:rFonts w:ascii="Arial Narrow" w:hAnsi="Arial Narrow" w:cs="Arial"/>
          <w:b/>
        </w:rPr>
        <w:t xml:space="preserve"> </w:t>
      </w:r>
      <w:r w:rsidRPr="006C272A">
        <w:rPr>
          <w:rFonts w:ascii="Arial Narrow" w:hAnsi="Arial Narrow" w:cs="Arial"/>
        </w:rPr>
        <w:t>from the date of notification of the Administrative Order to commence execution, the contractor shall submit in</w:t>
      </w:r>
      <w:r w:rsidR="0024423C">
        <w:rPr>
          <w:rFonts w:ascii="Arial Narrow" w:hAnsi="Arial Narrow" w:cs="Arial"/>
        </w:rPr>
        <w:t xml:space="preserve"> </w:t>
      </w:r>
      <w:r w:rsidR="00D60341" w:rsidRPr="006C272A">
        <w:rPr>
          <w:rFonts w:ascii="Arial Narrow" w:hAnsi="Arial Narrow" w:cs="Arial"/>
          <w:b/>
        </w:rPr>
        <w:t>six (6)</w:t>
      </w:r>
      <w:r w:rsidR="00A342CC">
        <w:rPr>
          <w:rFonts w:ascii="Arial Narrow" w:hAnsi="Arial Narrow" w:cs="Arial"/>
          <w:b/>
        </w:rPr>
        <w:t xml:space="preserve"> </w:t>
      </w:r>
      <w:r w:rsidR="00D60341" w:rsidRPr="006C272A">
        <w:rPr>
          <w:rFonts w:ascii="Arial Narrow" w:hAnsi="Arial Narrow" w:cs="Arial"/>
        </w:rPr>
        <w:t xml:space="preserve">copies for the approval of </w:t>
      </w:r>
      <w:r w:rsidRPr="006C272A">
        <w:rPr>
          <w:rFonts w:ascii="Arial Narrow" w:hAnsi="Arial Narrow" w:cs="Arial"/>
        </w:rPr>
        <w:t xml:space="preserve">Contract Manager after the endorsement of the Project Manager the execution programme of the works, his </w:t>
      </w:r>
      <w:r w:rsidR="00706D10" w:rsidRPr="006C272A">
        <w:rPr>
          <w:rFonts w:ascii="Arial Narrow" w:hAnsi="Arial Narrow" w:cs="Arial"/>
        </w:rPr>
        <w:t xml:space="preserve">supply calendar, his draft Quality </w:t>
      </w:r>
      <w:r w:rsidR="00963B7E" w:rsidRPr="006C272A">
        <w:rPr>
          <w:rFonts w:ascii="Arial Narrow" w:hAnsi="Arial Narrow" w:cs="Arial"/>
        </w:rPr>
        <w:t>As</w:t>
      </w:r>
      <w:r w:rsidR="00706D10" w:rsidRPr="006C272A">
        <w:rPr>
          <w:rFonts w:ascii="Arial Narrow" w:hAnsi="Arial Narrow" w:cs="Arial"/>
        </w:rPr>
        <w:t xml:space="preserve">surance Plan and </w:t>
      </w:r>
      <w:r w:rsidR="00B44970" w:rsidRPr="006C272A">
        <w:rPr>
          <w:rFonts w:ascii="Arial Narrow" w:hAnsi="Arial Narrow" w:cs="Arial"/>
        </w:rPr>
        <w:t>the Environment Management Plan, where applicable.</w:t>
      </w:r>
    </w:p>
    <w:p w:rsidR="00BF7BAB" w:rsidRPr="006C272A" w:rsidRDefault="00BF7BAB" w:rsidP="008442E5">
      <w:pPr>
        <w:spacing w:line="240" w:lineRule="auto"/>
      </w:pPr>
      <w:r w:rsidRPr="006C272A">
        <w:t xml:space="preserve">This programme </w:t>
      </w:r>
      <w:r w:rsidR="004978A3" w:rsidRPr="006C272A">
        <w:t>shal</w:t>
      </w:r>
      <w:r w:rsidRPr="006C272A">
        <w:t>l be exclusively presented according to the furnished models.</w:t>
      </w:r>
    </w:p>
    <w:p w:rsidR="00BF7BAB" w:rsidRPr="006C272A" w:rsidRDefault="00BF7BAB" w:rsidP="008442E5">
      <w:pPr>
        <w:spacing w:line="240" w:lineRule="auto"/>
      </w:pPr>
      <w:r w:rsidRPr="006C272A">
        <w:t>Two (2) copies of these documents will be returned to him within a deadline of fifteen</w:t>
      </w:r>
      <w:r w:rsidR="00B44970" w:rsidRPr="006C272A">
        <w:t xml:space="preserve"> (15)</w:t>
      </w:r>
      <w:r w:rsidR="0061756A">
        <w:t xml:space="preserve"> </w:t>
      </w:r>
      <w:r w:rsidR="00413C04" w:rsidRPr="006C272A">
        <w:t>days from the date of reception with:</w:t>
      </w:r>
    </w:p>
    <w:p w:rsidR="00413C04" w:rsidRPr="006C272A" w:rsidRDefault="00413C04" w:rsidP="008442E5">
      <w:pPr>
        <w:pStyle w:val="ListParagraph"/>
        <w:numPr>
          <w:ilvl w:val="0"/>
          <w:numId w:val="20"/>
        </w:numPr>
        <w:spacing w:after="0" w:line="240" w:lineRule="auto"/>
        <w:ind w:left="709"/>
      </w:pPr>
      <w:r w:rsidRPr="006C272A">
        <w:t>Either the indication “GOOD FOR EXECUTION”;</w:t>
      </w:r>
    </w:p>
    <w:p w:rsidR="00413C04" w:rsidRPr="006C272A" w:rsidRDefault="00413C04" w:rsidP="008442E5">
      <w:pPr>
        <w:pStyle w:val="ListParagraph"/>
        <w:numPr>
          <w:ilvl w:val="0"/>
          <w:numId w:val="20"/>
        </w:numPr>
        <w:spacing w:line="240" w:lineRule="auto"/>
        <w:ind w:left="709"/>
        <w:rPr>
          <w:rFonts w:cs="Arial"/>
        </w:rPr>
      </w:pPr>
      <w:r w:rsidRPr="006C272A">
        <w:rPr>
          <w:rFonts w:cs="Arial"/>
        </w:rPr>
        <w:t xml:space="preserve">Or the indication of their </w:t>
      </w:r>
      <w:r w:rsidRPr="006C272A">
        <w:t>rejection</w:t>
      </w:r>
      <w:r w:rsidRPr="006C272A">
        <w:rPr>
          <w:rFonts w:cs="Arial"/>
        </w:rPr>
        <w:t xml:space="preserve"> including the reasons for the said rejection.</w:t>
      </w:r>
    </w:p>
    <w:p w:rsidR="00413C04" w:rsidRPr="006C272A" w:rsidRDefault="0074224D" w:rsidP="008442E5">
      <w:pPr>
        <w:spacing w:line="240" w:lineRule="auto"/>
      </w:pPr>
      <w:r w:rsidRPr="006C272A">
        <w:t xml:space="preserve">The contractor has eight (8) days to present a new </w:t>
      </w:r>
      <w:r w:rsidR="00B44970" w:rsidRPr="006C272A">
        <w:t>draft</w:t>
      </w:r>
      <w:r w:rsidRPr="006C272A">
        <w:t xml:space="preserve">. The Project Manager then has a deadline of five (5) days to give his approval or possibly make </w:t>
      </w:r>
      <w:r w:rsidR="00B44970" w:rsidRPr="006C272A">
        <w:t>comments</w:t>
      </w:r>
      <w:r w:rsidRPr="006C272A">
        <w:t xml:space="preserve">. </w:t>
      </w:r>
      <w:r w:rsidR="00B44970" w:rsidRPr="006C272A">
        <w:t>Delay in approving the draft execution schedule shall stay the execution deadline.</w:t>
      </w:r>
    </w:p>
    <w:p w:rsidR="0074224D" w:rsidRPr="006C272A" w:rsidRDefault="0074224D"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The approval given by the Contract Manager or Project Manager does not in any way release the contractor of his responsibilities. Meanwhile, works executed before the approval of the programme shall neither be ascertained nor paid for. The updated</w:t>
      </w:r>
      <w:r w:rsidR="00B934C5" w:rsidRPr="006C272A">
        <w:rPr>
          <w:rFonts w:ascii="Arial Narrow" w:hAnsi="Arial Narrow" w:cs="Arial"/>
        </w:rPr>
        <w:t xml:space="preserve"> and approved</w:t>
      </w:r>
      <w:r w:rsidR="00D5264E">
        <w:rPr>
          <w:rFonts w:ascii="Arial Narrow" w:hAnsi="Arial Narrow" w:cs="Arial"/>
        </w:rPr>
        <w:t xml:space="preserve"> </w:t>
      </w:r>
      <w:r w:rsidR="00B934C5" w:rsidRPr="006C272A">
        <w:rPr>
          <w:rFonts w:ascii="Arial Narrow" w:hAnsi="Arial Narrow" w:cs="Arial"/>
        </w:rPr>
        <w:t>schedule will become the contractual schedule.</w:t>
      </w:r>
    </w:p>
    <w:p w:rsidR="00B934C5" w:rsidRPr="006C272A" w:rsidRDefault="00B934C5" w:rsidP="008442E5">
      <w:pPr>
        <w:pStyle w:val="NormalTahoma"/>
        <w:tabs>
          <w:tab w:val="left" w:pos="0"/>
          <w:tab w:val="left" w:pos="3119"/>
        </w:tabs>
        <w:spacing w:line="240" w:lineRule="auto"/>
        <w:ind w:left="0" w:firstLine="0"/>
        <w:rPr>
          <w:rFonts w:ascii="Arial Narrow" w:hAnsi="Arial Narrow" w:cs="Arial"/>
        </w:rPr>
      </w:pPr>
      <w:r w:rsidRPr="006C272A">
        <w:rPr>
          <w:rFonts w:ascii="Arial Narrow" w:hAnsi="Arial Narrow" w:cs="Arial"/>
        </w:rPr>
        <w:t xml:space="preserve">The contractor </w:t>
      </w:r>
      <w:r w:rsidR="004978A3" w:rsidRPr="006C272A">
        <w:rPr>
          <w:rFonts w:ascii="Arial Narrow" w:hAnsi="Arial Narrow" w:cs="Arial"/>
        </w:rPr>
        <w:t>shal</w:t>
      </w:r>
      <w:r w:rsidRPr="006C272A">
        <w:rPr>
          <w:rFonts w:ascii="Arial Narrow" w:hAnsi="Arial Narrow" w:cs="Arial"/>
        </w:rPr>
        <w:t xml:space="preserve">l constantly update on site, a schedule that will take account of real progress of the site. Significant modifications </w:t>
      </w:r>
      <w:r w:rsidR="006963FC">
        <w:rPr>
          <w:rFonts w:ascii="Arial Narrow" w:hAnsi="Arial Narrow" w:cs="Arial"/>
        </w:rPr>
        <w:t>may</w:t>
      </w:r>
      <w:r w:rsidRPr="006C272A">
        <w:rPr>
          <w:rFonts w:ascii="Arial Narrow" w:hAnsi="Arial Narrow" w:cs="Arial"/>
        </w:rPr>
        <w:t xml:space="preserve"> only be made on the contractual programme upon receiving the approval of the Project Manager.</w:t>
      </w:r>
      <w:r w:rsidR="009457DA" w:rsidRPr="006C272A">
        <w:rPr>
          <w:rFonts w:ascii="Arial Narrow" w:hAnsi="Arial Narrow" w:cs="Arial"/>
        </w:rPr>
        <w:t xml:space="preserve"> After approval of the execution schedule</w:t>
      </w:r>
      <w:r w:rsidR="00D30E6B" w:rsidRPr="006C272A">
        <w:rPr>
          <w:rFonts w:ascii="Arial Narrow" w:hAnsi="Arial Narrow" w:cs="Arial"/>
        </w:rPr>
        <w:t xml:space="preserve"> by the Contract Manager, the le</w:t>
      </w:r>
      <w:r w:rsidR="009457DA" w:rsidRPr="006C272A">
        <w:rPr>
          <w:rFonts w:ascii="Arial Narrow" w:hAnsi="Arial Narrow" w:cs="Arial"/>
        </w:rPr>
        <w:t xml:space="preserve">tter shall transmit it within five (5) days to the Contracting Authority without staying its execution. However, if important modifications alter </w:t>
      </w:r>
      <w:r w:rsidR="004978A3" w:rsidRPr="006C272A">
        <w:rPr>
          <w:rFonts w:ascii="Arial Narrow" w:hAnsi="Arial Narrow" w:cs="Arial"/>
        </w:rPr>
        <w:t xml:space="preserve">the </w:t>
      </w:r>
      <w:r w:rsidR="009457DA" w:rsidRPr="006C272A">
        <w:rPr>
          <w:rFonts w:ascii="Arial Narrow" w:hAnsi="Arial Narrow" w:cs="Arial"/>
        </w:rPr>
        <w:t>objective of the contract or the nature of the works, the Contracting Authority shall return the execution schedule accompanied by reservations to be lifted within fifteen (15) days of the date of reception</w:t>
      </w:r>
      <w:r w:rsidR="00D30E6B" w:rsidRPr="006C272A">
        <w:rPr>
          <w:rFonts w:ascii="Arial Narrow" w:hAnsi="Arial Narrow" w:cs="Arial"/>
        </w:rPr>
        <w:t>.</w:t>
      </w:r>
    </w:p>
    <w:p w:rsidR="00B934C5" w:rsidRPr="006C272A" w:rsidRDefault="009974CD" w:rsidP="008442E5">
      <w:pPr>
        <w:pStyle w:val="NormalTahoma"/>
        <w:numPr>
          <w:ilvl w:val="0"/>
          <w:numId w:val="48"/>
        </w:numPr>
        <w:tabs>
          <w:tab w:val="left" w:pos="0"/>
        </w:tabs>
        <w:spacing w:line="240" w:lineRule="auto"/>
        <w:ind w:left="0" w:firstLine="360"/>
        <w:rPr>
          <w:rFonts w:ascii="Arial Narrow" w:hAnsi="Arial Narrow" w:cs="Arial"/>
          <w:color w:val="F79646"/>
        </w:rPr>
      </w:pPr>
      <w:r w:rsidRPr="006C272A">
        <w:rPr>
          <w:rFonts w:ascii="Arial Narrow" w:hAnsi="Arial Narrow" w:cs="Arial"/>
        </w:rPr>
        <w:t xml:space="preserve">The Environment Management Plan should bring out notably the </w:t>
      </w:r>
      <w:r w:rsidR="00003DC7" w:rsidRPr="006C272A">
        <w:rPr>
          <w:rFonts w:ascii="Arial Narrow" w:hAnsi="Arial Narrow" w:cs="Arial"/>
        </w:rPr>
        <w:t xml:space="preserve">choice </w:t>
      </w:r>
      <w:r w:rsidR="00342338" w:rsidRPr="006C272A">
        <w:rPr>
          <w:rFonts w:ascii="Arial Narrow" w:hAnsi="Arial Narrow" w:cs="Arial"/>
        </w:rPr>
        <w:t xml:space="preserve">technical </w:t>
      </w:r>
      <w:r w:rsidR="00003DC7" w:rsidRPr="006C272A">
        <w:rPr>
          <w:rFonts w:ascii="Arial Narrow" w:hAnsi="Arial Narrow" w:cs="Arial"/>
        </w:rPr>
        <w:t>conditions</w:t>
      </w:r>
      <w:r w:rsidR="00342338" w:rsidRPr="006C272A">
        <w:rPr>
          <w:rFonts w:ascii="Arial Narrow" w:hAnsi="Arial Narrow" w:cs="Arial"/>
        </w:rPr>
        <w:t xml:space="preserve"> of the site and basic life, conditions of the backfill of the extraction sites and conditions for reinstating the work</w:t>
      </w:r>
      <w:r w:rsidR="007057A4" w:rsidRPr="006C272A">
        <w:rPr>
          <w:rFonts w:ascii="Arial Narrow" w:hAnsi="Arial Narrow" w:cs="Arial"/>
        </w:rPr>
        <w:t>s</w:t>
      </w:r>
      <w:r w:rsidR="00342338" w:rsidRPr="006C272A">
        <w:rPr>
          <w:rFonts w:ascii="Arial Narrow" w:hAnsi="Arial Narrow" w:cs="Arial"/>
        </w:rPr>
        <w:t xml:space="preserve"> and installation sites</w:t>
      </w:r>
      <w:r w:rsidR="00342338" w:rsidRPr="006C272A">
        <w:rPr>
          <w:rFonts w:ascii="Arial Narrow" w:hAnsi="Arial Narrow" w:cs="Arial"/>
          <w:color w:val="F79646"/>
        </w:rPr>
        <w:t>.</w:t>
      </w:r>
    </w:p>
    <w:p w:rsidR="00342338" w:rsidRPr="006C272A" w:rsidRDefault="00342338" w:rsidP="008442E5">
      <w:pPr>
        <w:pStyle w:val="NormalTahoma"/>
        <w:numPr>
          <w:ilvl w:val="0"/>
          <w:numId w:val="48"/>
        </w:numPr>
        <w:tabs>
          <w:tab w:val="left" w:pos="0"/>
        </w:tabs>
        <w:spacing w:line="240" w:lineRule="auto"/>
        <w:ind w:left="0" w:firstLine="360"/>
        <w:rPr>
          <w:rFonts w:ascii="Arial Narrow" w:hAnsi="Arial Narrow" w:cs="Arial"/>
          <w:color w:val="F79646"/>
        </w:rPr>
      </w:pPr>
      <w:r w:rsidRPr="006C272A">
        <w:rPr>
          <w:rFonts w:ascii="Arial Narrow" w:hAnsi="Arial Narrow" w:cs="Arial"/>
        </w:rPr>
        <w:t xml:space="preserve">The contractor shall indicate in this </w:t>
      </w:r>
      <w:r w:rsidR="006C6746" w:rsidRPr="006C272A">
        <w:rPr>
          <w:rFonts w:ascii="Arial Narrow" w:hAnsi="Arial Narrow" w:cs="Arial"/>
        </w:rPr>
        <w:t xml:space="preserve">schedule </w:t>
      </w:r>
      <w:r w:rsidRPr="006C272A">
        <w:rPr>
          <w:rFonts w:ascii="Arial Narrow" w:hAnsi="Arial Narrow" w:cs="Arial"/>
        </w:rPr>
        <w:t>the equipment and methods which he intends to use as well as the personnel he intends to employ.</w:t>
      </w:r>
    </w:p>
    <w:p w:rsidR="00342338" w:rsidRPr="006C272A" w:rsidRDefault="00342338" w:rsidP="008442E5">
      <w:pPr>
        <w:pStyle w:val="NormalTahoma"/>
        <w:numPr>
          <w:ilvl w:val="0"/>
          <w:numId w:val="48"/>
        </w:numPr>
        <w:tabs>
          <w:tab w:val="left" w:pos="0"/>
        </w:tabs>
        <w:spacing w:line="240" w:lineRule="auto"/>
        <w:ind w:left="0" w:firstLine="360"/>
        <w:rPr>
          <w:rFonts w:ascii="Arial Narrow" w:hAnsi="Arial Narrow" w:cs="Arial"/>
          <w:color w:val="F79646"/>
        </w:rPr>
      </w:pPr>
      <w:r w:rsidRPr="006C272A">
        <w:rPr>
          <w:rFonts w:ascii="Arial Narrow" w:hAnsi="Arial Narrow" w:cs="Arial"/>
        </w:rPr>
        <w:lastRenderedPageBreak/>
        <w:t>The approval granted by the Contract Manager or Project Manager</w:t>
      </w:r>
      <w:r w:rsidR="00DF48A0" w:rsidRPr="006C272A">
        <w:rPr>
          <w:rFonts w:ascii="Arial Narrow" w:hAnsi="Arial Narrow" w:cs="Arial"/>
        </w:rPr>
        <w:t xml:space="preserve"> shall </w:t>
      </w:r>
      <w:r w:rsidR="00AD2A4B" w:rsidRPr="006C272A">
        <w:rPr>
          <w:rFonts w:ascii="Arial Narrow" w:hAnsi="Arial Narrow" w:cs="Arial"/>
        </w:rPr>
        <w:t xml:space="preserve">in no way </w:t>
      </w:r>
      <w:r w:rsidR="00DF48A0" w:rsidRPr="006C272A">
        <w:rPr>
          <w:rFonts w:ascii="Arial Narrow" w:hAnsi="Arial Narrow" w:cs="Arial"/>
        </w:rPr>
        <w:t xml:space="preserve">diminish the responsibility of the contractor with regard to the harmful consequences which their implementation </w:t>
      </w:r>
      <w:r w:rsidR="006963FC">
        <w:rPr>
          <w:rFonts w:ascii="Arial Narrow" w:hAnsi="Arial Narrow" w:cs="Arial"/>
        </w:rPr>
        <w:t xml:space="preserve">may </w:t>
      </w:r>
      <w:r w:rsidR="00DF48A0" w:rsidRPr="006C272A">
        <w:rPr>
          <w:rFonts w:ascii="Arial Narrow" w:hAnsi="Arial Narrow" w:cs="Arial"/>
        </w:rPr>
        <w:t>cause both towards third parties and the respect of clauses of the contract.</w:t>
      </w:r>
    </w:p>
    <w:p w:rsidR="00DF48A0" w:rsidRPr="006C272A" w:rsidRDefault="00DF48A0" w:rsidP="008442E5">
      <w:pPr>
        <w:pStyle w:val="NormalTahoma"/>
        <w:numPr>
          <w:ilvl w:val="1"/>
          <w:numId w:val="42"/>
        </w:numPr>
        <w:tabs>
          <w:tab w:val="left" w:pos="0"/>
        </w:tabs>
        <w:spacing w:line="240" w:lineRule="auto"/>
        <w:rPr>
          <w:rFonts w:ascii="Arial Narrow" w:hAnsi="Arial Narrow" w:cs="Arial"/>
          <w:b/>
        </w:rPr>
      </w:pPr>
      <w:r w:rsidRPr="006C272A">
        <w:rPr>
          <w:rFonts w:ascii="Arial Narrow" w:hAnsi="Arial Narrow" w:cs="Arial"/>
          <w:b/>
        </w:rPr>
        <w:t>Execution draft</w:t>
      </w:r>
    </w:p>
    <w:p w:rsidR="00DF48A0" w:rsidRPr="006C272A" w:rsidRDefault="00DF48A0" w:rsidP="008442E5">
      <w:pPr>
        <w:pStyle w:val="NormalTahoma"/>
        <w:numPr>
          <w:ilvl w:val="0"/>
          <w:numId w:val="15"/>
        </w:numPr>
        <w:tabs>
          <w:tab w:val="left" w:pos="0"/>
        </w:tabs>
        <w:spacing w:line="240" w:lineRule="auto"/>
        <w:rPr>
          <w:rFonts w:ascii="Arial Narrow" w:hAnsi="Arial Narrow" w:cs="Arial"/>
        </w:rPr>
      </w:pPr>
      <w:r w:rsidRPr="006C272A">
        <w:rPr>
          <w:rFonts w:ascii="Arial Narrow" w:hAnsi="Arial Narrow" w:cs="Arial"/>
        </w:rPr>
        <w:t xml:space="preserve"> The execution plan documents (</w:t>
      </w:r>
      <w:r w:rsidRPr="006C272A">
        <w:rPr>
          <w:rFonts w:ascii="Arial Narrow" w:hAnsi="Arial Narrow" w:cs="Arial"/>
          <w:i/>
        </w:rPr>
        <w:t>calculations and drawings</w:t>
      </w:r>
      <w:r w:rsidRPr="006C272A">
        <w:rPr>
          <w:rFonts w:ascii="Arial Narrow" w:hAnsi="Arial Narrow" w:cs="Arial"/>
        </w:rPr>
        <w:t>) necessary for the realisation of all the parts of the structure must be submit</w:t>
      </w:r>
      <w:r w:rsidR="00D60341" w:rsidRPr="006C272A">
        <w:rPr>
          <w:rFonts w:ascii="Arial Narrow" w:hAnsi="Arial Narrow" w:cs="Arial"/>
        </w:rPr>
        <w:t xml:space="preserve">ted for the endorsement of the </w:t>
      </w:r>
      <w:r w:rsidRPr="006C272A">
        <w:rPr>
          <w:rFonts w:ascii="Arial Narrow" w:hAnsi="Arial Narrow" w:cs="Arial"/>
        </w:rPr>
        <w:t xml:space="preserve">Contract Manager at </w:t>
      </w:r>
      <w:r w:rsidR="006C6746" w:rsidRPr="006C272A">
        <w:rPr>
          <w:rFonts w:ascii="Arial Narrow" w:hAnsi="Arial Narrow" w:cs="Arial"/>
        </w:rPr>
        <w:t>most</w:t>
      </w:r>
      <w:r w:rsidRPr="006C272A">
        <w:rPr>
          <w:rFonts w:ascii="Arial Narrow" w:hAnsi="Arial Narrow" w:cs="Arial"/>
        </w:rPr>
        <w:t xml:space="preserve"> one month</w:t>
      </w:r>
      <w:r w:rsidR="0029159C">
        <w:rPr>
          <w:rFonts w:ascii="Arial Narrow" w:hAnsi="Arial Narrow" w:cs="Arial"/>
        </w:rPr>
        <w:t xml:space="preserve"> </w:t>
      </w:r>
      <w:r w:rsidRPr="006C272A">
        <w:rPr>
          <w:rFonts w:ascii="Arial Narrow" w:hAnsi="Arial Narrow" w:cs="Arial"/>
        </w:rPr>
        <w:t xml:space="preserve">prior to the date provided for the commencement of </w:t>
      </w:r>
      <w:r w:rsidR="00EA1F8F" w:rsidRPr="006C272A">
        <w:rPr>
          <w:rFonts w:ascii="Arial Narrow" w:hAnsi="Arial Narrow" w:cs="Arial"/>
        </w:rPr>
        <w:t>execution</w:t>
      </w:r>
      <w:r w:rsidRPr="006C272A">
        <w:rPr>
          <w:rFonts w:ascii="Arial Narrow" w:hAnsi="Arial Narrow" w:cs="Arial"/>
        </w:rPr>
        <w:t xml:space="preserve"> of the corresponding part of the structure.</w:t>
      </w:r>
    </w:p>
    <w:p w:rsidR="00DF48A0" w:rsidRPr="006C272A" w:rsidRDefault="00DF48A0" w:rsidP="008442E5">
      <w:pPr>
        <w:pStyle w:val="NormalTahoma"/>
        <w:numPr>
          <w:ilvl w:val="0"/>
          <w:numId w:val="15"/>
        </w:numPr>
        <w:tabs>
          <w:tab w:val="left" w:pos="0"/>
        </w:tabs>
        <w:spacing w:line="240" w:lineRule="auto"/>
        <w:rPr>
          <w:rFonts w:ascii="Arial Narrow" w:hAnsi="Arial Narrow" w:cs="Arial"/>
        </w:rPr>
      </w:pPr>
      <w:r w:rsidRPr="006C272A">
        <w:rPr>
          <w:rFonts w:ascii="Arial Narrow" w:hAnsi="Arial Narrow" w:cs="Arial"/>
        </w:rPr>
        <w:t xml:space="preserve">The Contract Manager has a deadline of fifteen </w:t>
      </w:r>
      <w:r w:rsidR="006C6746" w:rsidRPr="006C272A">
        <w:rPr>
          <w:rFonts w:ascii="Arial Narrow" w:hAnsi="Arial Narrow" w:cs="Arial"/>
        </w:rPr>
        <w:t>(15) days</w:t>
      </w:r>
      <w:r w:rsidRPr="006C272A">
        <w:rPr>
          <w:rFonts w:ascii="Arial Narrow" w:hAnsi="Arial Narrow" w:cs="Arial"/>
        </w:rPr>
        <w:t xml:space="preserve"> to examine and make known his observations. The contractor then has a deadline of eight</w:t>
      </w:r>
      <w:r w:rsidR="00D60341" w:rsidRPr="006C272A">
        <w:rPr>
          <w:rFonts w:ascii="Arial Narrow" w:hAnsi="Arial Narrow" w:cs="Arial"/>
        </w:rPr>
        <w:t xml:space="preserve"> (08)</w:t>
      </w:r>
      <w:r w:rsidRPr="006C272A">
        <w:rPr>
          <w:rFonts w:ascii="Arial Narrow" w:hAnsi="Arial Narrow" w:cs="Arial"/>
        </w:rPr>
        <w:t xml:space="preserve"> days</w:t>
      </w:r>
      <w:r w:rsidR="00E81151" w:rsidRPr="006C272A">
        <w:rPr>
          <w:rFonts w:ascii="Arial Narrow" w:hAnsi="Arial Narrow" w:cs="Arial"/>
        </w:rPr>
        <w:t xml:space="preserve"> to present a new file including the said observations.</w:t>
      </w:r>
    </w:p>
    <w:p w:rsidR="00AD2A4B" w:rsidRPr="006C272A" w:rsidRDefault="006C6746" w:rsidP="008442E5">
      <w:pPr>
        <w:pStyle w:val="NormalTahoma"/>
        <w:tabs>
          <w:tab w:val="left" w:pos="0"/>
        </w:tabs>
        <w:spacing w:line="240" w:lineRule="auto"/>
        <w:ind w:left="720" w:hanging="720"/>
        <w:rPr>
          <w:rFonts w:ascii="Arial Narrow" w:hAnsi="Arial Narrow" w:cs="Arial"/>
        </w:rPr>
      </w:pPr>
      <w:r w:rsidRPr="006C272A">
        <w:rPr>
          <w:rFonts w:ascii="Arial Narrow" w:hAnsi="Arial Narrow" w:cs="Arial"/>
        </w:rPr>
        <w:t>35.3</w:t>
      </w:r>
      <w:r w:rsidR="00D60341" w:rsidRPr="006C272A">
        <w:rPr>
          <w:rFonts w:ascii="Arial Narrow" w:hAnsi="Arial Narrow" w:cs="Arial"/>
        </w:rPr>
        <w:tab/>
      </w:r>
      <w:r w:rsidRPr="006C272A">
        <w:rPr>
          <w:rFonts w:ascii="Arial Narrow" w:hAnsi="Arial Narrow" w:cs="Arial"/>
        </w:rPr>
        <w:t xml:space="preserve">In case of the </w:t>
      </w:r>
      <w:r w:rsidR="0029503A" w:rsidRPr="006C272A">
        <w:rPr>
          <w:rFonts w:ascii="Arial Narrow" w:hAnsi="Arial Narrow" w:cs="Arial"/>
        </w:rPr>
        <w:t>non-observance</w:t>
      </w:r>
      <w:r w:rsidRPr="006C272A">
        <w:rPr>
          <w:rFonts w:ascii="Arial Narrow" w:hAnsi="Arial Narrow" w:cs="Arial"/>
        </w:rPr>
        <w:t xml:space="preserve"> of the approval deadlines of the above documents by the Administration, these documents shall b</w:t>
      </w:r>
      <w:r w:rsidR="00D60341" w:rsidRPr="006C272A">
        <w:rPr>
          <w:rFonts w:ascii="Arial Narrow" w:hAnsi="Arial Narrow" w:cs="Arial"/>
        </w:rPr>
        <w:t>e deemed to have been approved.</w:t>
      </w:r>
    </w:p>
    <w:p w:rsidR="00D30E6B" w:rsidRPr="006C272A" w:rsidRDefault="00D30E6B" w:rsidP="008442E5">
      <w:pPr>
        <w:spacing w:line="240" w:lineRule="auto"/>
        <w:rPr>
          <w:b/>
        </w:rPr>
      </w:pPr>
      <w:r w:rsidRPr="006C272A">
        <w:rPr>
          <w:b/>
        </w:rPr>
        <w:t>The ex</w:t>
      </w:r>
      <w:r w:rsidR="0029159C">
        <w:rPr>
          <w:b/>
        </w:rPr>
        <w:t xml:space="preserve">ecution document must be </w:t>
      </w:r>
      <w:r w:rsidR="004D0F4D">
        <w:rPr>
          <w:b/>
        </w:rPr>
        <w:t>approved</w:t>
      </w:r>
      <w:r w:rsidR="0029159C">
        <w:rPr>
          <w:b/>
        </w:rPr>
        <w:t xml:space="preserve"> </w:t>
      </w:r>
      <w:r w:rsidRPr="006C272A">
        <w:rPr>
          <w:b/>
        </w:rPr>
        <w:t>before the start of work.</w:t>
      </w:r>
    </w:p>
    <w:p w:rsidR="00E81151" w:rsidRPr="006C272A" w:rsidRDefault="00E81151" w:rsidP="008442E5">
      <w:pPr>
        <w:pStyle w:val="NormalTahoma"/>
        <w:tabs>
          <w:tab w:val="left" w:pos="0"/>
        </w:tabs>
        <w:spacing w:line="240" w:lineRule="auto"/>
        <w:ind w:left="720" w:hanging="720"/>
        <w:rPr>
          <w:rFonts w:ascii="Arial Narrow" w:hAnsi="Arial Narrow" w:cs="Arial"/>
          <w:b/>
        </w:rPr>
      </w:pPr>
      <w:r w:rsidRPr="006C272A">
        <w:rPr>
          <w:rFonts w:ascii="Arial Narrow" w:hAnsi="Arial Narrow" w:cs="Arial"/>
          <w:b/>
        </w:rPr>
        <w:t>Article 3</w:t>
      </w:r>
      <w:r w:rsidR="006C6746" w:rsidRPr="006C272A">
        <w:rPr>
          <w:rFonts w:ascii="Arial Narrow" w:hAnsi="Arial Narrow" w:cs="Arial"/>
          <w:b/>
        </w:rPr>
        <w:t>6</w:t>
      </w:r>
      <w:r w:rsidRPr="006C272A">
        <w:rPr>
          <w:rFonts w:ascii="Arial Narrow" w:hAnsi="Arial Narrow" w:cs="Arial"/>
          <w:b/>
        </w:rPr>
        <w:t>: Organisation and sa</w:t>
      </w:r>
      <w:r w:rsidR="00BD632D" w:rsidRPr="006C272A">
        <w:rPr>
          <w:rFonts w:ascii="Arial Narrow" w:hAnsi="Arial Narrow" w:cs="Arial"/>
          <w:b/>
        </w:rPr>
        <w:t>fety of sites (article 50 of</w:t>
      </w:r>
      <w:r w:rsidR="00790F16">
        <w:rPr>
          <w:rFonts w:ascii="Arial Narrow" w:hAnsi="Arial Narrow" w:cs="Arial"/>
          <w:b/>
        </w:rPr>
        <w:t xml:space="preserve"> </w:t>
      </w:r>
      <w:r w:rsidR="006C6746" w:rsidRPr="006C272A">
        <w:rPr>
          <w:rFonts w:ascii="Arial Narrow" w:hAnsi="Arial Narrow" w:cs="Arial"/>
          <w:b/>
        </w:rPr>
        <w:t xml:space="preserve">the </w:t>
      </w:r>
      <w:r w:rsidRPr="006C272A">
        <w:rPr>
          <w:rFonts w:ascii="Arial Narrow" w:hAnsi="Arial Narrow" w:cs="Arial"/>
          <w:b/>
        </w:rPr>
        <w:t>GAC)</w:t>
      </w:r>
    </w:p>
    <w:p w:rsidR="00E81151" w:rsidRPr="006C272A" w:rsidRDefault="00DD5398" w:rsidP="008442E5">
      <w:pPr>
        <w:pStyle w:val="NormalTahoma"/>
        <w:numPr>
          <w:ilvl w:val="1"/>
          <w:numId w:val="43"/>
        </w:numPr>
        <w:tabs>
          <w:tab w:val="left" w:pos="0"/>
        </w:tabs>
        <w:spacing w:line="240" w:lineRule="auto"/>
        <w:rPr>
          <w:rFonts w:ascii="Arial Narrow" w:hAnsi="Arial Narrow" w:cs="Arial"/>
        </w:rPr>
      </w:pPr>
      <w:r w:rsidRPr="006C272A">
        <w:rPr>
          <w:rFonts w:ascii="Arial Narrow" w:hAnsi="Arial Narrow" w:cs="Arial"/>
        </w:rPr>
        <w:t>Sign</w:t>
      </w:r>
      <w:r w:rsidR="006C6746" w:rsidRPr="006C272A">
        <w:rPr>
          <w:rFonts w:ascii="Arial Narrow" w:hAnsi="Arial Narrow" w:cs="Arial"/>
        </w:rPr>
        <w:t>boards</w:t>
      </w:r>
      <w:r w:rsidRPr="006C272A">
        <w:rPr>
          <w:rFonts w:ascii="Arial Narrow" w:hAnsi="Arial Narrow" w:cs="Arial"/>
        </w:rPr>
        <w:t xml:space="preserve"> at the beginning and end of each section must be placed within a maximum deadline of one month after the notification of the Administrative Order to commence work.</w:t>
      </w:r>
    </w:p>
    <w:p w:rsidR="00DD5398" w:rsidRPr="006C272A" w:rsidRDefault="006C6746" w:rsidP="008442E5">
      <w:pPr>
        <w:pStyle w:val="NormalTahoma"/>
        <w:numPr>
          <w:ilvl w:val="1"/>
          <w:numId w:val="43"/>
        </w:numPr>
        <w:tabs>
          <w:tab w:val="left" w:pos="0"/>
        </w:tabs>
        <w:spacing w:line="240" w:lineRule="auto"/>
        <w:rPr>
          <w:rFonts w:ascii="Arial Narrow" w:hAnsi="Arial Narrow" w:cs="Arial"/>
          <w:i/>
        </w:rPr>
      </w:pPr>
      <w:r w:rsidRPr="006C272A">
        <w:rPr>
          <w:rFonts w:ascii="Arial Narrow" w:hAnsi="Arial Narrow" w:cs="Arial"/>
        </w:rPr>
        <w:t>The s</w:t>
      </w:r>
      <w:r w:rsidR="00DD5398" w:rsidRPr="006C272A">
        <w:rPr>
          <w:rFonts w:ascii="Arial Narrow" w:hAnsi="Arial Narrow" w:cs="Arial"/>
        </w:rPr>
        <w:t xml:space="preserve">ervices to inform in case of interruption of traffic or along the deviated itinerary: </w:t>
      </w:r>
      <w:r w:rsidR="007918D2" w:rsidRPr="006C272A">
        <w:rPr>
          <w:rFonts w:ascii="Arial Narrow" w:hAnsi="Arial Narrow" w:cs="Arial"/>
        </w:rPr>
        <w:t>The Council</w:t>
      </w:r>
      <w:r w:rsidR="00AA7E6E" w:rsidRPr="006C272A">
        <w:rPr>
          <w:rFonts w:ascii="Arial Narrow" w:hAnsi="Arial Narrow" w:cs="Arial"/>
        </w:rPr>
        <w:t xml:space="preserve">, </w:t>
      </w:r>
      <w:r w:rsidR="00290BB2" w:rsidRPr="006C272A">
        <w:rPr>
          <w:rFonts w:ascii="Arial Narrow" w:hAnsi="Arial Narrow" w:cs="Arial"/>
        </w:rPr>
        <w:t>Policy</w:t>
      </w:r>
      <w:r w:rsidR="00290BB2" w:rsidRPr="006C272A">
        <w:rPr>
          <w:rFonts w:ascii="Arial Narrow" w:hAnsi="Arial Narrow" w:cs="Arial"/>
          <w:i/>
        </w:rPr>
        <w:t>.</w:t>
      </w:r>
    </w:p>
    <w:p w:rsidR="004A2DDE" w:rsidRPr="006C272A" w:rsidRDefault="00DD5398" w:rsidP="008442E5">
      <w:pPr>
        <w:pStyle w:val="NormalTahoma"/>
        <w:numPr>
          <w:ilvl w:val="1"/>
          <w:numId w:val="43"/>
        </w:numPr>
        <w:tabs>
          <w:tab w:val="left" w:pos="0"/>
        </w:tabs>
        <w:spacing w:line="240" w:lineRule="auto"/>
        <w:rPr>
          <w:rFonts w:ascii="Arial Narrow" w:hAnsi="Arial Narrow" w:cs="Arial"/>
          <w:i/>
        </w:rPr>
      </w:pPr>
      <w:r w:rsidRPr="006C272A">
        <w:rPr>
          <w:rFonts w:ascii="Arial Narrow" w:hAnsi="Arial Narrow" w:cs="Arial"/>
        </w:rPr>
        <w:t>Indicate the special measures demanded of the contractor, other than those provided for in the GAC, for rules of hygiene and safety and for circulation around or in the site.</w:t>
      </w:r>
    </w:p>
    <w:p w:rsidR="00F55BD2" w:rsidRPr="006C272A" w:rsidRDefault="006C6746"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37</w:t>
      </w:r>
      <w:r w:rsidR="00F55BD2" w:rsidRPr="006C272A">
        <w:rPr>
          <w:rFonts w:ascii="Arial Narrow" w:hAnsi="Arial Narrow" w:cs="Arial"/>
          <w:b/>
        </w:rPr>
        <w:t>: Implantation of structures</w:t>
      </w:r>
    </w:p>
    <w:p w:rsidR="00F55BD2" w:rsidRPr="006C272A" w:rsidRDefault="00443273"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 xml:space="preserve">The Project Manager shall notify within </w:t>
      </w:r>
      <w:r w:rsidR="00917F3F" w:rsidRPr="006C272A">
        <w:rPr>
          <w:rFonts w:ascii="Arial Narrow" w:hAnsi="Arial Narrow" w:cs="Arial"/>
          <w:b/>
        </w:rPr>
        <w:t xml:space="preserve">fifteen (15) </w:t>
      </w:r>
      <w:r w:rsidRPr="006C272A">
        <w:rPr>
          <w:rFonts w:ascii="Arial Narrow" w:hAnsi="Arial Narrow" w:cs="Arial"/>
          <w:b/>
        </w:rPr>
        <w:t>days</w:t>
      </w:r>
      <w:r w:rsidRPr="006C272A">
        <w:rPr>
          <w:rFonts w:ascii="Arial Narrow" w:hAnsi="Arial Narrow" w:cs="Arial"/>
        </w:rPr>
        <w:t xml:space="preserve"> following the date of notification of the Administrative Order to commence work, the basic points and levels of the project.</w:t>
      </w:r>
    </w:p>
    <w:p w:rsidR="00443273" w:rsidRPr="006C272A" w:rsidRDefault="004A2DDE" w:rsidP="008442E5">
      <w:pPr>
        <w:pStyle w:val="NormalTahoma"/>
        <w:tabs>
          <w:tab w:val="left" w:pos="0"/>
        </w:tabs>
        <w:spacing w:line="240" w:lineRule="auto"/>
        <w:ind w:left="0" w:firstLine="0"/>
        <w:rPr>
          <w:rFonts w:ascii="Arial Narrow" w:hAnsi="Arial Narrow" w:cs="Arial"/>
          <w:b/>
        </w:rPr>
      </w:pPr>
      <w:r w:rsidRPr="006C272A">
        <w:rPr>
          <w:rFonts w:ascii="Arial Narrow" w:hAnsi="Arial Narrow" w:cs="Arial"/>
          <w:b/>
        </w:rPr>
        <w:t>Article 38</w:t>
      </w:r>
      <w:r w:rsidR="00443273" w:rsidRPr="006C272A">
        <w:rPr>
          <w:rFonts w:ascii="Arial Narrow" w:hAnsi="Arial Narrow" w:cs="Arial"/>
          <w:b/>
        </w:rPr>
        <w:t>: Su</w:t>
      </w:r>
      <w:r w:rsidR="00BD632D" w:rsidRPr="006C272A">
        <w:rPr>
          <w:rFonts w:ascii="Arial Narrow" w:hAnsi="Arial Narrow" w:cs="Arial"/>
          <w:b/>
        </w:rPr>
        <w:t>b-contracting (article 54 of</w:t>
      </w:r>
      <w:r w:rsidR="004D0F4D">
        <w:rPr>
          <w:rFonts w:ascii="Arial Narrow" w:hAnsi="Arial Narrow" w:cs="Arial"/>
          <w:b/>
        </w:rPr>
        <w:t xml:space="preserve"> </w:t>
      </w:r>
      <w:r w:rsidRPr="006C272A">
        <w:rPr>
          <w:rFonts w:ascii="Arial Narrow" w:hAnsi="Arial Narrow" w:cs="Arial"/>
          <w:b/>
        </w:rPr>
        <w:t xml:space="preserve">the </w:t>
      </w:r>
      <w:r w:rsidR="00443273" w:rsidRPr="006C272A">
        <w:rPr>
          <w:rFonts w:ascii="Arial Narrow" w:hAnsi="Arial Narrow" w:cs="Arial"/>
          <w:b/>
        </w:rPr>
        <w:t>GAC)</w:t>
      </w:r>
    </w:p>
    <w:p w:rsidR="00443273" w:rsidRPr="006C272A" w:rsidRDefault="0008182E" w:rsidP="008442E5">
      <w:pPr>
        <w:spacing w:line="240" w:lineRule="auto"/>
      </w:pPr>
      <w:r w:rsidRPr="006C272A">
        <w:t xml:space="preserve">The part of the works to be sub-contracted shall be </w:t>
      </w:r>
      <w:r w:rsidRPr="006C272A">
        <w:rPr>
          <w:b/>
        </w:rPr>
        <w:t>thirty per cent (30%)</w:t>
      </w:r>
      <w:r w:rsidRPr="006C272A">
        <w:t xml:space="preserve"> of the initial amount of the contract and its additional clauses.</w:t>
      </w:r>
    </w:p>
    <w:p w:rsidR="00443273" w:rsidRPr="006C272A" w:rsidRDefault="00443273" w:rsidP="008442E5">
      <w:pPr>
        <w:pStyle w:val="NormalTahoma"/>
        <w:tabs>
          <w:tab w:val="left" w:pos="0"/>
        </w:tabs>
        <w:spacing w:line="240" w:lineRule="auto"/>
        <w:ind w:left="0" w:firstLine="0"/>
        <w:rPr>
          <w:rFonts w:ascii="Arial Narrow" w:hAnsi="Arial Narrow" w:cs="Arial"/>
          <w:b/>
        </w:rPr>
      </w:pPr>
      <w:r w:rsidRPr="006C272A">
        <w:rPr>
          <w:rFonts w:ascii="Arial Narrow" w:hAnsi="Arial Narrow" w:cs="Arial"/>
          <w:b/>
        </w:rPr>
        <w:t>Article 3</w:t>
      </w:r>
      <w:r w:rsidR="00626DDF" w:rsidRPr="006C272A">
        <w:rPr>
          <w:rFonts w:ascii="Arial Narrow" w:hAnsi="Arial Narrow" w:cs="Arial"/>
          <w:b/>
        </w:rPr>
        <w:t>9</w:t>
      </w:r>
      <w:r w:rsidRPr="006C272A">
        <w:rPr>
          <w:rFonts w:ascii="Arial Narrow" w:hAnsi="Arial Narrow" w:cs="Arial"/>
          <w:b/>
        </w:rPr>
        <w:t>: Site laboratory and trials (article 55 of GAC)</w:t>
      </w:r>
    </w:p>
    <w:p w:rsidR="00E81151" w:rsidRPr="006C272A" w:rsidRDefault="00443273" w:rsidP="008442E5">
      <w:pPr>
        <w:pStyle w:val="NormalTahoma"/>
        <w:numPr>
          <w:ilvl w:val="1"/>
          <w:numId w:val="44"/>
        </w:numPr>
        <w:tabs>
          <w:tab w:val="left" w:pos="0"/>
        </w:tabs>
        <w:spacing w:line="240" w:lineRule="auto"/>
        <w:rPr>
          <w:rFonts w:ascii="Arial Narrow" w:hAnsi="Arial Narrow" w:cs="Arial"/>
        </w:rPr>
      </w:pPr>
      <w:r w:rsidRPr="006C272A">
        <w:rPr>
          <w:rFonts w:ascii="Arial Narrow" w:hAnsi="Arial Narrow" w:cs="Arial"/>
        </w:rPr>
        <w:t>Indicate if necessary the modalities for carrying out the trials and geotechnical studies provided for in the Special Technical Conditions.</w:t>
      </w:r>
    </w:p>
    <w:p w:rsidR="00443273" w:rsidRPr="006C272A" w:rsidRDefault="00443273" w:rsidP="008442E5">
      <w:pPr>
        <w:pStyle w:val="NormalTahoma"/>
        <w:numPr>
          <w:ilvl w:val="1"/>
          <w:numId w:val="44"/>
        </w:numPr>
        <w:tabs>
          <w:tab w:val="left" w:pos="0"/>
        </w:tabs>
        <w:spacing w:line="240" w:lineRule="auto"/>
        <w:rPr>
          <w:rFonts w:ascii="Arial Narrow" w:hAnsi="Arial Narrow" w:cs="Arial"/>
        </w:rPr>
      </w:pPr>
      <w:r w:rsidRPr="006C272A">
        <w:rPr>
          <w:rFonts w:ascii="Arial Narrow" w:hAnsi="Arial Narrow" w:cs="Arial"/>
        </w:rPr>
        <w:t xml:space="preserve">The Contract Manager has a deadline of </w:t>
      </w:r>
      <w:r w:rsidR="00F94425" w:rsidRPr="006C272A">
        <w:rPr>
          <w:rFonts w:ascii="Arial Narrow" w:hAnsi="Arial Narrow" w:cs="Arial"/>
          <w:b/>
        </w:rPr>
        <w:t xml:space="preserve">eight (08) </w:t>
      </w:r>
      <w:r w:rsidR="00BD0B72" w:rsidRPr="006C272A">
        <w:rPr>
          <w:rFonts w:ascii="Arial Narrow" w:hAnsi="Arial Narrow" w:cs="Arial"/>
          <w:b/>
        </w:rPr>
        <w:t>days</w:t>
      </w:r>
      <w:r w:rsidR="00BD0B72" w:rsidRPr="006C272A">
        <w:rPr>
          <w:rFonts w:ascii="Arial Narrow" w:hAnsi="Arial Narrow" w:cs="Arial"/>
        </w:rPr>
        <w:t xml:space="preserve"> to approve the contractor’s personnel and laboratory as soon as the request is </w:t>
      </w:r>
      <w:r w:rsidR="00626DDF" w:rsidRPr="006C272A">
        <w:rPr>
          <w:rFonts w:ascii="Arial Narrow" w:hAnsi="Arial Narrow" w:cs="Arial"/>
        </w:rPr>
        <w:t>made</w:t>
      </w:r>
      <w:r w:rsidR="00BD0B72" w:rsidRPr="006C272A">
        <w:rPr>
          <w:rFonts w:ascii="Arial Narrow" w:hAnsi="Arial Narrow" w:cs="Arial"/>
        </w:rPr>
        <w:t>.</w:t>
      </w:r>
    </w:p>
    <w:p w:rsidR="00BD0B72" w:rsidRPr="006C272A" w:rsidRDefault="00BD0B72" w:rsidP="008442E5">
      <w:pPr>
        <w:pStyle w:val="NormalTahoma"/>
        <w:tabs>
          <w:tab w:val="left" w:pos="0"/>
        </w:tabs>
        <w:spacing w:line="240" w:lineRule="auto"/>
        <w:rPr>
          <w:rFonts w:ascii="Arial Narrow" w:hAnsi="Arial Narrow" w:cs="Arial"/>
          <w:b/>
        </w:rPr>
      </w:pPr>
      <w:r w:rsidRPr="006C272A">
        <w:rPr>
          <w:rFonts w:ascii="Arial Narrow" w:hAnsi="Arial Narrow" w:cs="Arial"/>
          <w:b/>
        </w:rPr>
        <w:t xml:space="preserve">Article </w:t>
      </w:r>
      <w:r w:rsidR="00626DDF" w:rsidRPr="006C272A">
        <w:rPr>
          <w:rFonts w:ascii="Arial Narrow" w:hAnsi="Arial Narrow" w:cs="Arial"/>
          <w:b/>
        </w:rPr>
        <w:t>40</w:t>
      </w:r>
      <w:r w:rsidRPr="006C272A">
        <w:rPr>
          <w:rFonts w:ascii="Arial Narrow" w:hAnsi="Arial Narrow" w:cs="Arial"/>
          <w:b/>
        </w:rPr>
        <w:t xml:space="preserve">: Site logbook (article 56 of </w:t>
      </w:r>
      <w:r w:rsidR="00626DDF" w:rsidRPr="006C272A">
        <w:rPr>
          <w:rFonts w:ascii="Arial Narrow" w:hAnsi="Arial Narrow" w:cs="Arial"/>
          <w:b/>
        </w:rPr>
        <w:t xml:space="preserve">the </w:t>
      </w:r>
      <w:r w:rsidRPr="006C272A">
        <w:rPr>
          <w:rFonts w:ascii="Arial Narrow" w:hAnsi="Arial Narrow" w:cs="Arial"/>
          <w:b/>
        </w:rPr>
        <w:t>GAC supplemented)</w:t>
      </w:r>
    </w:p>
    <w:p w:rsidR="00B241B4" w:rsidRPr="006C272A" w:rsidRDefault="00FA30F7" w:rsidP="008442E5">
      <w:pPr>
        <w:pStyle w:val="NormalTahoma"/>
        <w:numPr>
          <w:ilvl w:val="1"/>
          <w:numId w:val="45"/>
        </w:numPr>
        <w:tabs>
          <w:tab w:val="left" w:pos="0"/>
        </w:tabs>
        <w:spacing w:line="240" w:lineRule="auto"/>
        <w:rPr>
          <w:rFonts w:ascii="Arial Narrow" w:hAnsi="Arial Narrow" w:cs="Arial"/>
        </w:rPr>
      </w:pPr>
      <w:r w:rsidRPr="006C272A">
        <w:rPr>
          <w:rFonts w:ascii="Arial Narrow" w:hAnsi="Arial Narrow" w:cs="Arial"/>
        </w:rPr>
        <w:t xml:space="preserve">The Site </w:t>
      </w:r>
      <w:r w:rsidR="00B241B4" w:rsidRPr="006C272A">
        <w:rPr>
          <w:rFonts w:ascii="Arial Narrow" w:hAnsi="Arial Narrow" w:cs="Arial"/>
        </w:rPr>
        <w:t>logbook must</w:t>
      </w:r>
      <w:r w:rsidRPr="006C272A">
        <w:rPr>
          <w:rFonts w:ascii="Arial Narrow" w:hAnsi="Arial Narrow" w:cs="Arial"/>
        </w:rPr>
        <w:t xml:space="preserve"> be</w:t>
      </w:r>
      <w:r w:rsidR="00B241B4" w:rsidRPr="006C272A">
        <w:rPr>
          <w:rFonts w:ascii="Arial Narrow" w:hAnsi="Arial Narrow" w:cs="Arial"/>
        </w:rPr>
        <w:t xml:space="preserve"> systematically</w:t>
      </w:r>
      <w:r w:rsidRPr="006C272A">
        <w:rPr>
          <w:rFonts w:ascii="Arial Narrow" w:hAnsi="Arial Narrow" w:cs="Arial"/>
        </w:rPr>
        <w:t xml:space="preserve"> jointly signed by the Project Manager </w:t>
      </w:r>
      <w:r w:rsidR="00626DDF" w:rsidRPr="006C272A">
        <w:rPr>
          <w:rFonts w:ascii="Arial Narrow" w:hAnsi="Arial Narrow" w:cs="Arial"/>
        </w:rPr>
        <w:t xml:space="preserve">or Engineer, where need be </w:t>
      </w:r>
      <w:r w:rsidRPr="006C272A">
        <w:rPr>
          <w:rFonts w:ascii="Arial Narrow" w:hAnsi="Arial Narrow" w:cs="Arial"/>
        </w:rPr>
        <w:t xml:space="preserve">and the contractor’s </w:t>
      </w:r>
      <w:r w:rsidR="00B241B4" w:rsidRPr="006C272A">
        <w:rPr>
          <w:rFonts w:ascii="Arial Narrow" w:hAnsi="Arial Narrow" w:cs="Arial"/>
        </w:rPr>
        <w:t xml:space="preserve">representative </w:t>
      </w:r>
      <w:r w:rsidR="00626DDF" w:rsidRPr="006C272A">
        <w:rPr>
          <w:rFonts w:ascii="Arial Narrow" w:hAnsi="Arial Narrow" w:cs="Arial"/>
        </w:rPr>
        <w:t>each day.</w:t>
      </w:r>
    </w:p>
    <w:p w:rsidR="00B241B4" w:rsidRPr="006C272A" w:rsidRDefault="00B241B4" w:rsidP="008442E5">
      <w:pPr>
        <w:pStyle w:val="NormalTahoma"/>
        <w:numPr>
          <w:ilvl w:val="1"/>
          <w:numId w:val="45"/>
        </w:numPr>
        <w:tabs>
          <w:tab w:val="left" w:pos="0"/>
        </w:tabs>
        <w:spacing w:line="240" w:lineRule="auto"/>
        <w:rPr>
          <w:rFonts w:ascii="Arial Narrow" w:hAnsi="Arial Narrow" w:cs="Arial"/>
        </w:rPr>
      </w:pPr>
      <w:r w:rsidRPr="006C272A">
        <w:rPr>
          <w:rFonts w:ascii="Arial Narrow" w:hAnsi="Arial Narrow" w:cs="Arial"/>
        </w:rPr>
        <w:t>It is a joint document in a single copy. Its pages must be numbered and initialled. No page should be removed. The erased or cancelled parts must be mentioned on the margin for validation.</w:t>
      </w:r>
    </w:p>
    <w:p w:rsidR="00B241B4" w:rsidRPr="006C272A" w:rsidRDefault="00B241B4"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4</w:t>
      </w:r>
      <w:r w:rsidR="00626DDF" w:rsidRPr="006C272A">
        <w:rPr>
          <w:rFonts w:ascii="Arial Narrow" w:hAnsi="Arial Narrow" w:cs="Arial"/>
          <w:b/>
        </w:rPr>
        <w:t>1</w:t>
      </w:r>
      <w:r w:rsidRPr="006C272A">
        <w:rPr>
          <w:rFonts w:ascii="Arial Narrow" w:hAnsi="Arial Narrow" w:cs="Arial"/>
          <w:b/>
        </w:rPr>
        <w:t xml:space="preserve">: Use of explosives (article 60 of </w:t>
      </w:r>
      <w:r w:rsidR="00626DDF" w:rsidRPr="006C272A">
        <w:rPr>
          <w:rFonts w:ascii="Arial Narrow" w:hAnsi="Arial Narrow" w:cs="Arial"/>
          <w:b/>
        </w:rPr>
        <w:t xml:space="preserve">the </w:t>
      </w:r>
      <w:r w:rsidRPr="006C272A">
        <w:rPr>
          <w:rFonts w:ascii="Arial Narrow" w:hAnsi="Arial Narrow" w:cs="Arial"/>
          <w:b/>
        </w:rPr>
        <w:t>GAC)</w:t>
      </w:r>
    </w:p>
    <w:p w:rsidR="00B241B4" w:rsidRPr="006C272A" w:rsidRDefault="00E75863" w:rsidP="008442E5">
      <w:pPr>
        <w:pStyle w:val="NormalTahoma"/>
        <w:tabs>
          <w:tab w:val="left" w:pos="0"/>
        </w:tabs>
        <w:spacing w:line="240" w:lineRule="auto"/>
        <w:rPr>
          <w:rFonts w:ascii="Arial Narrow" w:hAnsi="Arial Narrow" w:cs="Arial"/>
        </w:rPr>
      </w:pPr>
      <w:r w:rsidRPr="006C272A">
        <w:rPr>
          <w:rFonts w:ascii="Arial Narrow" w:hAnsi="Arial Narrow" w:cs="Arial"/>
        </w:rPr>
        <w:t>The use of explosives is subject to the presentation of all the applicable administrative authorizations.</w:t>
      </w:r>
    </w:p>
    <w:p w:rsidR="00B241B4" w:rsidRPr="006C272A" w:rsidRDefault="00B241B4" w:rsidP="008442E5">
      <w:pPr>
        <w:spacing w:line="240" w:lineRule="auto"/>
        <w:jc w:val="center"/>
        <w:rPr>
          <w:b/>
        </w:rPr>
      </w:pPr>
      <w:r w:rsidRPr="006C272A">
        <w:rPr>
          <w:b/>
        </w:rPr>
        <w:t>C</w:t>
      </w:r>
      <w:r w:rsidR="00626DDF" w:rsidRPr="006C272A">
        <w:rPr>
          <w:b/>
        </w:rPr>
        <w:t xml:space="preserve">hapter </w:t>
      </w:r>
      <w:r w:rsidRPr="006C272A">
        <w:rPr>
          <w:b/>
        </w:rPr>
        <w:t xml:space="preserve">IV: </w:t>
      </w:r>
      <w:r w:rsidR="00D60341" w:rsidRPr="006C272A">
        <w:rPr>
          <w:b/>
        </w:rPr>
        <w:t>ACCEPTANCE</w:t>
      </w:r>
    </w:p>
    <w:p w:rsidR="00B241B4" w:rsidRPr="006C272A" w:rsidRDefault="002D3628"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4</w:t>
      </w:r>
      <w:r w:rsidR="004A0DAC" w:rsidRPr="006C272A">
        <w:rPr>
          <w:rFonts w:ascii="Arial Narrow" w:hAnsi="Arial Narrow" w:cs="Arial"/>
          <w:b/>
        </w:rPr>
        <w:t>2</w:t>
      </w:r>
      <w:r w:rsidRPr="006C272A">
        <w:rPr>
          <w:rFonts w:ascii="Arial Narrow" w:hAnsi="Arial Narrow" w:cs="Arial"/>
          <w:b/>
        </w:rPr>
        <w:t>: Provision</w:t>
      </w:r>
      <w:r w:rsidR="00BD632D" w:rsidRPr="006C272A">
        <w:rPr>
          <w:rFonts w:ascii="Arial Narrow" w:hAnsi="Arial Narrow" w:cs="Arial"/>
          <w:b/>
        </w:rPr>
        <w:t>al acceptance (article 67 of</w:t>
      </w:r>
      <w:r w:rsidR="00626DDF" w:rsidRPr="006C272A">
        <w:rPr>
          <w:rFonts w:ascii="Arial Narrow" w:hAnsi="Arial Narrow" w:cs="Arial"/>
          <w:b/>
        </w:rPr>
        <w:t xml:space="preserve"> the</w:t>
      </w:r>
      <w:r w:rsidRPr="006C272A">
        <w:rPr>
          <w:rFonts w:ascii="Arial Narrow" w:hAnsi="Arial Narrow" w:cs="Arial"/>
          <w:b/>
        </w:rPr>
        <w:t xml:space="preserve"> GAC)</w:t>
      </w:r>
    </w:p>
    <w:p w:rsidR="00BE45DB" w:rsidRPr="006C272A" w:rsidRDefault="00BE45DB" w:rsidP="008442E5">
      <w:pPr>
        <w:pStyle w:val="NormalTahoma"/>
        <w:numPr>
          <w:ilvl w:val="1"/>
          <w:numId w:val="46"/>
        </w:numPr>
        <w:tabs>
          <w:tab w:val="left" w:pos="0"/>
        </w:tabs>
        <w:spacing w:line="240" w:lineRule="auto"/>
        <w:rPr>
          <w:rFonts w:ascii="Arial Narrow" w:hAnsi="Arial Narrow" w:cs="Arial"/>
        </w:rPr>
      </w:pPr>
      <w:r w:rsidRPr="006C272A">
        <w:rPr>
          <w:rFonts w:ascii="Arial Narrow" w:hAnsi="Arial Narrow" w:cs="Arial"/>
        </w:rPr>
        <w:t>The operations prior to acceptance</w:t>
      </w:r>
    </w:p>
    <w:p w:rsidR="00BE45DB" w:rsidRPr="006C272A" w:rsidRDefault="002D3628" w:rsidP="008442E5">
      <w:pPr>
        <w:spacing w:after="0" w:line="240" w:lineRule="auto"/>
      </w:pPr>
      <w:r w:rsidRPr="006C272A">
        <w:lastRenderedPageBreak/>
        <w:t>Before the provisional acceptance, the contractor</w:t>
      </w:r>
      <w:r w:rsidR="00861E62" w:rsidRPr="006C272A">
        <w:t xml:space="preserve"> shall</w:t>
      </w:r>
      <w:r w:rsidRPr="006C272A">
        <w:t xml:space="preserve"> request in writing to the </w:t>
      </w:r>
      <w:r w:rsidR="00EA1F8F" w:rsidRPr="006C272A">
        <w:t>P</w:t>
      </w:r>
      <w:r w:rsidR="00626DDF" w:rsidRPr="006C272A">
        <w:t>roject Owner</w:t>
      </w:r>
      <w:r w:rsidRPr="006C272A">
        <w:t xml:space="preserve"> with a copy to the </w:t>
      </w:r>
      <w:r w:rsidR="00626DDF" w:rsidRPr="006C272A">
        <w:t xml:space="preserve">Contracting </w:t>
      </w:r>
      <w:r w:rsidR="004A0DAC" w:rsidRPr="006C272A">
        <w:t xml:space="preserve">Authority, the Engineer and Paying Body </w:t>
      </w:r>
      <w:r w:rsidRPr="006C272A">
        <w:t>the organisation of a technical visit prior to the provisional acceptance.</w:t>
      </w:r>
      <w:r w:rsidR="00BE45DB" w:rsidRPr="006C272A">
        <w:t xml:space="preserve"> This visit shall include the following operations.</w:t>
      </w:r>
    </w:p>
    <w:p w:rsidR="00BE45DB" w:rsidRPr="006C272A" w:rsidRDefault="00BE45DB" w:rsidP="008442E5">
      <w:pPr>
        <w:pStyle w:val="ListParagraph"/>
        <w:numPr>
          <w:ilvl w:val="0"/>
          <w:numId w:val="65"/>
        </w:numPr>
        <w:spacing w:line="240" w:lineRule="auto"/>
        <w:contextualSpacing/>
      </w:pPr>
      <w:r w:rsidRPr="006C272A">
        <w:t>Qualitative and quantitative evaluations of the different works that have been executed.</w:t>
      </w:r>
    </w:p>
    <w:p w:rsidR="00BE45DB" w:rsidRPr="006C272A" w:rsidRDefault="00BE45DB" w:rsidP="008442E5">
      <w:pPr>
        <w:pStyle w:val="ListParagraph"/>
        <w:numPr>
          <w:ilvl w:val="0"/>
          <w:numId w:val="65"/>
        </w:numPr>
        <w:spacing w:line="240" w:lineRule="auto"/>
        <w:contextualSpacing/>
      </w:pPr>
      <w:r w:rsidRPr="006C272A">
        <w:t>Findings and statement of the unexecuted task envisaged in the present jobbing order.</w:t>
      </w:r>
    </w:p>
    <w:p w:rsidR="00BE45DB" w:rsidRPr="006C272A" w:rsidRDefault="00BE45DB" w:rsidP="008442E5">
      <w:pPr>
        <w:pStyle w:val="ListParagraph"/>
        <w:numPr>
          <w:ilvl w:val="0"/>
          <w:numId w:val="65"/>
        </w:numPr>
        <w:spacing w:line="240" w:lineRule="auto"/>
        <w:contextualSpacing/>
      </w:pPr>
      <w:r w:rsidRPr="006C272A">
        <w:t>Findings relative to the completion of the work</w:t>
      </w:r>
    </w:p>
    <w:p w:rsidR="00BE45DB" w:rsidRPr="006C272A" w:rsidRDefault="00BE45DB" w:rsidP="008442E5">
      <w:pPr>
        <w:pStyle w:val="ListParagraph"/>
        <w:numPr>
          <w:ilvl w:val="0"/>
          <w:numId w:val="65"/>
        </w:numPr>
        <w:spacing w:line="240" w:lineRule="auto"/>
        <w:contextualSpacing/>
      </w:pPr>
      <w:r w:rsidRPr="006C272A">
        <w:t>Findings on the quantity of works that have been effectively realized</w:t>
      </w:r>
    </w:p>
    <w:p w:rsidR="00BE45DB" w:rsidRPr="006C272A" w:rsidRDefault="00BE45DB" w:rsidP="008442E5">
      <w:pPr>
        <w:spacing w:after="0" w:line="240" w:lineRule="auto"/>
      </w:pPr>
      <w:r w:rsidRPr="006C272A">
        <w:t>These operations shall be subject to a site report drawn up on the field, signed by the following.</w:t>
      </w:r>
    </w:p>
    <w:p w:rsidR="00BE45DB" w:rsidRPr="001629DB" w:rsidRDefault="00BE45DB" w:rsidP="008442E5">
      <w:pPr>
        <w:pStyle w:val="ListParagraph"/>
        <w:numPr>
          <w:ilvl w:val="0"/>
          <w:numId w:val="65"/>
        </w:numPr>
        <w:spacing w:line="240" w:lineRule="auto"/>
        <w:contextualSpacing/>
        <w:rPr>
          <w:b/>
          <w:bCs/>
        </w:rPr>
      </w:pPr>
      <w:r w:rsidRPr="001629DB">
        <w:rPr>
          <w:b/>
          <w:bCs/>
        </w:rPr>
        <w:t>The Contract Engineer,</w:t>
      </w:r>
    </w:p>
    <w:p w:rsidR="00BE45DB" w:rsidRPr="001629DB" w:rsidRDefault="00BE45DB" w:rsidP="008442E5">
      <w:pPr>
        <w:pStyle w:val="ListParagraph"/>
        <w:numPr>
          <w:ilvl w:val="0"/>
          <w:numId w:val="65"/>
        </w:numPr>
        <w:spacing w:line="240" w:lineRule="auto"/>
        <w:contextualSpacing/>
        <w:rPr>
          <w:b/>
          <w:bCs/>
        </w:rPr>
      </w:pPr>
      <w:r w:rsidRPr="001629DB">
        <w:rPr>
          <w:b/>
          <w:bCs/>
        </w:rPr>
        <w:t xml:space="preserve">The </w:t>
      </w:r>
      <w:r w:rsidR="006F29ED">
        <w:rPr>
          <w:b/>
          <w:bCs/>
        </w:rPr>
        <w:t>DD/MINMAP K/M</w:t>
      </w:r>
    </w:p>
    <w:p w:rsidR="002B2D99" w:rsidRPr="001629DB" w:rsidRDefault="003477FB" w:rsidP="008442E5">
      <w:pPr>
        <w:pStyle w:val="ListParagraph"/>
        <w:numPr>
          <w:ilvl w:val="0"/>
          <w:numId w:val="65"/>
        </w:numPr>
        <w:spacing w:line="240" w:lineRule="auto"/>
        <w:contextualSpacing/>
        <w:rPr>
          <w:b/>
          <w:bCs/>
        </w:rPr>
      </w:pPr>
      <w:r>
        <w:rPr>
          <w:b/>
          <w:bCs/>
        </w:rPr>
        <w:t xml:space="preserve">The Contract </w:t>
      </w:r>
      <w:r w:rsidR="002B2D99" w:rsidRPr="001629DB">
        <w:rPr>
          <w:b/>
          <w:bCs/>
        </w:rPr>
        <w:t xml:space="preserve"> Manager,</w:t>
      </w:r>
    </w:p>
    <w:p w:rsidR="00BE45DB" w:rsidRPr="001629DB" w:rsidRDefault="00BE45DB" w:rsidP="008442E5">
      <w:pPr>
        <w:pStyle w:val="ListParagraph"/>
        <w:numPr>
          <w:ilvl w:val="0"/>
          <w:numId w:val="65"/>
        </w:numPr>
        <w:spacing w:line="240" w:lineRule="auto"/>
        <w:contextualSpacing/>
        <w:rPr>
          <w:b/>
          <w:bCs/>
        </w:rPr>
      </w:pPr>
      <w:r w:rsidRPr="001629DB">
        <w:rPr>
          <w:b/>
          <w:bCs/>
        </w:rPr>
        <w:t>The Contractor.</w:t>
      </w:r>
    </w:p>
    <w:p w:rsidR="00BE45DB" w:rsidRPr="006C272A" w:rsidRDefault="00BE45DB" w:rsidP="008442E5">
      <w:pPr>
        <w:spacing w:line="240" w:lineRule="auto"/>
      </w:pPr>
      <w:r w:rsidRPr="006C272A">
        <w:t>During this pre-reception, the engineer shall eventually specify the reserves to be lifted and the corresponding works to be effected before the reception. The Engineer shall fix the reception date in collaboration with the chief of service for the contract.</w:t>
      </w:r>
    </w:p>
    <w:p w:rsidR="00926B79" w:rsidRPr="006C272A" w:rsidRDefault="00926B79" w:rsidP="008442E5">
      <w:pPr>
        <w:pStyle w:val="NormalTahoma"/>
        <w:numPr>
          <w:ilvl w:val="1"/>
          <w:numId w:val="46"/>
        </w:numPr>
        <w:tabs>
          <w:tab w:val="left" w:pos="0"/>
        </w:tabs>
        <w:spacing w:after="0" w:line="240" w:lineRule="auto"/>
        <w:rPr>
          <w:rFonts w:ascii="Arial Narrow" w:hAnsi="Arial Narrow" w:cs="Arial"/>
        </w:rPr>
      </w:pPr>
      <w:r w:rsidRPr="006C272A">
        <w:rPr>
          <w:rFonts w:ascii="Arial Narrow" w:hAnsi="Arial Narrow" w:cs="Arial"/>
        </w:rPr>
        <w:t>The Acceptance Commission shall comprise the following members</w:t>
      </w:r>
      <w:r w:rsidR="004A0DAC" w:rsidRPr="006C272A">
        <w:rPr>
          <w:rFonts w:ascii="Arial Narrow" w:hAnsi="Arial Narrow" w:cs="Arial"/>
        </w:rPr>
        <w:t xml:space="preserve"> indicatively</w:t>
      </w:r>
      <w:r w:rsidRPr="006C272A">
        <w:rPr>
          <w:rFonts w:ascii="Arial Narrow" w:hAnsi="Arial Narrow" w:cs="Arial"/>
        </w:rPr>
        <w:t>:</w:t>
      </w:r>
    </w:p>
    <w:p w:rsidR="008E134A" w:rsidRPr="00C60D95" w:rsidRDefault="008E134A" w:rsidP="008442E5">
      <w:pPr>
        <w:pStyle w:val="ListParagraph"/>
        <w:numPr>
          <w:ilvl w:val="0"/>
          <w:numId w:val="20"/>
        </w:numPr>
        <w:spacing w:line="240" w:lineRule="auto"/>
        <w:ind w:left="851"/>
        <w:contextualSpacing/>
        <w:rPr>
          <w:b/>
          <w:bCs/>
        </w:rPr>
      </w:pPr>
      <w:r w:rsidRPr="00C60D95">
        <w:rPr>
          <w:b/>
          <w:bCs/>
        </w:rPr>
        <w:t>The Project Owner or his representative</w:t>
      </w:r>
      <w:r w:rsidRPr="00C60D95">
        <w:rPr>
          <w:b/>
          <w:bCs/>
        </w:rPr>
        <w:tab/>
      </w:r>
      <w:r w:rsidRPr="00C60D95">
        <w:rPr>
          <w:b/>
          <w:bCs/>
        </w:rPr>
        <w:tab/>
      </w:r>
      <w:r w:rsidRPr="00C60D95">
        <w:rPr>
          <w:b/>
          <w:bCs/>
        </w:rPr>
        <w:tab/>
      </w:r>
      <w:r w:rsidRPr="00C60D95">
        <w:rPr>
          <w:b/>
          <w:bCs/>
        </w:rPr>
        <w:tab/>
      </w:r>
      <w:r w:rsidRPr="00C60D95">
        <w:rPr>
          <w:b/>
          <w:bCs/>
        </w:rPr>
        <w:tab/>
      </w:r>
      <w:r w:rsidR="00012767">
        <w:rPr>
          <w:b/>
          <w:bCs/>
        </w:rPr>
        <w:t xml:space="preserve"> </w:t>
      </w:r>
      <w:r w:rsidRPr="00C60D95">
        <w:rPr>
          <w:b/>
          <w:bCs/>
        </w:rPr>
        <w:t>(Chairman)</w:t>
      </w:r>
    </w:p>
    <w:p w:rsidR="008E134A" w:rsidRPr="00C60D95" w:rsidRDefault="00C57F42" w:rsidP="008442E5">
      <w:pPr>
        <w:pStyle w:val="ListParagraph"/>
        <w:numPr>
          <w:ilvl w:val="0"/>
          <w:numId w:val="20"/>
        </w:numPr>
        <w:spacing w:line="240" w:lineRule="auto"/>
        <w:ind w:left="851"/>
        <w:contextualSpacing/>
        <w:rPr>
          <w:b/>
          <w:bCs/>
        </w:rPr>
      </w:pPr>
      <w:r w:rsidRPr="00C60D95">
        <w:rPr>
          <w:b/>
          <w:bCs/>
        </w:rPr>
        <w:t xml:space="preserve">The </w:t>
      </w:r>
      <w:r w:rsidRPr="00C60D95">
        <w:rPr>
          <w:rFonts w:cs="Arial"/>
          <w:b/>
          <w:bCs/>
        </w:rPr>
        <w:t>Contract Engineer</w:t>
      </w:r>
      <w:r w:rsidR="00C60D95">
        <w:rPr>
          <w:b/>
          <w:bCs/>
        </w:rPr>
        <w:tab/>
      </w:r>
      <w:r w:rsidR="00C60D95">
        <w:rPr>
          <w:b/>
          <w:bCs/>
        </w:rPr>
        <w:tab/>
      </w:r>
      <w:r w:rsidR="00C60D95">
        <w:rPr>
          <w:b/>
          <w:bCs/>
        </w:rPr>
        <w:tab/>
      </w:r>
      <w:r w:rsidR="00C60D95">
        <w:rPr>
          <w:b/>
          <w:bCs/>
        </w:rPr>
        <w:tab/>
      </w:r>
      <w:r w:rsidR="00C60D95">
        <w:rPr>
          <w:b/>
          <w:bCs/>
        </w:rPr>
        <w:tab/>
      </w:r>
      <w:r w:rsidR="00C60D95">
        <w:rPr>
          <w:b/>
          <w:bCs/>
        </w:rPr>
        <w:tab/>
      </w:r>
      <w:r w:rsidR="00C60D95">
        <w:rPr>
          <w:b/>
          <w:bCs/>
        </w:rPr>
        <w:tab/>
      </w:r>
      <w:r>
        <w:rPr>
          <w:b/>
          <w:bCs/>
        </w:rPr>
        <w:t xml:space="preserve">              </w:t>
      </w:r>
      <w:r w:rsidR="00012767">
        <w:rPr>
          <w:b/>
          <w:bCs/>
        </w:rPr>
        <w:t xml:space="preserve"> </w:t>
      </w:r>
      <w:r w:rsidRPr="00C60D95">
        <w:rPr>
          <w:b/>
          <w:bCs/>
        </w:rPr>
        <w:t xml:space="preserve">(Secretary) </w:t>
      </w:r>
    </w:p>
    <w:p w:rsidR="008E134A" w:rsidRPr="00C57F42" w:rsidRDefault="008E134A" w:rsidP="00C57F42">
      <w:pPr>
        <w:pStyle w:val="ListParagraph"/>
        <w:numPr>
          <w:ilvl w:val="0"/>
          <w:numId w:val="20"/>
        </w:numPr>
        <w:spacing w:line="240" w:lineRule="auto"/>
        <w:ind w:left="851"/>
        <w:contextualSpacing/>
        <w:rPr>
          <w:b/>
          <w:bCs/>
        </w:rPr>
      </w:pPr>
      <w:r w:rsidRPr="00C60D95">
        <w:rPr>
          <w:b/>
          <w:bCs/>
        </w:rPr>
        <w:t xml:space="preserve">The </w:t>
      </w:r>
      <w:r w:rsidR="00C57F42">
        <w:rPr>
          <w:rFonts w:cs="Arial"/>
          <w:b/>
          <w:bCs/>
        </w:rPr>
        <w:t>Contract Manager</w:t>
      </w:r>
      <w:r w:rsidR="00C379AB" w:rsidRPr="00C60D95">
        <w:rPr>
          <w:b/>
          <w:bCs/>
        </w:rPr>
        <w:tab/>
      </w:r>
      <w:r w:rsidR="00C379AB" w:rsidRPr="00C60D95">
        <w:rPr>
          <w:b/>
          <w:bCs/>
        </w:rPr>
        <w:tab/>
      </w:r>
      <w:r w:rsidR="00C379AB" w:rsidRPr="00C60D95">
        <w:rPr>
          <w:b/>
          <w:bCs/>
        </w:rPr>
        <w:tab/>
      </w:r>
      <w:r w:rsidR="00C379AB" w:rsidRPr="00C60D95">
        <w:rPr>
          <w:b/>
          <w:bCs/>
        </w:rPr>
        <w:tab/>
      </w:r>
      <w:r w:rsidR="00C379AB" w:rsidRPr="00C60D95">
        <w:rPr>
          <w:b/>
          <w:bCs/>
        </w:rPr>
        <w:tab/>
      </w:r>
      <w:r w:rsidR="00C379AB" w:rsidRPr="00C60D95">
        <w:rPr>
          <w:b/>
          <w:bCs/>
        </w:rPr>
        <w:tab/>
      </w:r>
      <w:r w:rsidR="00C379AB" w:rsidRPr="00C60D95">
        <w:rPr>
          <w:b/>
          <w:bCs/>
        </w:rPr>
        <w:tab/>
      </w:r>
      <w:r w:rsidR="00C57F42">
        <w:rPr>
          <w:b/>
          <w:bCs/>
        </w:rPr>
        <w:t xml:space="preserve">            </w:t>
      </w:r>
      <w:r w:rsidR="00012767">
        <w:rPr>
          <w:b/>
          <w:bCs/>
        </w:rPr>
        <w:t xml:space="preserve"> </w:t>
      </w:r>
      <w:r w:rsidR="00C57F42">
        <w:rPr>
          <w:b/>
          <w:bCs/>
        </w:rPr>
        <w:t xml:space="preserve">  </w:t>
      </w:r>
      <w:r w:rsidR="00012767">
        <w:rPr>
          <w:b/>
          <w:bCs/>
        </w:rPr>
        <w:t xml:space="preserve">( </w:t>
      </w:r>
      <w:r w:rsidR="00C57F42" w:rsidRPr="00C60D95">
        <w:rPr>
          <w:b/>
          <w:bCs/>
        </w:rPr>
        <w:t>Member)</w:t>
      </w:r>
    </w:p>
    <w:p w:rsidR="008E134A" w:rsidRDefault="008E134A" w:rsidP="008442E5">
      <w:pPr>
        <w:pStyle w:val="ListParagraph"/>
        <w:numPr>
          <w:ilvl w:val="0"/>
          <w:numId w:val="20"/>
        </w:numPr>
        <w:spacing w:line="240" w:lineRule="auto"/>
        <w:ind w:left="851"/>
        <w:contextualSpacing/>
        <w:rPr>
          <w:b/>
          <w:bCs/>
        </w:rPr>
      </w:pPr>
      <w:r w:rsidRPr="00C60D95">
        <w:rPr>
          <w:b/>
          <w:bCs/>
        </w:rPr>
        <w:t>The Divisional Delegate of Public Contracts</w:t>
      </w:r>
      <w:r w:rsidR="005A3B72">
        <w:rPr>
          <w:b/>
          <w:bCs/>
        </w:rPr>
        <w:t xml:space="preserve"> for</w:t>
      </w:r>
      <w:r w:rsidR="00FA690A">
        <w:rPr>
          <w:b/>
          <w:bCs/>
        </w:rPr>
        <w:t xml:space="preserve"> </w:t>
      </w:r>
      <w:r w:rsidR="005A3B72" w:rsidRPr="005A3B72">
        <w:rPr>
          <w:b/>
          <w:bCs/>
        </w:rPr>
        <w:t xml:space="preserve">KUPE-MUANENGUBA </w:t>
      </w:r>
      <w:r w:rsidR="000441A5">
        <w:rPr>
          <w:b/>
          <w:bCs/>
        </w:rPr>
        <w:t>Division</w:t>
      </w:r>
      <w:r w:rsidR="00E109A7" w:rsidRPr="00C60D95">
        <w:rPr>
          <w:b/>
          <w:bCs/>
        </w:rPr>
        <w:tab/>
      </w:r>
      <w:r w:rsidRPr="00C60D95">
        <w:rPr>
          <w:b/>
          <w:bCs/>
        </w:rPr>
        <w:t>(Observer)</w:t>
      </w:r>
    </w:p>
    <w:p w:rsidR="00012767" w:rsidRPr="00C60D95" w:rsidRDefault="00012767" w:rsidP="00012767">
      <w:pPr>
        <w:pStyle w:val="ListParagraph"/>
        <w:numPr>
          <w:ilvl w:val="0"/>
          <w:numId w:val="20"/>
        </w:numPr>
        <w:spacing w:before="240" w:line="240" w:lineRule="auto"/>
        <w:ind w:left="851"/>
        <w:contextualSpacing/>
        <w:rPr>
          <w:b/>
          <w:bCs/>
        </w:rPr>
      </w:pPr>
      <w:r>
        <w:rPr>
          <w:b/>
          <w:bCs/>
        </w:rPr>
        <w:t>Stores Accountant Bangem Council                                                                              (member)</w:t>
      </w:r>
    </w:p>
    <w:p w:rsidR="008E134A" w:rsidRPr="00C60D95" w:rsidRDefault="00C379AB" w:rsidP="008442E5">
      <w:pPr>
        <w:pStyle w:val="ListParagraph"/>
        <w:numPr>
          <w:ilvl w:val="0"/>
          <w:numId w:val="20"/>
        </w:numPr>
        <w:spacing w:line="240" w:lineRule="auto"/>
        <w:ind w:left="851"/>
        <w:contextualSpacing/>
        <w:rPr>
          <w:b/>
          <w:bCs/>
        </w:rPr>
      </w:pPr>
      <w:r w:rsidRPr="00C60D95">
        <w:rPr>
          <w:b/>
          <w:bCs/>
        </w:rPr>
        <w:t xml:space="preserve">The </w:t>
      </w:r>
      <w:r w:rsidR="00E66E70">
        <w:rPr>
          <w:b/>
          <w:bCs/>
        </w:rPr>
        <w:t>Contractor</w:t>
      </w:r>
      <w:r w:rsidR="00E66E70">
        <w:rPr>
          <w:b/>
          <w:bCs/>
        </w:rPr>
        <w:tab/>
      </w:r>
      <w:r w:rsidR="00E66E70">
        <w:rPr>
          <w:b/>
          <w:bCs/>
        </w:rPr>
        <w:tab/>
      </w:r>
      <w:r w:rsidR="00E66E70">
        <w:rPr>
          <w:b/>
          <w:bCs/>
        </w:rPr>
        <w:tab/>
      </w:r>
      <w:r w:rsidR="00E66E70">
        <w:rPr>
          <w:b/>
          <w:bCs/>
        </w:rPr>
        <w:tab/>
      </w:r>
      <w:r w:rsidR="00E66E70">
        <w:rPr>
          <w:b/>
          <w:bCs/>
        </w:rPr>
        <w:tab/>
      </w:r>
      <w:r w:rsidR="00E66E70">
        <w:rPr>
          <w:b/>
          <w:bCs/>
        </w:rPr>
        <w:tab/>
      </w:r>
      <w:r w:rsidR="00E66E70">
        <w:rPr>
          <w:b/>
          <w:bCs/>
        </w:rPr>
        <w:tab/>
      </w:r>
      <w:r w:rsidR="00E66E70">
        <w:rPr>
          <w:b/>
          <w:bCs/>
        </w:rPr>
        <w:tab/>
      </w:r>
      <w:r w:rsidR="008E134A" w:rsidRPr="00C60D95">
        <w:rPr>
          <w:b/>
          <w:bCs/>
        </w:rPr>
        <w:t>(</w:t>
      </w:r>
      <w:r w:rsidR="00FB6F04" w:rsidRPr="00C60D95">
        <w:rPr>
          <w:b/>
          <w:bCs/>
        </w:rPr>
        <w:t>Observer</w:t>
      </w:r>
      <w:r w:rsidR="008E134A" w:rsidRPr="00C60D95">
        <w:rPr>
          <w:b/>
          <w:bCs/>
        </w:rPr>
        <w:t>)</w:t>
      </w:r>
    </w:p>
    <w:p w:rsidR="00333EDA" w:rsidRPr="006C272A" w:rsidRDefault="00333EDA"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The contractor shall be convened to the acceptance by mail at least 10 days prior to the acceptance. He is bound to attend (or be represented).</w:t>
      </w:r>
    </w:p>
    <w:p w:rsidR="00333EDA" w:rsidRPr="006C272A" w:rsidRDefault="00333EDA"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He takes part in the acceptance as an observer. His absence is equivalent to acceptance without reservation of the conclusion of the Acceptance Commission.</w:t>
      </w:r>
    </w:p>
    <w:p w:rsidR="00333EDA" w:rsidRPr="006C272A" w:rsidRDefault="00333EDA"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After the visit of the site, the Commission shall examine the minutes of the preliminary operations to the acceptance and shall proceed to provisional acceptance of the works if there is need.</w:t>
      </w:r>
    </w:p>
    <w:p w:rsidR="00333EDA" w:rsidRPr="006C272A" w:rsidRDefault="00333EDA"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 xml:space="preserve">The visit for provisional acceptance shall be </w:t>
      </w:r>
      <w:r w:rsidR="00884CE3" w:rsidRPr="006C272A">
        <w:rPr>
          <w:rFonts w:ascii="Arial Narrow" w:hAnsi="Arial Narrow" w:cs="Arial"/>
        </w:rPr>
        <w:t xml:space="preserve">the </w:t>
      </w:r>
      <w:r w:rsidRPr="006C272A">
        <w:rPr>
          <w:rFonts w:ascii="Arial Narrow" w:hAnsi="Arial Narrow" w:cs="Arial"/>
        </w:rPr>
        <w:t>subject of minutes of provisional acceptance signed on the spot by all the members of the Commission.</w:t>
      </w:r>
    </w:p>
    <w:p w:rsidR="00333EDA" w:rsidRPr="006C272A" w:rsidRDefault="00333EDA"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The minutes of the provisional acceptance report shall specify or set the date of completion of the works.</w:t>
      </w:r>
    </w:p>
    <w:p w:rsidR="00EE1CA2" w:rsidRPr="006C272A" w:rsidRDefault="00EE1CA2"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4</w:t>
      </w:r>
      <w:r w:rsidR="004A0DAC" w:rsidRPr="006C272A">
        <w:rPr>
          <w:rFonts w:ascii="Arial Narrow" w:hAnsi="Arial Narrow" w:cs="Arial"/>
          <w:b/>
        </w:rPr>
        <w:t>3</w:t>
      </w:r>
      <w:r w:rsidRPr="006C272A">
        <w:rPr>
          <w:rFonts w:ascii="Arial Narrow" w:hAnsi="Arial Narrow" w:cs="Arial"/>
          <w:b/>
        </w:rPr>
        <w:t xml:space="preserve">: Documents to be furnished after execution (article 68 of </w:t>
      </w:r>
      <w:r w:rsidR="004A0DAC" w:rsidRPr="006C272A">
        <w:rPr>
          <w:rFonts w:ascii="Arial Narrow" w:hAnsi="Arial Narrow" w:cs="Arial"/>
          <w:b/>
        </w:rPr>
        <w:t xml:space="preserve">the </w:t>
      </w:r>
      <w:r w:rsidRPr="006C272A">
        <w:rPr>
          <w:rFonts w:ascii="Arial Narrow" w:hAnsi="Arial Narrow" w:cs="Arial"/>
          <w:b/>
        </w:rPr>
        <w:t>GAC)</w:t>
      </w:r>
    </w:p>
    <w:p w:rsidR="00A16ED2" w:rsidRPr="006C272A" w:rsidRDefault="00A16ED2"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As-built plans must be provided within thirty (30) days after provisional acceptance and before transmission of the final statement.</w:t>
      </w:r>
    </w:p>
    <w:p w:rsidR="00EE1CA2" w:rsidRPr="006C272A" w:rsidRDefault="00A16ED2"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The as-built plan will be submitted for the approval of the Contract Manager after validation by the Contract Engineer and the opinion of the Project Manager.</w:t>
      </w:r>
    </w:p>
    <w:p w:rsidR="00170798" w:rsidRPr="006C272A" w:rsidRDefault="00170798" w:rsidP="008442E5">
      <w:pPr>
        <w:pStyle w:val="NormalTahoma"/>
        <w:tabs>
          <w:tab w:val="left" w:pos="0"/>
        </w:tabs>
        <w:spacing w:line="240" w:lineRule="auto"/>
        <w:ind w:left="0" w:firstLine="0"/>
        <w:rPr>
          <w:rFonts w:ascii="Arial Narrow" w:hAnsi="Arial Narrow" w:cs="Arial"/>
          <w:b/>
        </w:rPr>
      </w:pPr>
      <w:r w:rsidRPr="006C272A">
        <w:rPr>
          <w:rFonts w:ascii="Arial Narrow" w:hAnsi="Arial Narrow" w:cs="Arial"/>
          <w:b/>
        </w:rPr>
        <w:t>Article 4</w:t>
      </w:r>
      <w:r w:rsidR="004A0DAC" w:rsidRPr="006C272A">
        <w:rPr>
          <w:rFonts w:ascii="Arial Narrow" w:hAnsi="Arial Narrow" w:cs="Arial"/>
          <w:b/>
        </w:rPr>
        <w:t>4</w:t>
      </w:r>
      <w:r w:rsidRPr="006C272A">
        <w:rPr>
          <w:rFonts w:ascii="Arial Narrow" w:hAnsi="Arial Narrow" w:cs="Arial"/>
          <w:b/>
        </w:rPr>
        <w:t xml:space="preserve">: Guarantee period (article 70 of </w:t>
      </w:r>
      <w:r w:rsidR="004A0DAC" w:rsidRPr="006C272A">
        <w:rPr>
          <w:rFonts w:ascii="Arial Narrow" w:hAnsi="Arial Narrow" w:cs="Arial"/>
          <w:b/>
        </w:rPr>
        <w:t xml:space="preserve">the </w:t>
      </w:r>
      <w:r w:rsidRPr="006C272A">
        <w:rPr>
          <w:rFonts w:ascii="Arial Narrow" w:hAnsi="Arial Narrow" w:cs="Arial"/>
          <w:b/>
        </w:rPr>
        <w:t>GAC)</w:t>
      </w:r>
    </w:p>
    <w:p w:rsidR="00170798" w:rsidRPr="006C272A" w:rsidRDefault="00170798"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 xml:space="preserve">The guarantee period shall be </w:t>
      </w:r>
      <w:r w:rsidR="00717752" w:rsidRPr="006C272A">
        <w:rPr>
          <w:rFonts w:ascii="Arial Narrow" w:hAnsi="Arial Narrow" w:cs="Arial"/>
          <w:b/>
        </w:rPr>
        <w:t xml:space="preserve">twelve (12) months </w:t>
      </w:r>
      <w:r w:rsidRPr="006C272A">
        <w:rPr>
          <w:rFonts w:ascii="Arial Narrow" w:hAnsi="Arial Narrow" w:cs="Arial"/>
        </w:rPr>
        <w:t>to run from the date of the provisional acceptance of the works.</w:t>
      </w:r>
    </w:p>
    <w:p w:rsidR="00170798" w:rsidRPr="006C272A" w:rsidRDefault="004A0DAC" w:rsidP="008442E5">
      <w:pPr>
        <w:pStyle w:val="NormalTahoma"/>
        <w:tabs>
          <w:tab w:val="left" w:pos="0"/>
        </w:tabs>
        <w:spacing w:line="240" w:lineRule="auto"/>
        <w:ind w:left="0" w:firstLine="0"/>
        <w:rPr>
          <w:rFonts w:ascii="Arial Narrow" w:hAnsi="Arial Narrow" w:cs="Arial"/>
          <w:b/>
        </w:rPr>
      </w:pPr>
      <w:r w:rsidRPr="006C272A">
        <w:rPr>
          <w:rFonts w:ascii="Arial Narrow" w:hAnsi="Arial Narrow" w:cs="Arial"/>
          <w:b/>
        </w:rPr>
        <w:t>Article 45</w:t>
      </w:r>
      <w:r w:rsidR="00170798" w:rsidRPr="006C272A">
        <w:rPr>
          <w:rFonts w:ascii="Arial Narrow" w:hAnsi="Arial Narrow" w:cs="Arial"/>
          <w:b/>
        </w:rPr>
        <w:t xml:space="preserve">: Final acceptance (article 72 of </w:t>
      </w:r>
      <w:r w:rsidRPr="006C272A">
        <w:rPr>
          <w:rFonts w:ascii="Arial Narrow" w:hAnsi="Arial Narrow" w:cs="Arial"/>
          <w:b/>
        </w:rPr>
        <w:t xml:space="preserve">the </w:t>
      </w:r>
      <w:r w:rsidR="00170798" w:rsidRPr="006C272A">
        <w:rPr>
          <w:rFonts w:ascii="Arial Narrow" w:hAnsi="Arial Narrow" w:cs="Arial"/>
          <w:b/>
        </w:rPr>
        <w:t>GAC)</w:t>
      </w:r>
    </w:p>
    <w:p w:rsidR="00170798" w:rsidRPr="006C272A" w:rsidRDefault="00170798" w:rsidP="008442E5">
      <w:pPr>
        <w:pStyle w:val="NormalTahoma"/>
        <w:numPr>
          <w:ilvl w:val="1"/>
          <w:numId w:val="47"/>
        </w:numPr>
        <w:tabs>
          <w:tab w:val="left" w:pos="0"/>
        </w:tabs>
        <w:spacing w:line="240" w:lineRule="auto"/>
        <w:ind w:left="567" w:hanging="567"/>
        <w:rPr>
          <w:rFonts w:ascii="Arial Narrow" w:hAnsi="Arial Narrow" w:cs="Arial"/>
        </w:rPr>
      </w:pPr>
      <w:r w:rsidRPr="006C272A">
        <w:rPr>
          <w:rFonts w:ascii="Arial Narrow" w:hAnsi="Arial Narrow" w:cs="Arial"/>
        </w:rPr>
        <w:t xml:space="preserve">Final acceptance shall take place within a maximum deadline of </w:t>
      </w:r>
      <w:r w:rsidR="00760ACE" w:rsidRPr="006C272A">
        <w:rPr>
          <w:rFonts w:ascii="Arial Narrow" w:hAnsi="Arial Narrow" w:cs="Arial"/>
          <w:b/>
        </w:rPr>
        <w:t>fifteen (15) days</w:t>
      </w:r>
      <w:r w:rsidR="003A67AE">
        <w:rPr>
          <w:rFonts w:ascii="Arial Narrow" w:hAnsi="Arial Narrow" w:cs="Arial"/>
          <w:b/>
        </w:rPr>
        <w:t xml:space="preserve"> </w:t>
      </w:r>
      <w:r w:rsidR="00191F8A" w:rsidRPr="006C272A">
        <w:rPr>
          <w:rFonts w:ascii="Arial Narrow" w:hAnsi="Arial Narrow" w:cs="Arial"/>
        </w:rPr>
        <w:t>from the date of expiry of the guarantee</w:t>
      </w:r>
      <w:r w:rsidR="00760ACE" w:rsidRPr="006C272A">
        <w:rPr>
          <w:rFonts w:ascii="Arial Narrow" w:hAnsi="Arial Narrow" w:cs="Arial"/>
        </w:rPr>
        <w:t xml:space="preserve"> period</w:t>
      </w:r>
      <w:r w:rsidR="00191F8A" w:rsidRPr="006C272A">
        <w:rPr>
          <w:rFonts w:ascii="Arial Narrow" w:hAnsi="Arial Narrow" w:cs="Arial"/>
        </w:rPr>
        <w:t>.</w:t>
      </w:r>
    </w:p>
    <w:p w:rsidR="00191F8A" w:rsidRPr="006C272A" w:rsidRDefault="00191F8A" w:rsidP="008442E5">
      <w:pPr>
        <w:pStyle w:val="NormalTahoma"/>
        <w:numPr>
          <w:ilvl w:val="1"/>
          <w:numId w:val="47"/>
        </w:numPr>
        <w:tabs>
          <w:tab w:val="left" w:pos="0"/>
        </w:tabs>
        <w:spacing w:line="240" w:lineRule="auto"/>
        <w:ind w:left="567" w:hanging="567"/>
        <w:rPr>
          <w:rFonts w:ascii="Arial Narrow" w:hAnsi="Arial Narrow" w:cs="Arial"/>
        </w:rPr>
      </w:pPr>
      <w:r w:rsidRPr="006C272A">
        <w:rPr>
          <w:rFonts w:ascii="Arial Narrow" w:hAnsi="Arial Narrow" w:cs="Arial"/>
        </w:rPr>
        <w:t>The Project Manager shall no</w:t>
      </w:r>
      <w:r w:rsidR="00760ACE" w:rsidRPr="006C272A">
        <w:rPr>
          <w:rFonts w:ascii="Arial Narrow" w:hAnsi="Arial Narrow" w:cs="Arial"/>
        </w:rPr>
        <w:t>t</w:t>
      </w:r>
      <w:r w:rsidRPr="006C272A">
        <w:rPr>
          <w:rFonts w:ascii="Arial Narrow" w:hAnsi="Arial Narrow" w:cs="Arial"/>
        </w:rPr>
        <w:t xml:space="preserve"> be member of the commission.</w:t>
      </w:r>
    </w:p>
    <w:p w:rsidR="001D428E" w:rsidRDefault="00191F8A" w:rsidP="008442E5">
      <w:pPr>
        <w:pStyle w:val="NormalTahoma"/>
        <w:numPr>
          <w:ilvl w:val="1"/>
          <w:numId w:val="47"/>
        </w:numPr>
        <w:tabs>
          <w:tab w:val="left" w:pos="0"/>
        </w:tabs>
        <w:spacing w:line="240" w:lineRule="auto"/>
        <w:ind w:left="567" w:hanging="567"/>
        <w:rPr>
          <w:rFonts w:ascii="Arial Narrow" w:hAnsi="Arial Narrow" w:cs="Arial"/>
        </w:rPr>
      </w:pPr>
      <w:r w:rsidRPr="006C272A">
        <w:rPr>
          <w:rFonts w:ascii="Arial Narrow" w:hAnsi="Arial Narrow" w:cs="Arial"/>
        </w:rPr>
        <w:t>The procedure for final acceptance shall be the same as for provisional acceptance.</w:t>
      </w:r>
    </w:p>
    <w:p w:rsidR="00191F8A" w:rsidRPr="006C272A" w:rsidRDefault="00191F8A" w:rsidP="008442E5">
      <w:pPr>
        <w:pStyle w:val="NormalTahoma"/>
        <w:tabs>
          <w:tab w:val="left" w:pos="0"/>
        </w:tabs>
        <w:spacing w:line="240" w:lineRule="auto"/>
        <w:jc w:val="center"/>
        <w:rPr>
          <w:rFonts w:ascii="Arial Narrow" w:hAnsi="Arial Narrow" w:cs="Arial"/>
          <w:b/>
        </w:rPr>
      </w:pPr>
      <w:r w:rsidRPr="006C272A">
        <w:rPr>
          <w:rFonts w:ascii="Arial Narrow" w:hAnsi="Arial Narrow" w:cs="Arial"/>
          <w:b/>
        </w:rPr>
        <w:t>C</w:t>
      </w:r>
      <w:r w:rsidR="00C36E4A" w:rsidRPr="006C272A">
        <w:rPr>
          <w:rFonts w:ascii="Arial Narrow" w:hAnsi="Arial Narrow" w:cs="Arial"/>
          <w:b/>
        </w:rPr>
        <w:t xml:space="preserve">hapter </w:t>
      </w:r>
      <w:r w:rsidRPr="006C272A">
        <w:rPr>
          <w:rFonts w:ascii="Arial Narrow" w:hAnsi="Arial Narrow" w:cs="Arial"/>
          <w:b/>
        </w:rPr>
        <w:t xml:space="preserve">V: </w:t>
      </w:r>
      <w:r w:rsidR="00D60341" w:rsidRPr="006C272A">
        <w:rPr>
          <w:rFonts w:ascii="Arial Narrow" w:hAnsi="Arial Narrow" w:cs="Arial"/>
          <w:b/>
        </w:rPr>
        <w:t>SUNDRY PROVISIONS</w:t>
      </w:r>
    </w:p>
    <w:p w:rsidR="00191F8A" w:rsidRPr="006C272A" w:rsidRDefault="005E3094" w:rsidP="008442E5">
      <w:pPr>
        <w:pStyle w:val="NormalTahoma"/>
        <w:tabs>
          <w:tab w:val="left" w:pos="0"/>
        </w:tabs>
        <w:spacing w:line="240" w:lineRule="auto"/>
        <w:rPr>
          <w:rFonts w:ascii="Arial Narrow" w:hAnsi="Arial Narrow" w:cs="Arial"/>
          <w:b/>
        </w:rPr>
      </w:pPr>
      <w:r w:rsidRPr="006C272A">
        <w:rPr>
          <w:rFonts w:ascii="Arial Narrow" w:hAnsi="Arial Narrow" w:cs="Arial"/>
          <w:b/>
        </w:rPr>
        <w:lastRenderedPageBreak/>
        <w:t>Article 4</w:t>
      </w:r>
      <w:r w:rsidR="00C36E4A" w:rsidRPr="006C272A">
        <w:rPr>
          <w:rFonts w:ascii="Arial Narrow" w:hAnsi="Arial Narrow" w:cs="Arial"/>
          <w:b/>
        </w:rPr>
        <w:t>6</w:t>
      </w:r>
      <w:r w:rsidRPr="006C272A">
        <w:rPr>
          <w:rFonts w:ascii="Arial Narrow" w:hAnsi="Arial Narrow" w:cs="Arial"/>
          <w:b/>
        </w:rPr>
        <w:t>: Termination of the contract (article 74 of the GAC)</w:t>
      </w:r>
    </w:p>
    <w:p w:rsidR="005E3094" w:rsidRPr="006C272A" w:rsidRDefault="005E3094" w:rsidP="008442E5">
      <w:pPr>
        <w:pStyle w:val="NormalTahoma"/>
        <w:tabs>
          <w:tab w:val="left" w:pos="0"/>
        </w:tabs>
        <w:spacing w:line="240" w:lineRule="auto"/>
        <w:ind w:left="0" w:firstLine="0"/>
        <w:rPr>
          <w:rFonts w:ascii="Arial Narrow" w:hAnsi="Arial Narrow" w:cs="Arial"/>
        </w:rPr>
      </w:pPr>
      <w:r w:rsidRPr="006C272A">
        <w:rPr>
          <w:rFonts w:ascii="Arial Narrow" w:hAnsi="Arial Narrow" w:cs="Arial"/>
        </w:rPr>
        <w:t xml:space="preserve">The contract </w:t>
      </w:r>
      <w:r w:rsidR="006963FC">
        <w:rPr>
          <w:rFonts w:ascii="Arial Narrow" w:hAnsi="Arial Narrow" w:cs="Arial"/>
        </w:rPr>
        <w:t xml:space="preserve">may </w:t>
      </w:r>
      <w:r w:rsidRPr="006C272A">
        <w:rPr>
          <w:rFonts w:ascii="Arial Narrow" w:hAnsi="Arial Narrow" w:cs="Arial"/>
        </w:rPr>
        <w:t xml:space="preserve">be terminated as provided for in </w:t>
      </w:r>
      <w:r w:rsidR="009A0460" w:rsidRPr="006C272A">
        <w:rPr>
          <w:rFonts w:ascii="Arial Narrow" w:hAnsi="Arial Narrow" w:cs="Arial"/>
        </w:rPr>
        <w:t xml:space="preserve">Title V Chapter I, Section II of Decree No.  2018/366 of 20 </w:t>
      </w:r>
      <w:r w:rsidR="006963FC">
        <w:rPr>
          <w:rFonts w:ascii="Arial Narrow" w:hAnsi="Arial Narrow" w:cs="Arial"/>
        </w:rPr>
        <w:t>June</w:t>
      </w:r>
      <w:r w:rsidR="009A0460" w:rsidRPr="006C272A">
        <w:rPr>
          <w:rFonts w:ascii="Arial Narrow" w:hAnsi="Arial Narrow" w:cs="Arial"/>
        </w:rPr>
        <w:t xml:space="preserve"> 2018 </w:t>
      </w:r>
      <w:r w:rsidRPr="006C272A">
        <w:rPr>
          <w:rFonts w:ascii="Arial Narrow" w:hAnsi="Arial Narrow" w:cs="Arial"/>
        </w:rPr>
        <w:t xml:space="preserve">and equally </w:t>
      </w:r>
      <w:r w:rsidR="00056956" w:rsidRPr="006C272A">
        <w:rPr>
          <w:rFonts w:ascii="Arial Narrow" w:hAnsi="Arial Narrow" w:cs="Arial"/>
        </w:rPr>
        <w:t>under</w:t>
      </w:r>
      <w:r w:rsidRPr="006C272A">
        <w:rPr>
          <w:rFonts w:ascii="Arial Narrow" w:hAnsi="Arial Narrow" w:cs="Arial"/>
        </w:rPr>
        <w:t xml:space="preserve"> the conditions laid down in articles</w:t>
      </w:r>
      <w:r w:rsidR="00056956" w:rsidRPr="006C272A">
        <w:rPr>
          <w:rFonts w:ascii="Arial Narrow" w:hAnsi="Arial Narrow" w:cs="Arial"/>
        </w:rPr>
        <w:t xml:space="preserve"> 74, 75 and 76 of the GAC especially in </w:t>
      </w:r>
      <w:r w:rsidR="001D428E" w:rsidRPr="006C272A">
        <w:rPr>
          <w:rFonts w:ascii="Arial Narrow" w:hAnsi="Arial Narrow" w:cs="Arial"/>
        </w:rPr>
        <w:t xml:space="preserve">one of the following </w:t>
      </w:r>
      <w:r w:rsidR="00056956" w:rsidRPr="006C272A">
        <w:rPr>
          <w:rFonts w:ascii="Arial Narrow" w:hAnsi="Arial Narrow" w:cs="Arial"/>
        </w:rPr>
        <w:t>cases:</w:t>
      </w:r>
    </w:p>
    <w:p w:rsidR="00056956" w:rsidRPr="006C272A" w:rsidRDefault="00056956" w:rsidP="008442E5">
      <w:pPr>
        <w:pStyle w:val="ListParagraph"/>
        <w:numPr>
          <w:ilvl w:val="0"/>
          <w:numId w:val="20"/>
        </w:numPr>
        <w:spacing w:after="0" w:line="240" w:lineRule="auto"/>
        <w:ind w:left="851"/>
      </w:pPr>
      <w:r w:rsidRPr="006C272A">
        <w:t>Delay of more than fifteen (15) calendar days  in the execution of an Administrative Order  or unjustified stoppage of more than seven (7) calendar days;</w:t>
      </w:r>
    </w:p>
    <w:p w:rsidR="00056956" w:rsidRPr="006C272A" w:rsidRDefault="00056956" w:rsidP="008442E5">
      <w:pPr>
        <w:pStyle w:val="ListParagraph"/>
        <w:numPr>
          <w:ilvl w:val="0"/>
          <w:numId w:val="20"/>
        </w:numPr>
        <w:spacing w:after="0" w:line="240" w:lineRule="auto"/>
        <w:ind w:left="851"/>
      </w:pPr>
      <w:r w:rsidRPr="006C272A">
        <w:t>Delay in work resulting in penalties of more than 10 % of the amount of the works;</w:t>
      </w:r>
    </w:p>
    <w:p w:rsidR="00056956" w:rsidRPr="006C272A" w:rsidRDefault="00056956" w:rsidP="008442E5">
      <w:pPr>
        <w:pStyle w:val="ListParagraph"/>
        <w:numPr>
          <w:ilvl w:val="0"/>
          <w:numId w:val="20"/>
        </w:numPr>
        <w:spacing w:after="0" w:line="240" w:lineRule="auto"/>
        <w:ind w:left="851"/>
      </w:pPr>
      <w:r w:rsidRPr="006C272A">
        <w:t>Refusal to repeat poorly executed works;</w:t>
      </w:r>
    </w:p>
    <w:p w:rsidR="00056956" w:rsidRPr="006C272A" w:rsidRDefault="00056956" w:rsidP="008442E5">
      <w:pPr>
        <w:pStyle w:val="ListParagraph"/>
        <w:numPr>
          <w:ilvl w:val="0"/>
          <w:numId w:val="20"/>
        </w:numPr>
        <w:spacing w:after="0" w:line="240" w:lineRule="auto"/>
        <w:ind w:left="851"/>
        <w:rPr>
          <w:rFonts w:cs="Arial"/>
        </w:rPr>
      </w:pPr>
      <w:r w:rsidRPr="006C272A">
        <w:t>Default b</w:t>
      </w:r>
      <w:r w:rsidRPr="006C272A">
        <w:rPr>
          <w:rFonts w:cs="Arial"/>
        </w:rPr>
        <w:t>y the contractor;</w:t>
      </w:r>
    </w:p>
    <w:p w:rsidR="00056956" w:rsidRPr="006C272A" w:rsidRDefault="00056956" w:rsidP="008442E5">
      <w:pPr>
        <w:pStyle w:val="ListParagraph"/>
        <w:numPr>
          <w:ilvl w:val="0"/>
          <w:numId w:val="20"/>
        </w:numPr>
        <w:spacing w:line="240" w:lineRule="auto"/>
        <w:ind w:left="851"/>
        <w:rPr>
          <w:rFonts w:cs="Arial"/>
        </w:rPr>
      </w:pPr>
      <w:r w:rsidRPr="006C272A">
        <w:rPr>
          <w:rFonts w:cs="Arial"/>
        </w:rPr>
        <w:t xml:space="preserve">Persistent </w:t>
      </w:r>
      <w:r w:rsidR="005C599A" w:rsidRPr="006C272A">
        <w:rPr>
          <w:rFonts w:cs="Arial"/>
        </w:rPr>
        <w:t>non-</w:t>
      </w:r>
      <w:r w:rsidR="005C599A" w:rsidRPr="006C272A">
        <w:t>payment</w:t>
      </w:r>
      <w:r w:rsidRPr="006C272A">
        <w:rPr>
          <w:rFonts w:cs="Arial"/>
        </w:rPr>
        <w:t xml:space="preserve"> for services.</w:t>
      </w:r>
    </w:p>
    <w:p w:rsidR="00056956" w:rsidRPr="006C272A" w:rsidRDefault="00C36E4A"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47</w:t>
      </w:r>
      <w:r w:rsidR="00056956" w:rsidRPr="006C272A">
        <w:rPr>
          <w:rFonts w:ascii="Arial Narrow" w:hAnsi="Arial Narrow" w:cs="Arial"/>
          <w:b/>
        </w:rPr>
        <w:t xml:space="preserve">: Case of </w:t>
      </w:r>
      <w:r w:rsidR="00884CE3" w:rsidRPr="006C272A">
        <w:rPr>
          <w:rFonts w:ascii="Arial Narrow" w:hAnsi="Arial Narrow" w:cs="Arial"/>
          <w:b/>
        </w:rPr>
        <w:t xml:space="preserve">force majeure (article 75 of </w:t>
      </w:r>
      <w:r w:rsidRPr="006C272A">
        <w:rPr>
          <w:rFonts w:ascii="Arial Narrow" w:hAnsi="Arial Narrow" w:cs="Arial"/>
          <w:b/>
        </w:rPr>
        <w:t xml:space="preserve">the </w:t>
      </w:r>
      <w:r w:rsidR="00056956" w:rsidRPr="006C272A">
        <w:rPr>
          <w:rFonts w:ascii="Arial Narrow" w:hAnsi="Arial Narrow" w:cs="Arial"/>
          <w:b/>
        </w:rPr>
        <w:t>GAC)</w:t>
      </w:r>
    </w:p>
    <w:p w:rsidR="00056956" w:rsidRPr="006C272A" w:rsidRDefault="00884CE3" w:rsidP="008442E5">
      <w:pPr>
        <w:spacing w:after="0" w:line="240" w:lineRule="auto"/>
      </w:pPr>
      <w:r w:rsidRPr="006C272A">
        <w:t>If the contractor w</w:t>
      </w:r>
      <w:r w:rsidR="00056956" w:rsidRPr="006C272A">
        <w:t>ere to raise the issue of force majeure, the thresholds below which claims shall not be admitted are:</w:t>
      </w:r>
    </w:p>
    <w:p w:rsidR="00056956" w:rsidRPr="006C272A" w:rsidRDefault="00056956" w:rsidP="008442E5">
      <w:pPr>
        <w:pStyle w:val="ListParagraph"/>
        <w:numPr>
          <w:ilvl w:val="0"/>
          <w:numId w:val="20"/>
        </w:numPr>
        <w:spacing w:after="0" w:line="240" w:lineRule="auto"/>
        <w:ind w:left="851"/>
      </w:pPr>
      <w:r w:rsidRPr="006C272A">
        <w:t>Rainfall: 200 millimetres in 24 hours;</w:t>
      </w:r>
    </w:p>
    <w:p w:rsidR="00056956" w:rsidRPr="006C272A" w:rsidRDefault="00056956" w:rsidP="008442E5">
      <w:pPr>
        <w:pStyle w:val="ListParagraph"/>
        <w:numPr>
          <w:ilvl w:val="0"/>
          <w:numId w:val="20"/>
        </w:numPr>
        <w:spacing w:after="0" w:line="240" w:lineRule="auto"/>
        <w:ind w:left="851"/>
      </w:pPr>
      <w:r w:rsidRPr="006C272A">
        <w:t>Wind: 40 metres per second;</w:t>
      </w:r>
    </w:p>
    <w:p w:rsidR="00056956" w:rsidRPr="006C272A" w:rsidRDefault="005C7A3D" w:rsidP="008442E5">
      <w:pPr>
        <w:pStyle w:val="ListParagraph"/>
        <w:numPr>
          <w:ilvl w:val="0"/>
          <w:numId w:val="20"/>
        </w:numPr>
        <w:spacing w:line="240" w:lineRule="auto"/>
        <w:ind w:left="851"/>
      </w:pPr>
      <w:r w:rsidRPr="006C272A">
        <w:t>Flood: decennial flood frequency.</w:t>
      </w:r>
    </w:p>
    <w:p w:rsidR="005C7A3D" w:rsidRPr="006C272A" w:rsidRDefault="00C36E4A" w:rsidP="008442E5">
      <w:pPr>
        <w:pStyle w:val="NormalTahoma"/>
        <w:tabs>
          <w:tab w:val="left" w:pos="0"/>
        </w:tabs>
        <w:spacing w:line="240" w:lineRule="auto"/>
        <w:rPr>
          <w:rFonts w:ascii="Arial Narrow" w:hAnsi="Arial Narrow" w:cs="Arial"/>
          <w:b/>
        </w:rPr>
      </w:pPr>
      <w:r w:rsidRPr="006C272A">
        <w:rPr>
          <w:rFonts w:ascii="Arial Narrow" w:hAnsi="Arial Narrow" w:cs="Arial"/>
          <w:b/>
        </w:rPr>
        <w:t>Article 48</w:t>
      </w:r>
      <w:r w:rsidR="005C7A3D" w:rsidRPr="006C272A">
        <w:rPr>
          <w:rFonts w:ascii="Arial Narrow" w:hAnsi="Arial Narrow" w:cs="Arial"/>
          <w:b/>
        </w:rPr>
        <w:t>: Disagreements and disputes</w:t>
      </w:r>
      <w:r w:rsidR="00884CE3" w:rsidRPr="006C272A">
        <w:rPr>
          <w:rFonts w:ascii="Arial Narrow" w:hAnsi="Arial Narrow" w:cs="Arial"/>
          <w:b/>
        </w:rPr>
        <w:t xml:space="preserve"> (article 79 of </w:t>
      </w:r>
      <w:r w:rsidRPr="006C272A">
        <w:rPr>
          <w:rFonts w:ascii="Arial Narrow" w:hAnsi="Arial Narrow" w:cs="Arial"/>
          <w:b/>
        </w:rPr>
        <w:t xml:space="preserve">the </w:t>
      </w:r>
      <w:r w:rsidR="00E81F59" w:rsidRPr="006C272A">
        <w:rPr>
          <w:rFonts w:ascii="Arial Narrow" w:hAnsi="Arial Narrow" w:cs="Arial"/>
          <w:b/>
        </w:rPr>
        <w:t>GAC)</w:t>
      </w:r>
    </w:p>
    <w:p w:rsidR="00C36E4A" w:rsidRPr="006C272A" w:rsidRDefault="00C36E4A" w:rsidP="008442E5">
      <w:pPr>
        <w:spacing w:line="240" w:lineRule="auto"/>
      </w:pPr>
      <w:r w:rsidRPr="006C272A">
        <w:t xml:space="preserve">Disagreements and disputes resulting from the execution of this contract </w:t>
      </w:r>
      <w:r w:rsidR="006963FC">
        <w:t xml:space="preserve">may </w:t>
      </w:r>
      <w:r w:rsidRPr="006C272A">
        <w:t>be settled amicably.</w:t>
      </w:r>
    </w:p>
    <w:p w:rsidR="00E81F59" w:rsidRPr="006C272A" w:rsidRDefault="00E81F59" w:rsidP="008442E5">
      <w:pPr>
        <w:spacing w:line="240" w:lineRule="auto"/>
        <w:rPr>
          <w:i/>
        </w:rPr>
      </w:pPr>
      <w:r w:rsidRPr="006C272A">
        <w:t xml:space="preserve">Where no amicable solution can be found for a disagreement, </w:t>
      </w:r>
      <w:r w:rsidR="00C36E4A" w:rsidRPr="006C272A">
        <w:t xml:space="preserve">it is </w:t>
      </w:r>
      <w:r w:rsidRPr="006C272A">
        <w:t xml:space="preserve">brought </w:t>
      </w:r>
      <w:r w:rsidR="0041260A" w:rsidRPr="006C272A">
        <w:t xml:space="preserve">to attention to Ministry in charge of Public Contracts </w:t>
      </w:r>
      <w:r w:rsidRPr="006C272A">
        <w:t xml:space="preserve">before </w:t>
      </w:r>
      <w:r w:rsidR="0041260A" w:rsidRPr="006C272A">
        <w:t xml:space="preserve">being brought to </w:t>
      </w:r>
      <w:r w:rsidRPr="006C272A">
        <w:t xml:space="preserve">the competent Cameroonian </w:t>
      </w:r>
      <w:r w:rsidR="0041260A" w:rsidRPr="006C272A">
        <w:t>court.</w:t>
      </w:r>
    </w:p>
    <w:p w:rsidR="00E81F59" w:rsidRPr="006C272A" w:rsidRDefault="00C36E4A" w:rsidP="008442E5">
      <w:pPr>
        <w:pStyle w:val="NormalTahoma"/>
        <w:tabs>
          <w:tab w:val="left" w:pos="0"/>
        </w:tabs>
        <w:spacing w:line="240" w:lineRule="auto"/>
        <w:ind w:left="0" w:firstLine="0"/>
        <w:rPr>
          <w:rFonts w:ascii="Arial Narrow" w:hAnsi="Arial Narrow" w:cs="Arial"/>
          <w:b/>
        </w:rPr>
      </w:pPr>
      <w:r w:rsidRPr="006C272A">
        <w:rPr>
          <w:rFonts w:ascii="Arial Narrow" w:hAnsi="Arial Narrow" w:cs="Arial"/>
          <w:b/>
        </w:rPr>
        <w:t>Article 49</w:t>
      </w:r>
      <w:r w:rsidR="00E81F59" w:rsidRPr="006C272A">
        <w:rPr>
          <w:rFonts w:ascii="Arial Narrow" w:hAnsi="Arial Narrow" w:cs="Arial"/>
          <w:b/>
        </w:rPr>
        <w:t>: Production and dissemination of this contract</w:t>
      </w:r>
    </w:p>
    <w:p w:rsidR="00E81F59" w:rsidRPr="006C272A" w:rsidRDefault="00E81F59" w:rsidP="008442E5">
      <w:pPr>
        <w:spacing w:line="240" w:lineRule="auto"/>
      </w:pPr>
      <w:r w:rsidRPr="006C272A">
        <w:t>Twenty (20) copies of this contract shall be produced at the cost of the contractor and furnished to the Contract Manager.</w:t>
      </w:r>
    </w:p>
    <w:p w:rsidR="00E81F59" w:rsidRPr="006C272A" w:rsidRDefault="00E81F59" w:rsidP="008442E5">
      <w:pPr>
        <w:pStyle w:val="NormalTahoma"/>
        <w:tabs>
          <w:tab w:val="left" w:pos="0"/>
        </w:tabs>
        <w:spacing w:line="240" w:lineRule="auto"/>
        <w:ind w:left="0" w:firstLine="0"/>
        <w:rPr>
          <w:rFonts w:ascii="Arial Narrow" w:hAnsi="Arial Narrow" w:cs="Arial"/>
          <w:b/>
        </w:rPr>
      </w:pPr>
      <w:r w:rsidRPr="006C272A">
        <w:rPr>
          <w:rFonts w:ascii="Arial Narrow" w:hAnsi="Arial Narrow" w:cs="Arial"/>
          <w:b/>
        </w:rPr>
        <w:t xml:space="preserve">Article </w:t>
      </w:r>
      <w:r w:rsidR="00C36E4A" w:rsidRPr="006C272A">
        <w:rPr>
          <w:rFonts w:ascii="Arial Narrow" w:hAnsi="Arial Narrow" w:cs="Arial"/>
          <w:b/>
        </w:rPr>
        <w:t>50</w:t>
      </w:r>
      <w:r w:rsidR="00731DDA" w:rsidRPr="006C272A">
        <w:rPr>
          <w:rFonts w:ascii="Arial Narrow" w:hAnsi="Arial Narrow" w:cs="Arial"/>
          <w:b/>
        </w:rPr>
        <w:t xml:space="preserve"> and last</w:t>
      </w:r>
      <w:r w:rsidRPr="006C272A">
        <w:rPr>
          <w:rFonts w:ascii="Arial Narrow" w:hAnsi="Arial Narrow" w:cs="Arial"/>
          <w:b/>
        </w:rPr>
        <w:t>: Entry into force of the contract</w:t>
      </w:r>
    </w:p>
    <w:p w:rsidR="00E81F59" w:rsidRPr="006C272A" w:rsidRDefault="00E81F59" w:rsidP="008442E5">
      <w:pPr>
        <w:spacing w:line="240" w:lineRule="auto"/>
      </w:pPr>
      <w:r w:rsidRPr="006C272A">
        <w:t>This contract shall be final only upon its signature by the Contracting Authority</w:t>
      </w:r>
      <w:r w:rsidR="00EF7D96" w:rsidRPr="006C272A">
        <w:t>. It shall enter into force as soon as it is notified to the contractor by the Contracting Authority.</w:t>
      </w:r>
    </w:p>
    <w:p w:rsidR="00FB7AEE" w:rsidRPr="006C272A" w:rsidRDefault="00FB7AEE">
      <w:pPr>
        <w:spacing w:after="0" w:line="240" w:lineRule="auto"/>
        <w:jc w:val="left"/>
        <w:rPr>
          <w:rFonts w:cs="Arial"/>
        </w:rPr>
      </w:pPr>
      <w:r w:rsidRPr="006C272A">
        <w:rPr>
          <w:rFonts w:cs="Arial"/>
        </w:rPr>
        <w:br w:type="page"/>
      </w:r>
    </w:p>
    <w:p w:rsidR="003A7D0C" w:rsidRPr="006C272A" w:rsidRDefault="003A7D0C" w:rsidP="00DD51EC"/>
    <w:p w:rsidR="003A7D0C" w:rsidRPr="006C272A" w:rsidRDefault="003A7D0C" w:rsidP="00DD51EC"/>
    <w:p w:rsidR="003A7D0C" w:rsidRPr="006C272A" w:rsidRDefault="003A7D0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3A7D0C" w:rsidRPr="006C272A" w:rsidRDefault="003A7D0C" w:rsidP="00DD51EC"/>
    <w:p w:rsidR="003A7D0C" w:rsidRPr="006C272A" w:rsidRDefault="003A7D0C" w:rsidP="00DD51EC"/>
    <w:p w:rsidR="003A7D0C" w:rsidRPr="006C272A" w:rsidRDefault="003A7D0C" w:rsidP="00DD51EC"/>
    <w:p w:rsidR="003A7D0C" w:rsidRPr="006C272A" w:rsidRDefault="003A7D0C" w:rsidP="00DD51EC"/>
    <w:p w:rsidR="003A7D0C" w:rsidRPr="006C272A" w:rsidRDefault="003A7D0C" w:rsidP="00DD51EC"/>
    <w:p w:rsidR="004D7834" w:rsidRPr="006C272A" w:rsidRDefault="004D7834" w:rsidP="00DD51EC"/>
    <w:p w:rsidR="004D7834" w:rsidRPr="006C272A" w:rsidRDefault="004D7834" w:rsidP="00DD51EC"/>
    <w:p w:rsidR="003A7D0C" w:rsidRPr="006C272A" w:rsidRDefault="00DD51EC" w:rsidP="00DD51EC">
      <w:pPr>
        <w:pStyle w:val="Heading1"/>
        <w:numPr>
          <w:ilvl w:val="0"/>
          <w:numId w:val="0"/>
        </w:numPr>
        <w:ind w:left="432" w:hanging="432"/>
        <w:rPr>
          <w:rFonts w:cs="Arial"/>
        </w:rPr>
      </w:pPr>
      <w:bookmarkStart w:id="11" w:name="_Toc158863622"/>
      <w:r w:rsidRPr="002139F1">
        <w:rPr>
          <w:rFonts w:cs="Arial"/>
        </w:rPr>
        <w:t>DOCUMENT</w:t>
      </w:r>
      <w:r w:rsidR="0022297B" w:rsidRPr="002139F1">
        <w:rPr>
          <w:rFonts w:cs="Arial"/>
        </w:rPr>
        <w:t xml:space="preserve"> No</w:t>
      </w:r>
      <w:r w:rsidRPr="002139F1">
        <w:rPr>
          <w:rFonts w:cs="Arial"/>
        </w:rPr>
        <w:t xml:space="preserve">. </w:t>
      </w:r>
      <w:r w:rsidR="0022297B" w:rsidRPr="002139F1">
        <w:rPr>
          <w:rFonts w:cs="Arial"/>
        </w:rPr>
        <w:t>5</w:t>
      </w:r>
      <w:r w:rsidRPr="002139F1">
        <w:rPr>
          <w:rFonts w:cs="Arial"/>
        </w:rPr>
        <w:t xml:space="preserve"> – </w:t>
      </w:r>
      <w:bookmarkStart w:id="12" w:name="_Hlk155938002"/>
      <w:r w:rsidRPr="002139F1">
        <w:rPr>
          <w:rFonts w:cs="Arial"/>
        </w:rPr>
        <w:t>SPECIAL TECHNICAL CONDITIONS (STC)</w:t>
      </w:r>
      <w:bookmarkEnd w:id="12"/>
      <w:r w:rsidR="002139F1" w:rsidRPr="002139F1">
        <w:rPr>
          <w:rFonts w:cs="Arial"/>
        </w:rPr>
        <w:t xml:space="preserve"> AND SPECIFIC ENVIRONMENTAL AND SOCIAL CLAUSES</w:t>
      </w:r>
      <w:bookmarkEnd w:id="11"/>
    </w:p>
    <w:p w:rsidR="00020D74" w:rsidRDefault="00020D74">
      <w:pPr>
        <w:spacing w:after="0" w:line="240" w:lineRule="auto"/>
        <w:jc w:val="left"/>
      </w:pPr>
      <w:r>
        <w:br w:type="page"/>
      </w:r>
    </w:p>
    <w:p w:rsidR="00020D74" w:rsidRPr="00360447" w:rsidRDefault="004A4246" w:rsidP="0070677A">
      <w:pPr>
        <w:pStyle w:val="Heading1"/>
        <w:numPr>
          <w:ilvl w:val="0"/>
          <w:numId w:val="76"/>
        </w:numPr>
        <w:rPr>
          <w:lang w:eastAsia="en-US"/>
        </w:rPr>
      </w:pPr>
      <w:r w:rsidRPr="00360447">
        <w:rPr>
          <w:lang w:eastAsia="en-US"/>
        </w:rPr>
        <w:lastRenderedPageBreak/>
        <w:t xml:space="preserve">SPECIAL TECHNICAL </w:t>
      </w:r>
      <w:r w:rsidRPr="00360447">
        <w:t>CONDITIONS</w:t>
      </w:r>
      <w:r w:rsidRPr="00360447">
        <w:rPr>
          <w:lang w:eastAsia="en-US"/>
        </w:rPr>
        <w:t xml:space="preserve"> (STC)</w:t>
      </w:r>
    </w:p>
    <w:p w:rsidR="00D53839" w:rsidRPr="002139F1" w:rsidRDefault="00D53839" w:rsidP="00D53839">
      <w:pPr>
        <w:pStyle w:val="ListParagraph"/>
        <w:ind w:left="1080"/>
        <w:rPr>
          <w:b/>
          <w:bCs/>
          <w:sz w:val="24"/>
          <w:szCs w:val="28"/>
          <w:u w:val="single"/>
          <w:lang w:eastAsia="en-US"/>
        </w:rPr>
      </w:pPr>
    </w:p>
    <w:p w:rsidR="00D53839" w:rsidRDefault="00D53839" w:rsidP="00D53839">
      <w:pPr>
        <w:pStyle w:val="Heading2"/>
      </w:pPr>
      <w:r>
        <w:t>SITE INSTALLATION AND MOBILISATION</w:t>
      </w:r>
    </w:p>
    <w:p w:rsidR="00D53839" w:rsidRDefault="00D53839" w:rsidP="00D53839">
      <w:pPr>
        <w:pStyle w:val="Heading3"/>
      </w:pPr>
      <w:r>
        <w:t>BRINGING AND REMOVAL OF EQUIPMENT</w:t>
      </w:r>
    </w:p>
    <w:p w:rsidR="00D53839" w:rsidRDefault="00D53839" w:rsidP="00D53839">
      <w:pPr>
        <w:spacing w:after="0"/>
      </w:pPr>
      <w:r>
        <w:t xml:space="preserve">The contractor will be responsible for bringing in and removing all materials and equipment required </w:t>
      </w:r>
      <w:r w:rsidR="00692AB8">
        <w:t>carrying</w:t>
      </w:r>
      <w:r>
        <w:t xml:space="preserve"> out the work covered by this contract.</w:t>
      </w:r>
    </w:p>
    <w:p w:rsidR="00D53839" w:rsidRPr="00360447" w:rsidRDefault="00D53839" w:rsidP="00D53839">
      <w:pPr>
        <w:spacing w:after="0"/>
      </w:pPr>
      <w:r>
        <w:t>The cost of mobilising and demobilising the equipment must cover the cost of transporting, handling, installing and returning the equipment to the project site.</w:t>
      </w:r>
    </w:p>
    <w:p w:rsidR="00D53839" w:rsidRDefault="00D53839" w:rsidP="00D53839">
      <w:pPr>
        <w:pStyle w:val="Heading3"/>
      </w:pPr>
      <w:r>
        <w:t>SITE INSTALLATION</w:t>
      </w:r>
    </w:p>
    <w:p w:rsidR="00D53839" w:rsidRDefault="00D53839" w:rsidP="00D53839">
      <w:pPr>
        <w:pStyle w:val="Heading4"/>
      </w:pPr>
      <w:r w:rsidRPr="00960D75">
        <w:t xml:space="preserve">Construction of </w:t>
      </w:r>
      <w:r>
        <w:t>s</w:t>
      </w:r>
      <w:r w:rsidRPr="00960D75">
        <w:t xml:space="preserve">ite </w:t>
      </w:r>
      <w:r>
        <w:t>s</w:t>
      </w:r>
      <w:r w:rsidRPr="00960D75">
        <w:t>tores</w:t>
      </w:r>
    </w:p>
    <w:p w:rsidR="00D53839" w:rsidRDefault="00D53839" w:rsidP="00D53839">
      <w:pPr>
        <w:spacing w:after="0"/>
      </w:pPr>
      <w:r>
        <w:t xml:space="preserve">The contractor must provide premises and areas for the storage of materials, equipment and site equipment. Similarly, provision must be made for the various workshops for milling and prefabricating the building components. To this end, he must provide at </w:t>
      </w:r>
      <w:r w:rsidR="00692AB8">
        <w:t>least:</w:t>
      </w:r>
    </w:p>
    <w:p w:rsidR="00D53839" w:rsidRDefault="00D53839" w:rsidP="0070677A">
      <w:pPr>
        <w:pStyle w:val="ListParagraph"/>
        <w:numPr>
          <w:ilvl w:val="0"/>
          <w:numId w:val="74"/>
        </w:numPr>
        <w:spacing w:after="0"/>
      </w:pPr>
      <w:r>
        <w:t>a warehouse of 15m² for storing materials;</w:t>
      </w:r>
    </w:p>
    <w:p w:rsidR="00D53839" w:rsidRDefault="00D53839" w:rsidP="0070677A">
      <w:pPr>
        <w:pStyle w:val="ListParagraph"/>
        <w:numPr>
          <w:ilvl w:val="0"/>
          <w:numId w:val="74"/>
        </w:numPr>
        <w:spacing w:after="0"/>
      </w:pPr>
      <w:r>
        <w:t>storage areas for aggregates, formwork wood, concrete reinforcing bars, masonry bricks;</w:t>
      </w:r>
    </w:p>
    <w:p w:rsidR="00D53839" w:rsidRDefault="00D53839" w:rsidP="0070677A">
      <w:pPr>
        <w:pStyle w:val="ListParagraph"/>
        <w:numPr>
          <w:ilvl w:val="0"/>
          <w:numId w:val="74"/>
        </w:numPr>
        <w:spacing w:after="0"/>
      </w:pPr>
      <w:r>
        <w:t>a reinforcement workshop;</w:t>
      </w:r>
    </w:p>
    <w:p w:rsidR="00D53839" w:rsidRDefault="00D53839" w:rsidP="0070677A">
      <w:pPr>
        <w:pStyle w:val="ListParagraph"/>
        <w:numPr>
          <w:ilvl w:val="0"/>
          <w:numId w:val="74"/>
        </w:numPr>
        <w:spacing w:after="0"/>
      </w:pPr>
      <w:r>
        <w:t>a concreting area;</w:t>
      </w:r>
    </w:p>
    <w:p w:rsidR="00D53839" w:rsidRDefault="00D53839" w:rsidP="00D53839">
      <w:r>
        <w:t>The premises (store and workshop) must be supplied with electricity.</w:t>
      </w:r>
    </w:p>
    <w:p w:rsidR="00D53839" w:rsidRDefault="00D53839" w:rsidP="00D53839">
      <w:pPr>
        <w:pStyle w:val="Heading4"/>
      </w:pPr>
      <w:r w:rsidRPr="00960D75">
        <w:t>Site signs boards</w:t>
      </w:r>
    </w:p>
    <w:p w:rsidR="00D53839" w:rsidRPr="00C25588" w:rsidRDefault="00D53839" w:rsidP="00D53839">
      <w:pPr>
        <w:spacing w:after="0"/>
      </w:pPr>
      <w:r w:rsidRPr="00C25588">
        <w:t xml:space="preserve">Within five (05) days from the date of notification to commence the works, the Contractor shall provide, erect and maintain </w:t>
      </w:r>
      <w:r w:rsidRPr="00B506A0">
        <w:t xml:space="preserve">in a clearly legible condition and conspicuously displayed at the entrance to the site from the beginning of the work until the completion and acceptance of the project, </w:t>
      </w:r>
      <w:r w:rsidRPr="00C25588">
        <w:t xml:space="preserve">a site identification board in accordance with a format approved in advance by the </w:t>
      </w:r>
      <w:r>
        <w:t>Project Contract</w:t>
      </w:r>
      <w:r w:rsidRPr="00C25588">
        <w:t xml:space="preserve">.  The board shall contain the following information: Republic of Cameroon, Peace – Work – Fatherland (in English and in French), </w:t>
      </w:r>
      <w:r>
        <w:t>Number and subject of contract</w:t>
      </w:r>
      <w:r w:rsidRPr="00C25588">
        <w:t xml:space="preserve">, </w:t>
      </w:r>
      <w:r>
        <w:t>the Stakeholders (Project Owner</w:t>
      </w:r>
      <w:r w:rsidRPr="00C25588">
        <w:t>, Funding Bod</w:t>
      </w:r>
      <w:r>
        <w:t>y</w:t>
      </w:r>
      <w:r w:rsidRPr="00C25588">
        <w:t xml:space="preserve">, </w:t>
      </w:r>
      <w:r>
        <w:t>Contract Manager, Contract</w:t>
      </w:r>
      <w:r w:rsidRPr="00C25588">
        <w:t xml:space="preserve"> Engineer, </w:t>
      </w:r>
      <w:r>
        <w:t xml:space="preserve">Project Manager, </w:t>
      </w:r>
      <w:r w:rsidR="00692AB8" w:rsidRPr="00C25588">
        <w:t>and Contractor</w:t>
      </w:r>
      <w:r>
        <w:t>)</w:t>
      </w:r>
      <w:r w:rsidRPr="00C25588">
        <w:t xml:space="preserve">, Project duration and any other information as requested by the </w:t>
      </w:r>
      <w:r>
        <w:t>Contract Engineer</w:t>
      </w:r>
      <w:r w:rsidRPr="00C25588">
        <w:t>.</w:t>
      </w:r>
    </w:p>
    <w:p w:rsidR="00D53839" w:rsidRPr="00B506A0" w:rsidRDefault="00D53839" w:rsidP="00D53839">
      <w:pPr>
        <w:spacing w:after="0"/>
      </w:pPr>
      <w:r w:rsidRPr="00B506A0">
        <w:t>No other sign of any nature shall be placed closer than 8.00m to this temporary sign, unless required for purposes of security, in which case it shall be placed as not to obscure this sign or part of it in anyway.</w:t>
      </w:r>
    </w:p>
    <w:p w:rsidR="00D53839" w:rsidRPr="00B506A0" w:rsidRDefault="00D53839" w:rsidP="00D53839">
      <w:pPr>
        <w:pStyle w:val="Header"/>
        <w:tabs>
          <w:tab w:val="left" w:pos="851"/>
        </w:tabs>
        <w:spacing w:before="240"/>
        <w:rPr>
          <w:b/>
        </w:rPr>
      </w:pPr>
      <w:r w:rsidRPr="00B506A0">
        <w:rPr>
          <w:b/>
        </w:rPr>
        <w:t>Other Signboards</w:t>
      </w:r>
    </w:p>
    <w:p w:rsidR="00D53839" w:rsidRPr="00B506A0" w:rsidRDefault="00D53839" w:rsidP="00D53839">
      <w:pPr>
        <w:pStyle w:val="Header"/>
      </w:pPr>
      <w:r w:rsidRPr="00B506A0">
        <w:t>At the request of the Supervising Engineer, the Contractor may provide, erect and maintain other signboards which shall then be erected at locations to be instructed by the Engineer.</w:t>
      </w:r>
    </w:p>
    <w:p w:rsidR="00D53839" w:rsidRDefault="00D53839" w:rsidP="00D53839">
      <w:pPr>
        <w:pStyle w:val="Heading4"/>
      </w:pPr>
      <w:r w:rsidRPr="00960D75">
        <w:t xml:space="preserve">First aid </w:t>
      </w:r>
      <w:r>
        <w:t>kit</w:t>
      </w:r>
    </w:p>
    <w:p w:rsidR="00D53839" w:rsidRPr="00360447" w:rsidRDefault="00D53839" w:rsidP="00D53839">
      <w:r w:rsidRPr="00D204EC">
        <w:t>The contractor must provide site personnel with a first-aid kit. This box must be located</w:t>
      </w:r>
      <w:r>
        <w:t xml:space="preserve"> in the contractor's office.</w:t>
      </w:r>
    </w:p>
    <w:p w:rsidR="00D53839" w:rsidRDefault="00D53839" w:rsidP="00D53839">
      <w:pPr>
        <w:pStyle w:val="Heading4"/>
      </w:pPr>
      <w:r w:rsidRPr="00960D75">
        <w:t>Office</w:t>
      </w:r>
      <w:r>
        <w:t>s</w:t>
      </w:r>
    </w:p>
    <w:p w:rsidR="00D53839" w:rsidRPr="00E66E70" w:rsidRDefault="00D53839" w:rsidP="00D53839">
      <w:pPr>
        <w:pStyle w:val="Header"/>
        <w:rPr>
          <w:lang w:eastAsia="en-US"/>
        </w:rPr>
      </w:pPr>
      <w:r w:rsidRPr="002D1177">
        <w:rPr>
          <w:lang w:eastAsia="en-US"/>
        </w:rPr>
        <w:t xml:space="preserve">The </w:t>
      </w:r>
      <w:r w:rsidRPr="002D1177">
        <w:t>Contractor</w:t>
      </w:r>
      <w:r w:rsidRPr="002D1177">
        <w:rPr>
          <w:lang w:eastAsia="en-US"/>
        </w:rPr>
        <w:t xml:space="preserve"> shall provide site office for his own use, for his site laboratory, and for site meetings.</w:t>
      </w:r>
      <w:r>
        <w:rPr>
          <w:lang w:eastAsia="en-US"/>
        </w:rPr>
        <w:t xml:space="preserve"> All these offices shall equip with the tables and chairs.</w:t>
      </w:r>
    </w:p>
    <w:p w:rsidR="00D53839" w:rsidRPr="002D1177" w:rsidRDefault="00D53839" w:rsidP="00D53839">
      <w:pPr>
        <w:pStyle w:val="Heading4"/>
        <w:ind w:left="862" w:hanging="862"/>
        <w:rPr>
          <w:rFonts w:eastAsia="Batang"/>
          <w:lang w:eastAsia="en-US"/>
        </w:rPr>
      </w:pPr>
      <w:r w:rsidRPr="002D1177">
        <w:rPr>
          <w:rFonts w:eastAsia="Batang"/>
          <w:lang w:eastAsia="en-US"/>
        </w:rPr>
        <w:t xml:space="preserve">Temporary Service </w:t>
      </w:r>
      <w:r w:rsidRPr="00360447">
        <w:t>Connections</w:t>
      </w:r>
    </w:p>
    <w:p w:rsidR="00D53839" w:rsidRPr="00360447" w:rsidRDefault="00D53839" w:rsidP="00D53839">
      <w:pPr>
        <w:pStyle w:val="Header"/>
      </w:pPr>
      <w:r w:rsidRPr="002D1177">
        <w:rPr>
          <w:rFonts w:eastAsia="Batang"/>
          <w:lang w:eastAsia="en-US"/>
        </w:rPr>
        <w:t xml:space="preserve">The </w:t>
      </w:r>
      <w:r w:rsidRPr="00360447">
        <w:t>Contractor shall make all necessary arrangements to ensure connection of the site to water, electricity, telephone and other sundry services networks required in connection with the execution of the works.</w:t>
      </w:r>
    </w:p>
    <w:p w:rsidR="00D53839" w:rsidRPr="002D1177" w:rsidRDefault="00D53839" w:rsidP="00D53839">
      <w:pPr>
        <w:pStyle w:val="Header"/>
      </w:pPr>
      <w:r w:rsidRPr="002D1177">
        <w:lastRenderedPageBreak/>
        <w:t>The Contractor shall provide a clean, sufficient and continuous supply of fresh water, both for construction of the Works and for all offices, laboratories and workshops.  He shall undertake all arrangements including pipelines and meters for connecting to local water mains and the provision of pumps, storage tanks or water conveyance where necessary, payment for all fees and water charges and the satisfactory removal of all such arrangements and provisions on completion of the Works.</w:t>
      </w:r>
    </w:p>
    <w:p w:rsidR="00D53839" w:rsidRDefault="00D53839" w:rsidP="00D53839">
      <w:pPr>
        <w:pStyle w:val="Header"/>
        <w:rPr>
          <w:lang w:eastAsia="en-US"/>
        </w:rPr>
      </w:pPr>
      <w:r w:rsidRPr="002D1177">
        <w:t>The w</w:t>
      </w:r>
      <w:r w:rsidRPr="002D1177">
        <w:rPr>
          <w:lang w:eastAsia="en-US"/>
        </w:rPr>
        <w:t>ater shall be clear of suspended solids and free from any matter in quantities considered by the Engineer to be deleterious to the work.  Water supplied to all the offices, laboratories and houses shall be wholesome and potable to the satisfaction of the public health authorities in the area of the Site.</w:t>
      </w:r>
    </w:p>
    <w:p w:rsidR="00D53839" w:rsidRDefault="00D53839" w:rsidP="00D53839">
      <w:pPr>
        <w:pStyle w:val="Header"/>
        <w:rPr>
          <w:lang w:eastAsia="en-US"/>
        </w:rPr>
      </w:pPr>
    </w:p>
    <w:p w:rsidR="00D53839" w:rsidRDefault="00D53839" w:rsidP="00D53839">
      <w:pPr>
        <w:pStyle w:val="Header"/>
        <w:rPr>
          <w:lang w:eastAsia="en-US"/>
        </w:rPr>
      </w:pPr>
    </w:p>
    <w:p w:rsidR="00D53839" w:rsidRDefault="00D53839" w:rsidP="00D53839">
      <w:pPr>
        <w:pStyle w:val="Heading2"/>
      </w:pPr>
      <w:r>
        <w:t>PRELIMINARY STUDIES</w:t>
      </w:r>
    </w:p>
    <w:p w:rsidR="00D53839" w:rsidRPr="005D7F2A" w:rsidRDefault="00D53839" w:rsidP="00D53839">
      <w:pPr>
        <w:pStyle w:val="Heading4"/>
      </w:pPr>
      <w:r w:rsidRPr="005D7F2A">
        <w:t>Report of soil recognition</w:t>
      </w:r>
    </w:p>
    <w:p w:rsidR="00D53839" w:rsidRPr="0077163D" w:rsidRDefault="00D53839" w:rsidP="00D53839">
      <w:pPr>
        <w:rPr>
          <w:lang w:val="en-US"/>
        </w:rPr>
      </w:pPr>
      <w:r w:rsidRPr="005D7F2A">
        <w:rPr>
          <w:color w:val="000000"/>
        </w:rPr>
        <w:t xml:space="preserve">The survey of the soil resistance will be confided to a laboratory approved by </w:t>
      </w:r>
      <w:r>
        <w:rPr>
          <w:color w:val="000000"/>
        </w:rPr>
        <w:t>the Ministry of Public Works</w:t>
      </w:r>
      <w:r w:rsidRPr="0077163D">
        <w:rPr>
          <w:lang w:val="en-US"/>
        </w:rPr>
        <w:t>.</w:t>
      </w:r>
    </w:p>
    <w:p w:rsidR="00D53839" w:rsidRDefault="00D53839" w:rsidP="00D53839">
      <w:pPr>
        <w:rPr>
          <w:color w:val="000000"/>
        </w:rPr>
      </w:pPr>
      <w:r w:rsidRPr="0077163D">
        <w:rPr>
          <w:lang w:val="en-US"/>
        </w:rPr>
        <w:t>The exploitation of</w:t>
      </w:r>
      <w:r w:rsidRPr="005D7F2A">
        <w:rPr>
          <w:color w:val="000000"/>
        </w:rPr>
        <w:t xml:space="preserve"> this report will permit to proceed with the setting out of the </w:t>
      </w:r>
      <w:r w:rsidR="00BF6711">
        <w:rPr>
          <w:color w:val="000000"/>
        </w:rPr>
        <w:t>structures (tank, valve chamber, etc.)</w:t>
      </w:r>
      <w:r w:rsidRPr="005D7F2A">
        <w:rPr>
          <w:color w:val="000000"/>
        </w:rPr>
        <w:t xml:space="preserve">, to conclude on the depth of excavations for the foundation, to fix a strategy for earth movements and the planning of the contour of the </w:t>
      </w:r>
      <w:r w:rsidR="007F0BA1">
        <w:rPr>
          <w:color w:val="000000"/>
        </w:rPr>
        <w:t>structure</w:t>
      </w:r>
      <w:r w:rsidRPr="005D7F2A">
        <w:rPr>
          <w:color w:val="000000"/>
        </w:rPr>
        <w:t>.</w:t>
      </w:r>
    </w:p>
    <w:p w:rsidR="00D53839" w:rsidRPr="005D7F2A" w:rsidRDefault="00D53839" w:rsidP="00D53839">
      <w:pPr>
        <w:rPr>
          <w:color w:val="000000"/>
        </w:rPr>
      </w:pPr>
      <w:r w:rsidRPr="00D16BB9">
        <w:rPr>
          <w:color w:val="000000"/>
        </w:rPr>
        <w:t>In addition to determining the permissible soil stress, the foundation soil must also be fully identified.</w:t>
      </w:r>
    </w:p>
    <w:p w:rsidR="00D53839" w:rsidRPr="005D7F2A" w:rsidRDefault="00D53839" w:rsidP="00D53839">
      <w:pPr>
        <w:pStyle w:val="Heading4"/>
      </w:pPr>
      <w:r w:rsidRPr="005D7F2A">
        <w:t>Topographic map</w:t>
      </w:r>
    </w:p>
    <w:p w:rsidR="00D53839" w:rsidRPr="005D7F2A" w:rsidRDefault="00D53839" w:rsidP="00D53839">
      <w:pPr>
        <w:rPr>
          <w:color w:val="000000"/>
        </w:rPr>
      </w:pPr>
      <w:r w:rsidRPr="005D7F2A">
        <w:rPr>
          <w:color w:val="000000"/>
        </w:rPr>
        <w:t>The topographic map will permit to define the physical limits of our site</w:t>
      </w:r>
      <w:r w:rsidR="00213852">
        <w:rPr>
          <w:color w:val="000000"/>
        </w:rPr>
        <w:t xml:space="preserve"> (for the structures) and the network</w:t>
      </w:r>
      <w:r w:rsidRPr="005D7F2A">
        <w:rPr>
          <w:color w:val="000000"/>
        </w:rPr>
        <w:t xml:space="preserve">. Curves of levels on the topographic map will also permit to manage the </w:t>
      </w:r>
      <w:r w:rsidRPr="0077163D">
        <w:rPr>
          <w:lang w:val="en-US"/>
        </w:rPr>
        <w:t>differences</w:t>
      </w:r>
      <w:r w:rsidRPr="005D7F2A">
        <w:rPr>
          <w:color w:val="000000"/>
        </w:rPr>
        <w:t xml:space="preserve"> in levels between the main tarred road and the site to 0±00.</w:t>
      </w:r>
    </w:p>
    <w:p w:rsidR="00D53839" w:rsidRPr="00F94A64" w:rsidRDefault="00D53839" w:rsidP="00D53839">
      <w:pPr>
        <w:pStyle w:val="Heading4"/>
        <w:rPr>
          <w:lang w:val="en-US"/>
        </w:rPr>
      </w:pPr>
      <w:r w:rsidRPr="00F94A64">
        <w:rPr>
          <w:lang w:val="en-US"/>
        </w:rPr>
        <w:t>Drawings and documents</w:t>
      </w:r>
    </w:p>
    <w:p w:rsidR="00D53839" w:rsidRPr="00F94A64" w:rsidRDefault="00D53839" w:rsidP="00D53839">
      <w:pPr>
        <w:spacing w:before="240" w:after="0"/>
        <w:rPr>
          <w:b/>
          <w:bCs/>
          <w:lang w:val="en-US"/>
        </w:rPr>
      </w:pPr>
      <w:r w:rsidRPr="00F94A64">
        <w:rPr>
          <w:b/>
          <w:bCs/>
          <w:lang w:val="en-US"/>
        </w:rPr>
        <w:t>Standard Size of Drawings and Documents</w:t>
      </w:r>
    </w:p>
    <w:p w:rsidR="00D53839" w:rsidRPr="00F94A64" w:rsidRDefault="00D53839" w:rsidP="0070677A">
      <w:pPr>
        <w:pStyle w:val="ListParagraph"/>
        <w:numPr>
          <w:ilvl w:val="0"/>
          <w:numId w:val="71"/>
        </w:numPr>
        <w:spacing w:after="0"/>
        <w:rPr>
          <w:lang w:val="en-US"/>
        </w:rPr>
      </w:pPr>
      <w:r w:rsidRPr="00F94A64">
        <w:rPr>
          <w:lang w:val="en-US"/>
        </w:rPr>
        <w:t>Drawings, whether to be supplied by the Engineer or the Contractor shall only be prepared according to Standard sizes DIN A1 (594 x 841mm) or DIN A0 (841 x 1189 mm).</w:t>
      </w:r>
    </w:p>
    <w:p w:rsidR="00D53839" w:rsidRPr="00F94A64" w:rsidRDefault="00D53839" w:rsidP="0070677A">
      <w:pPr>
        <w:pStyle w:val="ListParagraph"/>
        <w:numPr>
          <w:ilvl w:val="0"/>
          <w:numId w:val="71"/>
        </w:numPr>
        <w:rPr>
          <w:lang w:val="en-US"/>
        </w:rPr>
      </w:pPr>
      <w:r w:rsidRPr="00F94A64">
        <w:rPr>
          <w:lang w:val="en-US"/>
        </w:rPr>
        <w:t>Documents, whether to be supplied by the Engineer or the Contractor shall be prepared on Standard size DIN A4 (210 x 297mm), except where particularly agreed otherwise with the Engineer.</w:t>
      </w:r>
    </w:p>
    <w:p w:rsidR="00D53839" w:rsidRPr="00F94A64" w:rsidRDefault="00D53839" w:rsidP="00D53839">
      <w:pPr>
        <w:spacing w:before="240" w:after="0"/>
        <w:rPr>
          <w:b/>
          <w:bCs/>
          <w:lang w:val="en-US"/>
        </w:rPr>
      </w:pPr>
      <w:r w:rsidRPr="00F94A64">
        <w:rPr>
          <w:b/>
          <w:bCs/>
          <w:lang w:val="en-US"/>
        </w:rPr>
        <w:t>Exhibited Drawings</w:t>
      </w:r>
    </w:p>
    <w:p w:rsidR="00D53839" w:rsidRPr="00F94A64" w:rsidRDefault="00D53839" w:rsidP="00D53839">
      <w:pPr>
        <w:rPr>
          <w:lang w:val="en-US"/>
        </w:rPr>
      </w:pPr>
      <w:r w:rsidRPr="00F94A64">
        <w:rPr>
          <w:lang w:val="en-US"/>
        </w:rPr>
        <w:t>The Exhibited Drawings show the work to be done under the Contract, subject to the provisions for variations in the Conditions of the Contract, but they shall not be used for construction purposes unless specific instructions for such use are given by the Engineer as the work proceeds. In general, the Exhibited Drawings are intended to indicate the scope and complexity of the Work.</w:t>
      </w:r>
    </w:p>
    <w:p w:rsidR="00D53839" w:rsidRPr="00F94A64" w:rsidRDefault="00D53839" w:rsidP="00D53839">
      <w:pPr>
        <w:spacing w:before="240" w:after="0"/>
        <w:rPr>
          <w:b/>
          <w:bCs/>
          <w:lang w:val="en-US"/>
        </w:rPr>
      </w:pPr>
      <w:r w:rsidRPr="00F94A64">
        <w:rPr>
          <w:b/>
          <w:bCs/>
          <w:lang w:val="en-US"/>
        </w:rPr>
        <w:t>Working Drawings</w:t>
      </w:r>
    </w:p>
    <w:p w:rsidR="00D53839" w:rsidRPr="00F94A64" w:rsidRDefault="00D53839" w:rsidP="00D53839">
      <w:pPr>
        <w:rPr>
          <w:lang w:val="en-US"/>
        </w:rPr>
      </w:pPr>
      <w:r w:rsidRPr="00F94A64">
        <w:rPr>
          <w:lang w:val="en-US"/>
        </w:rPr>
        <w:t>Working drawings are the drawings to be prepared by the Contractor and shall show sufficient dimensions, specific and typical details to define the various features of the Works, thus enabling the Contractor to perform the relevant works or to prepare the shop drawings.</w:t>
      </w:r>
    </w:p>
    <w:p w:rsidR="00D53839" w:rsidRPr="00F94A64" w:rsidRDefault="00D53839" w:rsidP="00D53839">
      <w:pPr>
        <w:spacing w:before="240" w:after="0"/>
        <w:rPr>
          <w:b/>
          <w:bCs/>
          <w:lang w:val="en-US"/>
        </w:rPr>
      </w:pPr>
      <w:r w:rsidRPr="00F94A64">
        <w:rPr>
          <w:b/>
          <w:bCs/>
          <w:lang w:val="en-US"/>
        </w:rPr>
        <w:t>Documents to be supplied by Contractor</w:t>
      </w:r>
    </w:p>
    <w:p w:rsidR="00D53839" w:rsidRPr="00F94A64" w:rsidRDefault="00D53839" w:rsidP="0070677A">
      <w:pPr>
        <w:pStyle w:val="ListParagraph"/>
        <w:numPr>
          <w:ilvl w:val="0"/>
          <w:numId w:val="71"/>
        </w:numPr>
        <w:spacing w:after="0"/>
        <w:rPr>
          <w:lang w:val="en-US"/>
        </w:rPr>
      </w:pPr>
      <w:r w:rsidRPr="00F94A64">
        <w:rPr>
          <w:lang w:val="en-US"/>
        </w:rPr>
        <w:t>The Contractor is obliged to supply drawings and documents for the Permanent and Temporary works as stated in the present specifications or as may otherwise be requested by the supervising Engineer.</w:t>
      </w:r>
    </w:p>
    <w:p w:rsidR="00D53839" w:rsidRDefault="00D53839" w:rsidP="0070677A">
      <w:pPr>
        <w:pStyle w:val="ListParagraph"/>
        <w:numPr>
          <w:ilvl w:val="0"/>
          <w:numId w:val="71"/>
        </w:numPr>
        <w:spacing w:after="0"/>
        <w:rPr>
          <w:lang w:val="en-US"/>
        </w:rPr>
      </w:pPr>
      <w:r w:rsidRPr="00F94A64">
        <w:rPr>
          <w:lang w:val="en-US"/>
        </w:rPr>
        <w:t>The drawings and documents to be provided by the Contractor include, but are not limited to, the following,</w:t>
      </w:r>
    </w:p>
    <w:p w:rsidR="00D53839" w:rsidRPr="00F94A64" w:rsidRDefault="00D53839" w:rsidP="0070677A">
      <w:pPr>
        <w:pStyle w:val="ListParagraph"/>
        <w:numPr>
          <w:ilvl w:val="1"/>
          <w:numId w:val="71"/>
        </w:numPr>
        <w:spacing w:after="0"/>
        <w:rPr>
          <w:lang w:val="en-US"/>
        </w:rPr>
      </w:pPr>
      <w:r w:rsidRPr="00F94A64">
        <w:rPr>
          <w:lang w:val="en-US"/>
        </w:rPr>
        <w:lastRenderedPageBreak/>
        <w:t>Site layout and installation drawings.</w:t>
      </w:r>
    </w:p>
    <w:p w:rsidR="00D53839" w:rsidRPr="00F94A64" w:rsidRDefault="00D53839" w:rsidP="0070677A">
      <w:pPr>
        <w:pStyle w:val="ListParagraph"/>
        <w:numPr>
          <w:ilvl w:val="1"/>
          <w:numId w:val="71"/>
        </w:numPr>
        <w:spacing w:after="0"/>
        <w:rPr>
          <w:lang w:val="en-US"/>
        </w:rPr>
      </w:pPr>
      <w:r w:rsidRPr="00F94A64">
        <w:rPr>
          <w:lang w:val="en-US"/>
        </w:rPr>
        <w:t>Work and construction programmes inclusive of revisions, if required ;</w:t>
      </w:r>
    </w:p>
    <w:p w:rsidR="00D53839" w:rsidRPr="00F94A64" w:rsidRDefault="00D53839" w:rsidP="0070677A">
      <w:pPr>
        <w:pStyle w:val="ListParagraph"/>
        <w:numPr>
          <w:ilvl w:val="1"/>
          <w:numId w:val="71"/>
        </w:numPr>
        <w:spacing w:after="0"/>
        <w:rPr>
          <w:lang w:val="en-US"/>
        </w:rPr>
      </w:pPr>
      <w:r w:rsidRPr="00F94A64">
        <w:rPr>
          <w:lang w:val="en-US"/>
        </w:rPr>
        <w:t xml:space="preserve">Drawings and calculations for all Temporary Works and construction stages planned by the Contractor.  </w:t>
      </w:r>
    </w:p>
    <w:p w:rsidR="00D53839" w:rsidRPr="00F94A64" w:rsidRDefault="00D53839" w:rsidP="0070677A">
      <w:pPr>
        <w:pStyle w:val="ListParagraph"/>
        <w:numPr>
          <w:ilvl w:val="1"/>
          <w:numId w:val="71"/>
        </w:numPr>
        <w:spacing w:after="0"/>
        <w:rPr>
          <w:lang w:val="en-US"/>
        </w:rPr>
      </w:pPr>
      <w:r w:rsidRPr="00F94A64">
        <w:rPr>
          <w:lang w:val="en-US"/>
        </w:rPr>
        <w:t>Bar bending schedules for reinforced concrete structures.</w:t>
      </w:r>
    </w:p>
    <w:p w:rsidR="00D53839" w:rsidRPr="00F94A64" w:rsidRDefault="00D53839" w:rsidP="0070677A">
      <w:pPr>
        <w:pStyle w:val="ListParagraph"/>
        <w:numPr>
          <w:ilvl w:val="1"/>
          <w:numId w:val="71"/>
        </w:numPr>
        <w:spacing w:after="0"/>
        <w:rPr>
          <w:lang w:val="en-US"/>
        </w:rPr>
      </w:pPr>
      <w:r w:rsidRPr="00F94A64">
        <w:rPr>
          <w:lang w:val="en-US"/>
        </w:rPr>
        <w:t>Reports and records of all tests and material tests to be carried out by the Contractor or his suppliers.</w:t>
      </w:r>
    </w:p>
    <w:p w:rsidR="00D53839" w:rsidRPr="00F94A64" w:rsidRDefault="00D53839" w:rsidP="0070677A">
      <w:pPr>
        <w:pStyle w:val="ListParagraph"/>
        <w:numPr>
          <w:ilvl w:val="1"/>
          <w:numId w:val="71"/>
        </w:numPr>
        <w:spacing w:after="0"/>
        <w:rPr>
          <w:lang w:val="en-US"/>
        </w:rPr>
      </w:pPr>
      <w:r w:rsidRPr="00F94A64">
        <w:rPr>
          <w:lang w:val="en-US"/>
        </w:rPr>
        <w:t>Drawings, records and reports on specific construction measures to be supplied by the Contractor in accordance with other provisions of the contract.</w:t>
      </w:r>
    </w:p>
    <w:p w:rsidR="00D53839" w:rsidRPr="00F94A64" w:rsidRDefault="00D53839" w:rsidP="0070677A">
      <w:pPr>
        <w:pStyle w:val="ListParagraph"/>
        <w:numPr>
          <w:ilvl w:val="1"/>
          <w:numId w:val="71"/>
        </w:numPr>
        <w:spacing w:after="0"/>
        <w:rPr>
          <w:lang w:val="en-US"/>
        </w:rPr>
      </w:pPr>
      <w:r w:rsidRPr="00F94A64">
        <w:rPr>
          <w:lang w:val="en-US"/>
        </w:rPr>
        <w:t>As-built drawings, incorporating all changes or amendments made in the course of the construction works, for all Permanent Works, including those for which the Engineer has prepared the working drawings.</w:t>
      </w:r>
    </w:p>
    <w:p w:rsidR="00D53839" w:rsidRPr="00F94A64" w:rsidRDefault="00D53839" w:rsidP="0070677A">
      <w:pPr>
        <w:pStyle w:val="ListParagraph"/>
        <w:numPr>
          <w:ilvl w:val="1"/>
          <w:numId w:val="71"/>
        </w:numPr>
        <w:spacing w:after="0"/>
        <w:rPr>
          <w:lang w:val="en-US"/>
        </w:rPr>
      </w:pPr>
      <w:r w:rsidRPr="00F94A64">
        <w:rPr>
          <w:lang w:val="en-US"/>
        </w:rPr>
        <w:t>As-built drawings shall be supplied to the Engineer immediately after completion of the particular part of the Works.</w:t>
      </w:r>
    </w:p>
    <w:p w:rsidR="00D53839" w:rsidRPr="00F94A64" w:rsidRDefault="00D53839" w:rsidP="0070677A">
      <w:pPr>
        <w:pStyle w:val="ListParagraph"/>
        <w:numPr>
          <w:ilvl w:val="1"/>
          <w:numId w:val="71"/>
        </w:numPr>
        <w:spacing w:after="0"/>
        <w:rPr>
          <w:lang w:val="en-US"/>
        </w:rPr>
      </w:pPr>
      <w:r w:rsidRPr="00F94A64">
        <w:rPr>
          <w:lang w:val="en-US"/>
        </w:rPr>
        <w:t>Brochures and technical literature of all equipment items and fixtures, which are to be permanently installed in the Works.</w:t>
      </w:r>
    </w:p>
    <w:p w:rsidR="00D53839" w:rsidRPr="00F94A64" w:rsidRDefault="00D53839" w:rsidP="0070677A">
      <w:pPr>
        <w:pStyle w:val="ListParagraph"/>
        <w:numPr>
          <w:ilvl w:val="1"/>
          <w:numId w:val="71"/>
        </w:numPr>
        <w:spacing w:after="0"/>
        <w:rPr>
          <w:lang w:val="en-US"/>
        </w:rPr>
      </w:pPr>
      <w:r w:rsidRPr="00F94A64">
        <w:rPr>
          <w:lang w:val="en-US"/>
        </w:rPr>
        <w:t>All instructions (in the form of lists, manuals and the like), which are required by the Employer for proper operation, as well as for expert maintenance and repairs of the structures and facilities.</w:t>
      </w:r>
    </w:p>
    <w:p w:rsidR="00D53839" w:rsidRPr="00F94A64" w:rsidRDefault="00D53839" w:rsidP="00D53839">
      <w:pPr>
        <w:rPr>
          <w:lang w:val="en-US"/>
        </w:rPr>
      </w:pPr>
      <w:r w:rsidRPr="00F94A64">
        <w:rPr>
          <w:lang w:val="en-US"/>
        </w:rPr>
        <w:t>The time limit for approval of working drawings and issuance of other clearances is 15 days. The Contractor shall therefore take all necessary pre-emptive measures when submitting documents for approval to avoid any eventual delays on the overall time schedule of the works.</w:t>
      </w:r>
    </w:p>
    <w:p w:rsidR="00D53839" w:rsidRPr="00F94A64" w:rsidRDefault="00D53839" w:rsidP="00D53839">
      <w:pPr>
        <w:spacing w:before="240" w:after="0"/>
        <w:rPr>
          <w:b/>
          <w:bCs/>
          <w:lang w:val="en-US"/>
        </w:rPr>
      </w:pPr>
      <w:r w:rsidRPr="00F94A64">
        <w:rPr>
          <w:b/>
          <w:bCs/>
          <w:lang w:val="en-US"/>
        </w:rPr>
        <w:t>As-built Documents</w:t>
      </w:r>
    </w:p>
    <w:p w:rsidR="00D53839" w:rsidRPr="00F94A64" w:rsidRDefault="00D53839" w:rsidP="00D53839">
      <w:pPr>
        <w:rPr>
          <w:lang w:val="en-US"/>
        </w:rPr>
      </w:pPr>
      <w:r w:rsidRPr="00F94A64">
        <w:rPr>
          <w:lang w:val="en-US"/>
        </w:rPr>
        <w:t>The Contractor shall establish as-built drawings and plans as the work progresses. These drawings and plans shall incorporate all the changes and modifications that have been made and approved by the Engineer in the course of the project.</w:t>
      </w:r>
    </w:p>
    <w:p w:rsidR="00D53839" w:rsidRPr="00F94A64" w:rsidRDefault="00D53839" w:rsidP="00D53839">
      <w:pPr>
        <w:rPr>
          <w:lang w:val="en-US"/>
        </w:rPr>
      </w:pPr>
      <w:r w:rsidRPr="00F94A64">
        <w:rPr>
          <w:lang w:val="en-US"/>
        </w:rPr>
        <w:t>All the Drawings and plans shall be done on Auto</w:t>
      </w:r>
      <w:r>
        <w:rPr>
          <w:lang w:val="en-US"/>
        </w:rPr>
        <w:t>desk products</w:t>
      </w:r>
      <w:r w:rsidRPr="00F94A64">
        <w:rPr>
          <w:lang w:val="en-US"/>
        </w:rPr>
        <w:t>. The Contractor shall hand over all the as-built drawings and plans to the Employer in the number of hard copies agreed by the Engineer and an electronic copy of the Auto</w:t>
      </w:r>
      <w:r>
        <w:rPr>
          <w:lang w:val="en-US"/>
        </w:rPr>
        <w:t>desk products</w:t>
      </w:r>
      <w:r w:rsidRPr="00F94A64">
        <w:rPr>
          <w:lang w:val="en-US"/>
        </w:rPr>
        <w:t xml:space="preserve"> files.</w:t>
      </w:r>
    </w:p>
    <w:p w:rsidR="00D53839" w:rsidRDefault="00D53839" w:rsidP="00D53839">
      <w:pPr>
        <w:pStyle w:val="Heading3"/>
      </w:pPr>
      <w:r w:rsidRPr="00360447">
        <w:t>EARTHWORKS AND DEVELOPMENT OF THE PLATFORM</w:t>
      </w:r>
    </w:p>
    <w:p w:rsidR="00D53839" w:rsidRDefault="00D53839" w:rsidP="00D53839">
      <w:pPr>
        <w:pStyle w:val="Heading4"/>
      </w:pPr>
      <w:r>
        <w:t>General</w:t>
      </w:r>
    </w:p>
    <w:p w:rsidR="00D53839" w:rsidRDefault="00D53839" w:rsidP="00D53839">
      <w:pPr>
        <w:spacing w:after="0"/>
      </w:pPr>
      <w:r>
        <w:t>General earthworks include the shaping of the ground by excavation and backfilling in the areas defined on the execution plans. This includes earthworks for :</w:t>
      </w:r>
    </w:p>
    <w:p w:rsidR="00D53839" w:rsidRDefault="00D53839" w:rsidP="0070677A">
      <w:pPr>
        <w:pStyle w:val="ListParagraph"/>
        <w:numPr>
          <w:ilvl w:val="0"/>
          <w:numId w:val="75"/>
        </w:numPr>
        <w:spacing w:after="0"/>
      </w:pPr>
      <w:r>
        <w:t>felling trees and clearing undergrowth</w:t>
      </w:r>
    </w:p>
    <w:p w:rsidR="00D53839" w:rsidRDefault="00D53839" w:rsidP="0070677A">
      <w:pPr>
        <w:pStyle w:val="ListParagraph"/>
        <w:numPr>
          <w:ilvl w:val="0"/>
          <w:numId w:val="75"/>
        </w:numPr>
        <w:spacing w:after="0"/>
      </w:pPr>
      <w:r>
        <w:t>stripping topsoil,</w:t>
      </w:r>
    </w:p>
    <w:p w:rsidR="00D53839" w:rsidRDefault="00D53839" w:rsidP="0070677A">
      <w:pPr>
        <w:pStyle w:val="ListParagraph"/>
        <w:numPr>
          <w:ilvl w:val="0"/>
          <w:numId w:val="75"/>
        </w:numPr>
        <w:spacing w:after="0"/>
      </w:pPr>
      <w:r>
        <w:t xml:space="preserve">platforms for buildings and access roads </w:t>
      </w:r>
    </w:p>
    <w:p w:rsidR="00D53839" w:rsidRDefault="00D53839" w:rsidP="0070677A">
      <w:pPr>
        <w:pStyle w:val="ListParagraph"/>
        <w:numPr>
          <w:ilvl w:val="0"/>
          <w:numId w:val="75"/>
        </w:numPr>
        <w:spacing w:after="0"/>
      </w:pPr>
      <w:r>
        <w:t>Backfilling of excavations once the works have been completed,</w:t>
      </w:r>
    </w:p>
    <w:p w:rsidR="00D53839" w:rsidRDefault="00692AB8" w:rsidP="0070677A">
      <w:pPr>
        <w:pStyle w:val="ListParagraph"/>
        <w:numPr>
          <w:ilvl w:val="0"/>
          <w:numId w:val="75"/>
        </w:numPr>
        <w:spacing w:after="0"/>
      </w:pPr>
      <w:r>
        <w:t>Levelling</w:t>
      </w:r>
      <w:r w:rsidR="00D53839">
        <w:t xml:space="preserve"> the surroundings after completion.</w:t>
      </w:r>
    </w:p>
    <w:p w:rsidR="00D53839" w:rsidRDefault="00D53839" w:rsidP="00D53839">
      <w:pPr>
        <w:spacing w:after="0"/>
      </w:pPr>
      <w:r>
        <w:t>The Contractor will remain entirely responsible for any disturbance or movement of the ground. No compensation will be paid for any ancillary work necessitated in particular by :</w:t>
      </w:r>
    </w:p>
    <w:p w:rsidR="00D53839" w:rsidRDefault="00D53839" w:rsidP="0070677A">
      <w:pPr>
        <w:pStyle w:val="ListParagraph"/>
        <w:numPr>
          <w:ilvl w:val="0"/>
          <w:numId w:val="75"/>
        </w:numPr>
        <w:spacing w:after="0"/>
      </w:pPr>
      <w:r>
        <w:t>the nature of the ground (excavations, handling, removal),</w:t>
      </w:r>
    </w:p>
    <w:p w:rsidR="00D53839" w:rsidRDefault="00D53839" w:rsidP="0070677A">
      <w:pPr>
        <w:pStyle w:val="ListParagraph"/>
        <w:numPr>
          <w:ilvl w:val="0"/>
          <w:numId w:val="75"/>
        </w:numPr>
        <w:spacing w:after="0"/>
      </w:pPr>
      <w:r>
        <w:t>excavations carried out in water or liquid sludge,</w:t>
      </w:r>
    </w:p>
    <w:p w:rsidR="00D53839" w:rsidRDefault="00D53839" w:rsidP="0070677A">
      <w:pPr>
        <w:pStyle w:val="ListParagraph"/>
        <w:numPr>
          <w:ilvl w:val="0"/>
          <w:numId w:val="75"/>
        </w:numPr>
        <w:spacing w:after="0"/>
      </w:pPr>
      <w:r>
        <w:t>handling and removal of wet or infected spoil,</w:t>
      </w:r>
    </w:p>
    <w:p w:rsidR="00D53839" w:rsidRDefault="00692AB8" w:rsidP="0070677A">
      <w:pPr>
        <w:pStyle w:val="ListParagraph"/>
        <w:numPr>
          <w:ilvl w:val="0"/>
          <w:numId w:val="75"/>
        </w:numPr>
        <w:spacing w:after="0"/>
      </w:pPr>
      <w:r>
        <w:t>Excavations</w:t>
      </w:r>
      <w:r w:rsidR="00D53839">
        <w:t xml:space="preserve"> and handling operations carried out in the awkwardness of props, underpinning, in small sections.</w:t>
      </w:r>
    </w:p>
    <w:p w:rsidR="00D53839" w:rsidRDefault="00D53839" w:rsidP="00D53839">
      <w:r>
        <w:t>No supplements will be accepted due to the possible presence of water from the water table, seepage or any other cause.</w:t>
      </w:r>
    </w:p>
    <w:p w:rsidR="00D53839" w:rsidRDefault="00D53839" w:rsidP="00D53839">
      <w:pPr>
        <w:pStyle w:val="Heading4"/>
      </w:pPr>
      <w:r>
        <w:t>Materials for general earthworks</w:t>
      </w:r>
    </w:p>
    <w:p w:rsidR="00D53839" w:rsidRPr="0065555D" w:rsidRDefault="00D53839" w:rsidP="00D53839">
      <w:pPr>
        <w:rPr>
          <w:b/>
          <w:bCs/>
          <w:u w:val="single"/>
        </w:rPr>
      </w:pPr>
      <w:r w:rsidRPr="0065555D">
        <w:rPr>
          <w:b/>
          <w:bCs/>
          <w:u w:val="single"/>
        </w:rPr>
        <w:t>Backfill materials</w:t>
      </w:r>
    </w:p>
    <w:p w:rsidR="00D53839" w:rsidRPr="002C4637" w:rsidRDefault="00D53839" w:rsidP="00D53839">
      <w:pPr>
        <w:rPr>
          <w:b/>
          <w:bCs/>
        </w:rPr>
      </w:pPr>
      <w:r w:rsidRPr="002C4637">
        <w:rPr>
          <w:b/>
          <w:bCs/>
        </w:rPr>
        <w:t>Definition of materials</w:t>
      </w:r>
    </w:p>
    <w:p w:rsidR="00D53839" w:rsidRDefault="00D53839" w:rsidP="00D53839">
      <w:r>
        <w:t xml:space="preserve">Materials for backfill will come from excavated material, if </w:t>
      </w:r>
      <w:r w:rsidR="00692AB8">
        <w:t>necessary</w:t>
      </w:r>
      <w:r>
        <w:t xml:space="preserve"> or from borrowed material from sites recognised by the project manager.</w:t>
      </w:r>
    </w:p>
    <w:p w:rsidR="00D53839" w:rsidRPr="002C4637" w:rsidRDefault="00D53839" w:rsidP="00D53839">
      <w:pPr>
        <w:rPr>
          <w:b/>
          <w:bCs/>
        </w:rPr>
      </w:pPr>
      <w:r w:rsidRPr="002C4637">
        <w:rPr>
          <w:b/>
          <w:bCs/>
        </w:rPr>
        <w:lastRenderedPageBreak/>
        <w:t>Materials from excavated areas</w:t>
      </w:r>
    </w:p>
    <w:p w:rsidR="00D53839" w:rsidRDefault="00D53839" w:rsidP="00D53839">
      <w:r>
        <w:t>As a general rule, all materials from excavated areas will be reused in backfill, with the exception of materials containing more than 0.5% organic matter, silt and very clayey fine materials with an L.L. of more than 60.</w:t>
      </w:r>
    </w:p>
    <w:p w:rsidR="00D53839" w:rsidRPr="002C4637" w:rsidRDefault="00D53839" w:rsidP="00D53839">
      <w:pPr>
        <w:rPr>
          <w:b/>
          <w:bCs/>
        </w:rPr>
      </w:pPr>
      <w:r w:rsidRPr="002C4637">
        <w:rPr>
          <w:b/>
          <w:bCs/>
        </w:rPr>
        <w:t>Borrowed materials</w:t>
      </w:r>
    </w:p>
    <w:p w:rsidR="00D53839" w:rsidRDefault="00D53839" w:rsidP="00D53839">
      <w:r>
        <w:t>When the volume of backfill exceeds that of the excavated material, the Contractor will submit to the project manager for approval, no later than 60 days before starting the work, the borrow sites that it intends to use. The project manager will authorise or refuse the use of a borrow pit on the basis of the results of the identification of the materials contained in the geotechnical file that must be submitted.</w:t>
      </w:r>
    </w:p>
    <w:p w:rsidR="00D53839" w:rsidRPr="002C4637" w:rsidRDefault="00D53839" w:rsidP="00D53839">
      <w:pPr>
        <w:rPr>
          <w:b/>
          <w:bCs/>
        </w:rPr>
      </w:pPr>
      <w:r w:rsidRPr="002C4637">
        <w:rPr>
          <w:b/>
          <w:bCs/>
        </w:rPr>
        <w:t>Base layer of selected materials</w:t>
      </w:r>
    </w:p>
    <w:p w:rsidR="00D53839" w:rsidRDefault="00D53839" w:rsidP="0070677A">
      <w:pPr>
        <w:pStyle w:val="ListParagraph"/>
        <w:numPr>
          <w:ilvl w:val="0"/>
          <w:numId w:val="75"/>
        </w:numPr>
      </w:pPr>
      <w:r w:rsidRPr="002C4637">
        <w:rPr>
          <w:u w:val="single"/>
        </w:rPr>
        <w:t>Laterite base course</w:t>
      </w:r>
      <w:r>
        <w:t>:</w:t>
      </w:r>
    </w:p>
    <w:p w:rsidR="00D53839" w:rsidRDefault="00D53839" w:rsidP="00D53839">
      <w:r>
        <w:t>The prospecting and reconnaissance of the laterite deposits selected for the sub-base and base layers, as well as the corresponding identification tests, will be carried out at the Contractor's expense, by itself or by the public works laboratory of its choice.</w:t>
      </w:r>
    </w:p>
    <w:p w:rsidR="00D53839" w:rsidRDefault="00D53839" w:rsidP="00D53839">
      <w:r>
        <w:t>The Contractor will submit for the approval of the project manager, no later than 60 days after the order to start the works, the borrow sites that it intends to use, with identification of the materials encountered (Atterberg limits, grading, CBR, etc.). The project manager will specify to the Contractor the authorised limits and thicknesses of materials that may be used without modifying the contractual specifications.</w:t>
      </w:r>
    </w:p>
    <w:p w:rsidR="00D53839" w:rsidRDefault="00D53839" w:rsidP="0070677A">
      <w:pPr>
        <w:pStyle w:val="ListParagraph"/>
        <w:numPr>
          <w:ilvl w:val="0"/>
          <w:numId w:val="75"/>
        </w:numPr>
      </w:pPr>
      <w:r w:rsidRPr="002C4637">
        <w:rPr>
          <w:u w:val="single"/>
        </w:rPr>
        <w:t>Base course of selected sand</w:t>
      </w:r>
      <w:r>
        <w:t xml:space="preserve"> :</w:t>
      </w:r>
    </w:p>
    <w:p w:rsidR="00D53839" w:rsidRDefault="00D53839" w:rsidP="00D53839">
      <w:r>
        <w:t>The materials for the base course will be selected natural materials. The percentage by weight of organic matter must never exceed 0.5%. The plasticity index must be less than or equal to 20. The percentage of elements passing through a 0.08 mm sieve must be less than or equal to 20. The CBR after 96 hours of soaking and at 95% of the maximum dry density given by the modified Proctor test must be greater than or equal to 80.</w:t>
      </w:r>
    </w:p>
    <w:p w:rsidR="00D53839" w:rsidRDefault="00D53839" w:rsidP="0070677A">
      <w:pPr>
        <w:pStyle w:val="ListParagraph"/>
        <w:numPr>
          <w:ilvl w:val="0"/>
          <w:numId w:val="75"/>
        </w:numPr>
      </w:pPr>
      <w:r w:rsidRPr="002C4637">
        <w:rPr>
          <w:u w:val="single"/>
        </w:rPr>
        <w:t>Top layer of backfill</w:t>
      </w:r>
      <w:r>
        <w:t xml:space="preserve"> :</w:t>
      </w:r>
    </w:p>
    <w:p w:rsidR="00D53839" w:rsidRDefault="00D53839" w:rsidP="00D53839">
      <w:r>
        <w:t xml:space="preserve">The upper thirty (30) centimetres of backfill carried out directly under the earthworks level must be made with materials having a CBR at 96 hours of </w:t>
      </w:r>
      <w:r w:rsidR="00692AB8">
        <w:t>imbibitions</w:t>
      </w:r>
      <w:r>
        <w:t xml:space="preserve"> and 95% of the maximum dry density given by the modified proctor test, greater than or equal to 50.</w:t>
      </w:r>
    </w:p>
    <w:p w:rsidR="00D53839" w:rsidRDefault="00D53839" w:rsidP="00D53839">
      <w:pPr>
        <w:pStyle w:val="Heading4"/>
      </w:pPr>
      <w:r>
        <w:t>Felling trees and clearing undergrowth</w:t>
      </w:r>
    </w:p>
    <w:p w:rsidR="00D53839" w:rsidRDefault="00D53839" w:rsidP="00D53839">
      <w:r>
        <w:t>The Contractor will clear the undergrowth, felling and stump removal of existing trees within the right-of-way of the new constructions or roads.</w:t>
      </w:r>
    </w:p>
    <w:p w:rsidR="00D53839" w:rsidRDefault="00D53839" w:rsidP="00D53839">
      <w:r>
        <w:t>No trees outside this right-of-way will be felled without the prior agreement of the project manager.</w:t>
      </w:r>
    </w:p>
    <w:p w:rsidR="00D53839" w:rsidRDefault="00D53839" w:rsidP="00D53839">
      <w:r>
        <w:t>The felling of trees also includes stump removal, the removal of all roots and plant products of all kinds, the backfilling of holes formed by the removal of stumps and large roots.</w:t>
      </w:r>
    </w:p>
    <w:p w:rsidR="00D53839" w:rsidRDefault="00D53839" w:rsidP="00D53839">
      <w:r>
        <w:t>The products of felling and stump removal will be removed from the right-of-way and deposited in places approved by the project manager, and will in all cases be disposed of in such a way as not to impede the flow of water and the operation of the worksite.</w:t>
      </w:r>
    </w:p>
    <w:p w:rsidR="00D53839" w:rsidRDefault="00D53839" w:rsidP="00D53839">
      <w:pPr>
        <w:pStyle w:val="Heading4"/>
      </w:pPr>
      <w:r>
        <w:t>Stripping the topsoil</w:t>
      </w:r>
    </w:p>
    <w:p w:rsidR="00D53839" w:rsidRDefault="00D53839" w:rsidP="00D53839">
      <w:r>
        <w:t>The topsoil will be stripped to a depth of around 30 cm, depending on the nature of the soil, after the brush has been cleared and the stumps extracted.</w:t>
      </w:r>
    </w:p>
    <w:p w:rsidR="00D53839" w:rsidRDefault="00D53839" w:rsidP="00D53839">
      <w:r>
        <w:lastRenderedPageBreak/>
        <w:t>The topsoil will be stripped where it exists in the earthworks, i.e. between the crest of the excavated slopes and the foot of the embankment slopes. In embankment areas, the products of stripping the topsoil will be spread on the previously adjusted and approved embankments, after having been purged of roots and plant debris or foreign matter of any kind. If necessary, these embankments will be cut to fix the appropriate soil.</w:t>
      </w:r>
    </w:p>
    <w:p w:rsidR="00D53839" w:rsidRDefault="00D53839" w:rsidP="00D53839">
      <w:r>
        <w:t>The places where the topsoil obtained by stripping as indicated above is deposited will be subject to the approval of the project manager. In all cases, the stripping products must be disposed of in such a way as not to impede the flow of water and traffic.</w:t>
      </w:r>
    </w:p>
    <w:p w:rsidR="00D53839" w:rsidRDefault="00D53839" w:rsidP="00D53839">
      <w:pPr>
        <w:pStyle w:val="Heading4"/>
      </w:pPr>
      <w:r>
        <w:t>Excavation and disposal</w:t>
      </w:r>
    </w:p>
    <w:p w:rsidR="00D53839" w:rsidRDefault="00D53839" w:rsidP="00D53839">
      <w:r>
        <w:t>After stripping the topsoil, the excavated materials will be reused as backfill. During the excavation work, the Contractor must keep the project supervisor informed of the various materials encountered, in particular those whose quality does not comply with the specifications in the present STC. The Contractor must obtain the agreement of the project manager before scrapping any materials. All materials that cannot be reused as backfill will be deposited in a location approved by the project manager.</w:t>
      </w:r>
    </w:p>
    <w:p w:rsidR="00D53839" w:rsidRDefault="00D53839" w:rsidP="00D53839">
      <w:r>
        <w:t>The Contractor must ensure that rainwater is evacuated quickly and efficiently at all times as the earthworks are being excavated, so as to avoid any dampness affecting compaction.</w:t>
      </w:r>
    </w:p>
    <w:p w:rsidR="00D53839" w:rsidRDefault="00D53839" w:rsidP="00D53839">
      <w:r>
        <w:t xml:space="preserve">The work must be carried out in such a way that, after adjustment, the excavated embankments are made with a tolerance of 5 cm in distance from the axis of the site. The </w:t>
      </w:r>
      <w:r w:rsidR="005F03D7">
        <w:t>altimetry</w:t>
      </w:r>
      <w:r>
        <w:t xml:space="preserve"> dimensions of the excavated areas must not differ by more than 2 cm from those of the project.</w:t>
      </w:r>
    </w:p>
    <w:p w:rsidR="00D53839" w:rsidRDefault="00D53839" w:rsidP="00D53839">
      <w:r>
        <w:t>All excavated material will be carefully compacted so as to obtain in-situ a dry density at least equal to 95% of the maximum dry density given by the modified Proctor test.</w:t>
      </w:r>
    </w:p>
    <w:p w:rsidR="00D53839" w:rsidRDefault="00D53839" w:rsidP="00D53839">
      <w:r w:rsidRPr="00883AF6">
        <w:t xml:space="preserve">It is the </w:t>
      </w:r>
      <w:r>
        <w:t>Contractor</w:t>
      </w:r>
      <w:r w:rsidRPr="00883AF6">
        <w:t xml:space="preserve">'s responsibility to ensure, at its own expense during the works, that the platform is kept clean in order to avoid any soaking of the materials. To this end, the </w:t>
      </w:r>
      <w:r>
        <w:t>Contractor</w:t>
      </w:r>
      <w:r w:rsidRPr="00883AF6">
        <w:t xml:space="preserve"> must open trenches, ditches or temporary structures of any kind to ensure the permanent drainage of water under all circumstances.</w:t>
      </w:r>
    </w:p>
    <w:p w:rsidR="00D53839" w:rsidRDefault="00D53839" w:rsidP="00D53839">
      <w:pPr>
        <w:pStyle w:val="Heading4"/>
      </w:pPr>
      <w:r>
        <w:t xml:space="preserve">Execution of </w:t>
      </w:r>
      <w:r w:rsidRPr="00216E63">
        <w:t>backfilling</w:t>
      </w:r>
    </w:p>
    <w:p w:rsidR="00D53839" w:rsidRDefault="00D53839" w:rsidP="00D53839">
      <w:r>
        <w:t>At the request of the project supervisor, all backfill layers will be compacted beforehand so as to obtain a dry density in situ at least equal to 90% of the maximum dry density given by the modified Proctor test. The project manager will advise the Contractor of the measures to be taken in the event of waterlogged subsoil.</w:t>
      </w:r>
    </w:p>
    <w:p w:rsidR="00D53839" w:rsidRDefault="00D53839" w:rsidP="00D53839">
      <w:r>
        <w:t>Backfilling operations may not begin until the Contractor has had the preparatory work approved.</w:t>
      </w:r>
    </w:p>
    <w:p w:rsidR="00D53839" w:rsidRDefault="00D53839" w:rsidP="00D53839">
      <w:r>
        <w:t xml:space="preserve">The Contractor must check the nature and load-bearing qualities of the bedding materials in the area of the embankments. If the Contractor detects the presence of poor quality materials, it must immediately inform the project manager, who will give it all the necessary instructions. </w:t>
      </w:r>
    </w:p>
    <w:p w:rsidR="00D53839" w:rsidRDefault="00D53839" w:rsidP="00D53839">
      <w:r>
        <w:t>The project manager may instruct the Contractor to remove materials of insufficient quality.</w:t>
      </w:r>
    </w:p>
    <w:p w:rsidR="00D53839" w:rsidRDefault="00D53839" w:rsidP="00D53839">
      <w:r>
        <w:t>The purged materials will be removed and deposited in an area designated by the project manager. The corresponding borrowed material required for the backfill will be cleared of undergrowth and stripped in accordance with the provisions defined in the present STC.</w:t>
      </w:r>
    </w:p>
    <w:p w:rsidR="00D53839" w:rsidRDefault="00D53839" w:rsidP="00D53839">
      <w:r>
        <w:t>The backfill will be installed in successive layers of no more than 0.20 m after compaction. The Contractor must take particular care to ensure that the edges of the embankments are of the same compactness as the bodies of the backfill and must take all necessary measures to this end.</w:t>
      </w:r>
    </w:p>
    <w:p w:rsidR="00D53839" w:rsidRDefault="00D53839" w:rsidP="00D53839">
      <w:r>
        <w:t>The work must be carried out in such a way that, after compaction and adjustment, the slope profiles shown in the plans are achieved to within a tolerance of plus or minus 5 cm. The Contractor's attention is drawn to the fact that the profile of the embankments must be obtained by adjustment carried out by "excavation" and not by reloading, so as to eliminate any uncompacted excess width.</w:t>
      </w:r>
    </w:p>
    <w:p w:rsidR="00D53839" w:rsidRDefault="00D53839" w:rsidP="00D53839">
      <w:pPr>
        <w:spacing w:after="0"/>
      </w:pPr>
      <w:r>
        <w:lastRenderedPageBreak/>
        <w:t>The in-situ dry densities to be obtained will be at least equal to a:</w:t>
      </w:r>
    </w:p>
    <w:p w:rsidR="00D53839" w:rsidRDefault="00D53839" w:rsidP="0070677A">
      <w:pPr>
        <w:pStyle w:val="ListParagraph"/>
        <w:numPr>
          <w:ilvl w:val="0"/>
          <w:numId w:val="75"/>
        </w:numPr>
        <w:spacing w:after="0"/>
      </w:pPr>
      <w:r>
        <w:t>90% of the maximum dry density given by the modified Proctor test for the body of the embankments;</w:t>
      </w:r>
    </w:p>
    <w:p w:rsidR="00D53839" w:rsidRDefault="00D53839" w:rsidP="0070677A">
      <w:pPr>
        <w:pStyle w:val="ListParagraph"/>
        <w:numPr>
          <w:ilvl w:val="0"/>
          <w:numId w:val="75"/>
        </w:numPr>
      </w:pPr>
      <w:r>
        <w:t>- 95% of the maximum dry density given by the modified Proctor test for the last thirty centimetres at the crest of the body of the embankment below the level of the embankment.</w:t>
      </w:r>
    </w:p>
    <w:p w:rsidR="00D53839" w:rsidRDefault="00D53839" w:rsidP="00D53839">
      <w:pPr>
        <w:pStyle w:val="Heading4"/>
      </w:pPr>
      <w:r>
        <w:t>Execution of the platforms</w:t>
      </w:r>
    </w:p>
    <w:p w:rsidR="00D53839" w:rsidRDefault="00D53839" w:rsidP="00D53839">
      <w:pPr>
        <w:spacing w:after="0"/>
      </w:pPr>
      <w:r>
        <w:t xml:space="preserve">Once all the drainage works and earthworks have been carried out, the platforms, the geometric characteristics of which are defined on the plans incorporated into the contract, will be carefully adjusted and compacted to </w:t>
      </w:r>
      <w:r w:rsidR="00E13316">
        <w:t>obtain:</w:t>
      </w:r>
    </w:p>
    <w:p w:rsidR="00D53839" w:rsidRDefault="00D53839" w:rsidP="0070677A">
      <w:pPr>
        <w:pStyle w:val="ListParagraph"/>
        <w:numPr>
          <w:ilvl w:val="0"/>
          <w:numId w:val="75"/>
        </w:numPr>
        <w:spacing w:after="0"/>
      </w:pPr>
      <w:r>
        <w:t xml:space="preserve">a level surface with an </w:t>
      </w:r>
      <w:r w:rsidR="00E13316">
        <w:t>altimetry</w:t>
      </w:r>
      <w:r>
        <w:t xml:space="preserve"> adjustment of plus or minus 2 cm</w:t>
      </w:r>
    </w:p>
    <w:p w:rsidR="00D53839" w:rsidRDefault="00E13316" w:rsidP="0070677A">
      <w:pPr>
        <w:pStyle w:val="ListParagraph"/>
        <w:numPr>
          <w:ilvl w:val="0"/>
          <w:numId w:val="75"/>
        </w:numPr>
      </w:pPr>
      <w:r>
        <w:t>Compactness</w:t>
      </w:r>
      <w:r w:rsidR="00D53839">
        <w:t xml:space="preserve"> over the last thirty (30) centimetres at least equal to 95% of the maximum density given by the modified Proctor test.</w:t>
      </w:r>
    </w:p>
    <w:p w:rsidR="00D53839" w:rsidRDefault="00D53839" w:rsidP="00D53839">
      <w:r>
        <w:t>The CBR at 96 hours of soaking and 95% of compactness of the modified Proctor optimum must not be less than 50.</w:t>
      </w:r>
    </w:p>
    <w:p w:rsidR="00D53839" w:rsidRDefault="00D53839" w:rsidP="00D53839">
      <w:r>
        <w:t xml:space="preserve">Before compacting and adjusting the </w:t>
      </w:r>
      <w:r w:rsidR="0020048D">
        <w:t>sub grade</w:t>
      </w:r>
      <w:r>
        <w:t xml:space="preserve">, the drainage works and all other works located below the level of the </w:t>
      </w:r>
      <w:r w:rsidR="0020048D">
        <w:t>sub grade</w:t>
      </w:r>
      <w:r>
        <w:t xml:space="preserve"> must be completed, including the laying and compacting of the backfill that covers them. The Contractor must obtain written approval for these works from the project manager; this in no way relieves the Contractor of its responsibility.</w:t>
      </w:r>
    </w:p>
    <w:p w:rsidR="00D53839" w:rsidRDefault="00D53839" w:rsidP="00D53839">
      <w:r>
        <w:t>The contractor must ensure at all times, even during construction, that rainwater is evacuated quickly and efficiently from the roadbed, so as to prevent it from soaking or wetting the materials. To this end, ditches, drains and culverts must be in permanent working order.</w:t>
      </w:r>
    </w:p>
    <w:p w:rsidR="00D53839" w:rsidRDefault="00D53839" w:rsidP="00D53839">
      <w:r>
        <w:t>In addition, the Contractor must open trenches, ditches or temporary structures of any kind, so as to ensure the permanent flow of water under all circumstances.</w:t>
      </w:r>
    </w:p>
    <w:p w:rsidR="00D53839" w:rsidRDefault="00D53839" w:rsidP="00D53839">
      <w:pPr>
        <w:pStyle w:val="Heading4"/>
      </w:pPr>
      <w:r>
        <w:t>Evacuation of natural water</w:t>
      </w:r>
    </w:p>
    <w:p w:rsidR="00D53839" w:rsidRDefault="00D53839" w:rsidP="00D53839">
      <w:r>
        <w:t>The contractor must take all necessary measures to keep the works dry. Routine dewatering measures, such as intermittent pumping dry using portable pumps, are the responsibility of the Contractor.</w:t>
      </w:r>
    </w:p>
    <w:p w:rsidR="00D53839" w:rsidRDefault="00D53839" w:rsidP="00D53839">
      <w:r>
        <w:t>All necessary measures will be taken by the contractor to ensure the drainage of rainwater and drainage water from the site, in order to keep the works dry.</w:t>
      </w:r>
    </w:p>
    <w:p w:rsidR="00D53839" w:rsidRDefault="00D53839" w:rsidP="00D53839">
      <w:r>
        <w:t>The contractor is free to choose the means to be used.</w:t>
      </w:r>
    </w:p>
    <w:p w:rsidR="00D53839" w:rsidRDefault="00D53839" w:rsidP="00D53839">
      <w:pPr>
        <w:pStyle w:val="Heading4"/>
      </w:pPr>
      <w:r>
        <w:t>Acceptance of earthworks and platforms</w:t>
      </w:r>
    </w:p>
    <w:p w:rsidR="00D53839" w:rsidRDefault="00D53839" w:rsidP="00D53839">
      <w:r>
        <w:t>The contractor must seek the written approval of the Contract Engineer for the levelling of the earthworks before undertaking any other work. The contractor may only lay the sub-base or base course or undertake the superstructures after receiving written authorisation from the Contract Engineer.</w:t>
      </w:r>
    </w:p>
    <w:p w:rsidR="00D53839" w:rsidRDefault="00D53839" w:rsidP="00D53839">
      <w:r>
        <w:t>This acceptance will relate in particular to the adjustment of the platforms and will take account of the checks carried out by the Contract Engineer and the project manager. In the event of poor workmanship or non-compliance, the contractor will be responsible for the earthworks. Acceptance during the course of the work in no way releases the contractor from its obligations and responsibilities relating to provisional and final acceptance.</w:t>
      </w:r>
    </w:p>
    <w:p w:rsidR="00D53839" w:rsidRDefault="00D53839" w:rsidP="00D53839">
      <w:pPr>
        <w:pStyle w:val="Heading3"/>
      </w:pPr>
      <w:r>
        <w:t xml:space="preserve">LAYOUT OF THE </w:t>
      </w:r>
      <w:r w:rsidR="009714F6">
        <w:t>STRUCTURE</w:t>
      </w:r>
      <w:r w:rsidR="00435B37">
        <w:t>S</w:t>
      </w:r>
    </w:p>
    <w:p w:rsidR="00D53839" w:rsidRDefault="00D53839" w:rsidP="00D53839">
      <w:r>
        <w:t>The Contractor is responsible for the layout of its works.</w:t>
      </w:r>
    </w:p>
    <w:p w:rsidR="00D53839" w:rsidRDefault="00D53839" w:rsidP="00D53839">
      <w:r>
        <w:t>The Contractor will mark the reference points and levels on a permanent basis and will keep the markers in place and in good condition for as long as deemed necessary.</w:t>
      </w:r>
    </w:p>
    <w:p w:rsidR="00D53839" w:rsidRDefault="00D53839" w:rsidP="00D53839">
      <w:r>
        <w:t>It is the contractor's responsibility to check all the dimensions in the documents against the actual dimensions of the work and existing dimensions.</w:t>
      </w:r>
    </w:p>
    <w:p w:rsidR="00D53839" w:rsidRDefault="00D53839" w:rsidP="00D53839">
      <w:r>
        <w:lastRenderedPageBreak/>
        <w:t>It is the contractor's responsibility to inform the contract engineer and the inspection office in good time of any anomalies it may observe.</w:t>
      </w:r>
    </w:p>
    <w:p w:rsidR="00D53839" w:rsidRDefault="00D53839" w:rsidP="00D53839">
      <w:r>
        <w:t>As part of its contract, the company responsible for this lot is obliged to ensure that all the buildings to be constructed are sited in accordance with the approved plans. It will have the basic staking established at its own expense.</w:t>
      </w:r>
    </w:p>
    <w:p w:rsidR="00D53839" w:rsidRDefault="00D53839" w:rsidP="00D53839">
      <w:r>
        <w:t>The stakes will be attached in plan and in altitude to fixed benchmarks. The Contractor is obliged to ensure that they are preserved and moved if the needs of the work so require.</w:t>
      </w:r>
    </w:p>
    <w:p w:rsidR="00D53839" w:rsidRDefault="00D53839" w:rsidP="00D53839">
      <w:r>
        <w:t>The project manager will check, after having been duly informed by the Contractor, that the markers are in place and, if necessary, will rectify the layout before starting any work.</w:t>
      </w:r>
    </w:p>
    <w:p w:rsidR="00D53839" w:rsidRPr="00D03C24" w:rsidRDefault="00D53839" w:rsidP="00D53839">
      <w:r>
        <w:t>All siting and staking work will be subject to acceptance.</w:t>
      </w:r>
    </w:p>
    <w:p w:rsidR="00D53839" w:rsidRDefault="00D53839" w:rsidP="00D53839">
      <w:pPr>
        <w:spacing w:after="0" w:line="240" w:lineRule="auto"/>
        <w:jc w:val="left"/>
      </w:pPr>
    </w:p>
    <w:p w:rsidR="00D53839" w:rsidRDefault="00D53839" w:rsidP="00D53839">
      <w:pPr>
        <w:spacing w:after="0" w:line="240" w:lineRule="auto"/>
        <w:jc w:val="left"/>
      </w:pPr>
    </w:p>
    <w:p w:rsidR="00D53839" w:rsidRDefault="00D53839" w:rsidP="00D53839">
      <w:pPr>
        <w:spacing w:after="0" w:line="240" w:lineRule="auto"/>
        <w:jc w:val="left"/>
      </w:pPr>
    </w:p>
    <w:p w:rsidR="00D53839" w:rsidRDefault="00D53839" w:rsidP="00D53839">
      <w:pPr>
        <w:spacing w:after="0" w:line="240" w:lineRule="auto"/>
        <w:jc w:val="left"/>
      </w:pPr>
    </w:p>
    <w:p w:rsidR="00D53839" w:rsidRDefault="00D53839" w:rsidP="00D53839">
      <w:pPr>
        <w:pStyle w:val="Heading2"/>
        <w:rPr>
          <w:rFonts w:ascii="Times New Roman" w:hAnsi="Times New Roman"/>
          <w:sz w:val="48"/>
          <w:szCs w:val="48"/>
        </w:rPr>
      </w:pPr>
      <w:r w:rsidRPr="00F56718">
        <w:t>STRUCTURAL WORK</w:t>
      </w:r>
      <w:r>
        <w:t>S</w:t>
      </w:r>
    </w:p>
    <w:p w:rsidR="00D53839" w:rsidRPr="007E0251" w:rsidRDefault="00D53839" w:rsidP="00D53839">
      <w:pPr>
        <w:pStyle w:val="Heading3"/>
      </w:pPr>
      <w:r w:rsidRPr="007E0251">
        <w:t>REFERENCE DOCUMENTS</w:t>
      </w:r>
    </w:p>
    <w:p w:rsidR="00D53839" w:rsidRPr="007E0251" w:rsidRDefault="00D53839" w:rsidP="00D53839">
      <w:pPr>
        <w:spacing w:after="0"/>
        <w:jc w:val="left"/>
      </w:pPr>
      <w:r w:rsidRPr="007E0251">
        <w:t xml:space="preserve">The execution of the works will be subject to the rules, standards, DTU and prescriptions in force in Cameroon on the date of submission of the tenders and in </w:t>
      </w:r>
      <w:r w:rsidR="00A51EC6" w:rsidRPr="007E0251">
        <w:t>particular:</w:t>
      </w:r>
    </w:p>
    <w:p w:rsidR="00D53839" w:rsidRPr="00804595" w:rsidRDefault="00D53839" w:rsidP="00D53839">
      <w:pPr>
        <w:pStyle w:val="ListParagraph"/>
        <w:spacing w:after="0" w:line="300" w:lineRule="auto"/>
        <w:ind w:left="720" w:hanging="360"/>
        <w:contextualSpacing/>
        <w:jc w:val="left"/>
        <w:rPr>
          <w:sz w:val="24"/>
        </w:rPr>
      </w:pPr>
      <w:r w:rsidRPr="007E0251">
        <w:t xml:space="preserve">- </w:t>
      </w:r>
      <w:r w:rsidRPr="00804595">
        <w:rPr>
          <w:sz w:val="24"/>
        </w:rPr>
        <w:t xml:space="preserve">BAEL </w:t>
      </w:r>
      <w:r w:rsidR="00992298" w:rsidRPr="00804595">
        <w:rPr>
          <w:sz w:val="24"/>
        </w:rPr>
        <w:t>r</w:t>
      </w:r>
      <w:r w:rsidR="00992298">
        <w:rPr>
          <w:sz w:val="24"/>
        </w:rPr>
        <w:t>ules</w:t>
      </w:r>
      <w:r w:rsidR="00992298">
        <w:t xml:space="preserve"> or</w:t>
      </w:r>
      <w:r>
        <w:t xml:space="preserve"> </w:t>
      </w:r>
      <w:r w:rsidR="00A51EC6">
        <w:t>Euro</w:t>
      </w:r>
      <w:r w:rsidR="00A51EC6" w:rsidRPr="007E0251">
        <w:t>codes</w:t>
      </w:r>
      <w:r w:rsidRPr="007E0251">
        <w:t xml:space="preserve"> </w:t>
      </w:r>
      <w:r w:rsidRPr="00804595">
        <w:rPr>
          <w:sz w:val="24"/>
        </w:rPr>
        <w:t xml:space="preserve">0 to 9 </w:t>
      </w:r>
    </w:p>
    <w:p w:rsidR="00D53839" w:rsidRPr="00804595" w:rsidRDefault="00D53839" w:rsidP="00D53839">
      <w:pPr>
        <w:pStyle w:val="ListParagraph"/>
        <w:spacing w:after="0" w:line="300" w:lineRule="auto"/>
        <w:ind w:left="720" w:hanging="360"/>
        <w:contextualSpacing/>
        <w:jc w:val="left"/>
        <w:rPr>
          <w:sz w:val="24"/>
        </w:rPr>
      </w:pPr>
      <w:r w:rsidRPr="00804595">
        <w:rPr>
          <w:sz w:val="24"/>
        </w:rPr>
        <w:t>- DTU and DTU special clause specifications.</w:t>
      </w:r>
    </w:p>
    <w:p w:rsidR="00D53839" w:rsidRPr="005D2563" w:rsidRDefault="00D53839" w:rsidP="00D53839">
      <w:pPr>
        <w:pStyle w:val="ListParagraph"/>
        <w:spacing w:after="0" w:line="300" w:lineRule="auto"/>
        <w:ind w:left="720" w:hanging="360"/>
        <w:contextualSpacing/>
        <w:jc w:val="left"/>
        <w:rPr>
          <w:sz w:val="24"/>
        </w:rPr>
      </w:pPr>
      <w:r w:rsidRPr="005D2563">
        <w:rPr>
          <w:sz w:val="24"/>
        </w:rPr>
        <w:t>- DTU calculation rules.</w:t>
      </w:r>
    </w:p>
    <w:p w:rsidR="00D53839" w:rsidRPr="005D2563" w:rsidRDefault="00D53839" w:rsidP="00D53839">
      <w:pPr>
        <w:pStyle w:val="ListParagraph"/>
        <w:spacing w:after="0" w:line="300" w:lineRule="auto"/>
        <w:ind w:left="720" w:hanging="360"/>
        <w:contextualSpacing/>
        <w:jc w:val="left"/>
        <w:rPr>
          <w:sz w:val="24"/>
        </w:rPr>
      </w:pPr>
      <w:r w:rsidRPr="005D2563">
        <w:rPr>
          <w:sz w:val="24"/>
        </w:rPr>
        <w:t>- French AFNOR standards approved by ministerial decree.</w:t>
      </w:r>
    </w:p>
    <w:p w:rsidR="00D53839" w:rsidRPr="005D2563" w:rsidRDefault="00D53839" w:rsidP="00D53839">
      <w:pPr>
        <w:pStyle w:val="ListParagraph"/>
        <w:spacing w:after="0" w:line="300" w:lineRule="auto"/>
        <w:ind w:left="720" w:hanging="360"/>
        <w:contextualSpacing/>
        <w:jc w:val="left"/>
        <w:rPr>
          <w:sz w:val="24"/>
        </w:rPr>
      </w:pPr>
      <w:r w:rsidRPr="005D2563">
        <w:rPr>
          <w:sz w:val="24"/>
        </w:rPr>
        <w:t>- CSTB notices for materials and works covered by them.</w:t>
      </w:r>
    </w:p>
    <w:p w:rsidR="00D53839" w:rsidRPr="005D2563" w:rsidRDefault="00D53839" w:rsidP="00D53839">
      <w:pPr>
        <w:pStyle w:val="ListParagraph"/>
        <w:spacing w:after="0" w:line="300" w:lineRule="auto"/>
        <w:ind w:left="720" w:hanging="360"/>
        <w:contextualSpacing/>
        <w:jc w:val="left"/>
        <w:rPr>
          <w:sz w:val="24"/>
        </w:rPr>
      </w:pPr>
      <w:r w:rsidRPr="005D2563">
        <w:rPr>
          <w:sz w:val="24"/>
        </w:rPr>
        <w:t>- The public health code.</w:t>
      </w:r>
    </w:p>
    <w:p w:rsidR="00D53839" w:rsidRPr="005D2563" w:rsidRDefault="00D53839" w:rsidP="00D53839">
      <w:pPr>
        <w:pStyle w:val="ListParagraph"/>
        <w:spacing w:after="0" w:line="300" w:lineRule="auto"/>
        <w:ind w:left="720" w:hanging="360"/>
        <w:contextualSpacing/>
        <w:jc w:val="left"/>
        <w:rPr>
          <w:sz w:val="24"/>
        </w:rPr>
      </w:pPr>
      <w:r w:rsidRPr="005D2563">
        <w:rPr>
          <w:sz w:val="24"/>
        </w:rPr>
        <w:t>- Departmental health regulations.</w:t>
      </w:r>
    </w:p>
    <w:p w:rsidR="00D53839" w:rsidRPr="005D2563" w:rsidRDefault="00D53839" w:rsidP="00D53839">
      <w:pPr>
        <w:pStyle w:val="ListParagraph"/>
        <w:spacing w:after="0" w:line="300" w:lineRule="auto"/>
        <w:ind w:left="720" w:hanging="360"/>
        <w:contextualSpacing/>
        <w:jc w:val="left"/>
        <w:rPr>
          <w:sz w:val="24"/>
        </w:rPr>
      </w:pPr>
      <w:r w:rsidRPr="005D2563">
        <w:rPr>
          <w:sz w:val="24"/>
        </w:rPr>
        <w:t>- Regulations relating to fire safety.</w:t>
      </w:r>
    </w:p>
    <w:p w:rsidR="00D53839" w:rsidRPr="005D2563" w:rsidRDefault="00D53839" w:rsidP="00D53839">
      <w:pPr>
        <w:pStyle w:val="ListParagraph"/>
        <w:spacing w:after="0" w:line="300" w:lineRule="auto"/>
        <w:ind w:left="720" w:hanging="360"/>
        <w:contextualSpacing/>
        <w:jc w:val="left"/>
        <w:rPr>
          <w:sz w:val="24"/>
        </w:rPr>
      </w:pPr>
      <w:r w:rsidRPr="005D2563">
        <w:rPr>
          <w:sz w:val="24"/>
        </w:rPr>
        <w:t>- The Labour Code.</w:t>
      </w:r>
    </w:p>
    <w:p w:rsidR="00D53839" w:rsidRPr="005D2563" w:rsidRDefault="00D53839" w:rsidP="00D53839">
      <w:pPr>
        <w:pStyle w:val="ListParagraph"/>
        <w:spacing w:after="0" w:line="300" w:lineRule="auto"/>
        <w:ind w:left="720" w:hanging="360"/>
        <w:contextualSpacing/>
        <w:jc w:val="left"/>
        <w:rPr>
          <w:sz w:val="24"/>
        </w:rPr>
      </w:pPr>
      <w:r w:rsidRPr="005D2563">
        <w:rPr>
          <w:sz w:val="24"/>
        </w:rPr>
        <w:t>- The standards and texts in force regulating the safety and hygiene of building sites.</w:t>
      </w:r>
    </w:p>
    <w:p w:rsidR="00D53839" w:rsidRPr="005D2563" w:rsidRDefault="00D53839" w:rsidP="00D53839">
      <w:pPr>
        <w:pStyle w:val="ListParagraph"/>
        <w:spacing w:after="0" w:line="300" w:lineRule="auto"/>
        <w:ind w:left="720" w:hanging="360"/>
        <w:contextualSpacing/>
        <w:jc w:val="left"/>
        <w:rPr>
          <w:sz w:val="24"/>
        </w:rPr>
      </w:pPr>
      <w:r w:rsidRPr="005D2563">
        <w:rPr>
          <w:sz w:val="24"/>
        </w:rPr>
        <w:t>- The manufacturer's installation instructions.</w:t>
      </w:r>
    </w:p>
    <w:p w:rsidR="00D53839" w:rsidRPr="005D2563" w:rsidRDefault="00D53839" w:rsidP="00D53839">
      <w:pPr>
        <w:pStyle w:val="ListParagraph"/>
        <w:spacing w:after="0" w:line="300" w:lineRule="auto"/>
        <w:ind w:left="720" w:hanging="360"/>
        <w:contextualSpacing/>
        <w:jc w:val="left"/>
        <w:rPr>
          <w:sz w:val="24"/>
        </w:rPr>
      </w:pPr>
      <w:r w:rsidRPr="005D2563">
        <w:rPr>
          <w:sz w:val="24"/>
        </w:rPr>
        <w:t>- The CCTC (Common Technical Specifications) for all lots.</w:t>
      </w:r>
    </w:p>
    <w:p w:rsidR="00D53839" w:rsidRPr="007E0251" w:rsidRDefault="00D53839" w:rsidP="00D53839">
      <w:pPr>
        <w:pStyle w:val="ListParagraph"/>
        <w:spacing w:after="0" w:line="300" w:lineRule="auto"/>
        <w:ind w:left="720" w:hanging="360"/>
        <w:contextualSpacing/>
        <w:jc w:val="left"/>
        <w:rPr>
          <w:lang w:val="fr-CM"/>
        </w:rPr>
      </w:pPr>
      <w:r w:rsidRPr="007E0251">
        <w:rPr>
          <w:sz w:val="24"/>
          <w:lang w:val="fr-FR"/>
        </w:rPr>
        <w:t>- The CCAP (C</w:t>
      </w:r>
      <w:r w:rsidRPr="007E0251">
        <w:rPr>
          <w:lang w:val="fr-CM"/>
        </w:rPr>
        <w:t>ahier des Clauses Administratives Particulières).</w:t>
      </w:r>
    </w:p>
    <w:p w:rsidR="00D53839" w:rsidRPr="007E0251" w:rsidRDefault="00D53839" w:rsidP="00D53839">
      <w:pPr>
        <w:spacing w:after="0"/>
        <w:jc w:val="left"/>
        <w:rPr>
          <w:rFonts w:cs="Arial"/>
        </w:rPr>
      </w:pPr>
      <w:r w:rsidRPr="007E0251">
        <w:rPr>
          <w:rFonts w:cs="Arial"/>
        </w:rPr>
        <w:t>This list is not exhaustive.</w:t>
      </w:r>
    </w:p>
    <w:p w:rsidR="00D53839" w:rsidRPr="007E0251" w:rsidRDefault="00D53839" w:rsidP="00D53839">
      <w:pPr>
        <w:spacing w:after="0"/>
        <w:jc w:val="left"/>
        <w:rPr>
          <w:rFonts w:cs="Arial"/>
        </w:rPr>
      </w:pPr>
      <w:r w:rsidRPr="007E0251">
        <w:rPr>
          <w:rFonts w:cs="Arial"/>
        </w:rPr>
        <w:t>The winning company and any subcontractors must also comply with all departmental and municipal regulations.</w:t>
      </w:r>
    </w:p>
    <w:p w:rsidR="00D53839" w:rsidRDefault="00D53839" w:rsidP="00D53839">
      <w:pPr>
        <w:pStyle w:val="Heading3"/>
      </w:pPr>
      <w:r>
        <w:t>EARTH WORKS</w:t>
      </w:r>
    </w:p>
    <w:p w:rsidR="00D53839" w:rsidRDefault="00D53839" w:rsidP="00D53839">
      <w:pPr>
        <w:pStyle w:val="Heading4"/>
        <w:rPr>
          <w:rFonts w:ascii="Times New Roman" w:hAnsi="Times New Roman"/>
          <w:sz w:val="27"/>
          <w:szCs w:val="27"/>
        </w:rPr>
      </w:pPr>
      <w:r>
        <w:t>Excavations</w:t>
      </w:r>
    </w:p>
    <w:p w:rsidR="00D53839" w:rsidRPr="007E0251" w:rsidRDefault="00D53839" w:rsidP="00D53839">
      <w:pPr>
        <w:spacing w:after="0"/>
        <w:jc w:val="left"/>
        <w:rPr>
          <w:rFonts w:cs="Arial"/>
        </w:rPr>
      </w:pPr>
      <w:r w:rsidRPr="007E0251">
        <w:rPr>
          <w:rFonts w:cs="Arial"/>
        </w:rPr>
        <w:t>Before digging, the contractor must check and accept the layout of the works carried out as part of the project. After acceptance, he will be solely responsible for these layouts.</w:t>
      </w:r>
    </w:p>
    <w:p w:rsidR="00D53839" w:rsidRPr="007E0251" w:rsidRDefault="00D53839" w:rsidP="00D53839">
      <w:pPr>
        <w:spacing w:after="0"/>
        <w:jc w:val="left"/>
        <w:rPr>
          <w:rFonts w:cs="Arial"/>
        </w:rPr>
      </w:pPr>
      <w:r w:rsidRPr="007E0251">
        <w:rPr>
          <w:rFonts w:cs="Arial"/>
        </w:rPr>
        <w:t>When a layout is created for another building trade by the contractor of the Carcass Work lot, the contractor of the present lot requests the "assistance" and "control" of this trade. It is stipulated that the level line is drawn by the structural work lot contractor.</w:t>
      </w:r>
    </w:p>
    <w:p w:rsidR="00D53839" w:rsidRPr="007E0251" w:rsidRDefault="00D53839" w:rsidP="00D53839">
      <w:pPr>
        <w:spacing w:after="0"/>
        <w:jc w:val="left"/>
        <w:rPr>
          <w:rFonts w:cs="Arial"/>
        </w:rPr>
      </w:pPr>
      <w:r w:rsidRPr="007E0251">
        <w:rPr>
          <w:rFonts w:cs="Arial"/>
        </w:rPr>
        <w:lastRenderedPageBreak/>
        <w:t>Excavation work consists of digging in excavations, shafts, trenches, by all appropriate means, necessary to house and build the foundations, pits, pipes, ducts, etc. of all the constructions and miscellaneous buried works, as they result from the Contractor's technical study and the plans of the buried networks.</w:t>
      </w:r>
    </w:p>
    <w:p w:rsidR="00D53839" w:rsidRPr="007E0251" w:rsidRDefault="00D53839" w:rsidP="00D53839">
      <w:pPr>
        <w:spacing w:after="0"/>
        <w:jc w:val="left"/>
        <w:rPr>
          <w:rFonts w:cs="Arial"/>
        </w:rPr>
      </w:pPr>
      <w:r w:rsidRPr="007E0251">
        <w:rPr>
          <w:rFonts w:cs="Arial"/>
        </w:rPr>
        <w:t>Unless constraints are encountered during execution, the excavations must be 80cm deep and 60cm wide.</w:t>
      </w:r>
    </w:p>
    <w:p w:rsidR="00D53839" w:rsidRDefault="00D53839" w:rsidP="00D53839">
      <w:pPr>
        <w:pStyle w:val="Heading4"/>
      </w:pPr>
      <w:r>
        <w:t>Backfill</w:t>
      </w:r>
    </w:p>
    <w:p w:rsidR="00D53839" w:rsidRPr="007E0251" w:rsidRDefault="00D53839" w:rsidP="00D53839">
      <w:pPr>
        <w:spacing w:after="0"/>
        <w:jc w:val="left"/>
        <w:rPr>
          <w:rFonts w:cs="Arial"/>
        </w:rPr>
      </w:pPr>
      <w:r w:rsidRPr="007E0251">
        <w:rPr>
          <w:rFonts w:cs="Arial"/>
        </w:rPr>
        <w:t>The use of backfill must comply with DTU 12 chapter V for internal backfill and DTU 20.11 appendix VI for external draining backfill.</w:t>
      </w:r>
    </w:p>
    <w:p w:rsidR="00D53839" w:rsidRPr="007E0251" w:rsidRDefault="00D53839" w:rsidP="00D53839">
      <w:pPr>
        <w:spacing w:after="0"/>
        <w:jc w:val="left"/>
        <w:rPr>
          <w:rFonts w:cs="Arial"/>
        </w:rPr>
      </w:pPr>
      <w:r w:rsidRPr="007E0251">
        <w:rPr>
          <w:rFonts w:cs="Arial"/>
        </w:rPr>
        <w:t>The materials to be used must comply with standard NF P 11.300.</w:t>
      </w:r>
    </w:p>
    <w:p w:rsidR="00D53839" w:rsidRDefault="00D53839" w:rsidP="00D53839">
      <w:pPr>
        <w:spacing w:after="0"/>
        <w:jc w:val="left"/>
        <w:rPr>
          <w:rFonts w:cs="Arial"/>
        </w:rPr>
      </w:pPr>
      <w:r w:rsidRPr="007E0251">
        <w:rPr>
          <w:rFonts w:cs="Arial"/>
        </w:rPr>
        <w:t>Before any backfill is carried out, the area to be backfilled must be cleaned and cleared of all wood, rubble, waste, plant matter, etc. and carefully compacted.</w:t>
      </w:r>
    </w:p>
    <w:p w:rsidR="00D53839" w:rsidRDefault="00D53839" w:rsidP="00D53839">
      <w:pPr>
        <w:spacing w:after="0"/>
        <w:jc w:val="left"/>
        <w:rPr>
          <w:rFonts w:cs="Arial"/>
        </w:rPr>
      </w:pPr>
    </w:p>
    <w:p w:rsidR="00D53839" w:rsidRPr="007E0251" w:rsidRDefault="00D53839" w:rsidP="00D53839">
      <w:pPr>
        <w:pStyle w:val="Heading3"/>
        <w:rPr>
          <w:rFonts w:cs="Arial"/>
        </w:rPr>
      </w:pPr>
      <w:r w:rsidRPr="007E0251">
        <w:rPr>
          <w:rFonts w:cs="Arial"/>
        </w:rPr>
        <w:t>REINFORCED CONCRETE AND MASONRY</w:t>
      </w:r>
    </w:p>
    <w:p w:rsidR="00D53839" w:rsidRPr="007E0251" w:rsidRDefault="00D53839" w:rsidP="00D53839">
      <w:pPr>
        <w:spacing w:after="0"/>
        <w:jc w:val="left"/>
        <w:rPr>
          <w:rFonts w:cs="Arial"/>
        </w:rPr>
      </w:pPr>
      <w:r w:rsidRPr="007E0251">
        <w:rPr>
          <w:rFonts w:cs="Arial"/>
        </w:rPr>
        <w:t>Unless otherwise specified, all standards and regulations in force on the date of signature of the contract shall apply.</w:t>
      </w:r>
    </w:p>
    <w:p w:rsidR="00D53839" w:rsidRPr="007E0251" w:rsidRDefault="00D53839" w:rsidP="00D53839">
      <w:pPr>
        <w:pStyle w:val="Heading4"/>
        <w:rPr>
          <w:rFonts w:cs="Arial"/>
        </w:rPr>
      </w:pPr>
      <w:r w:rsidRPr="007E0251">
        <w:rPr>
          <w:rFonts w:cs="Arial"/>
        </w:rPr>
        <w:t>General documents</w:t>
      </w:r>
    </w:p>
    <w:p w:rsidR="00D53839" w:rsidRPr="007E0251" w:rsidRDefault="00D53839" w:rsidP="0070677A">
      <w:pPr>
        <w:pStyle w:val="ListParagraph"/>
        <w:numPr>
          <w:ilvl w:val="0"/>
          <w:numId w:val="77"/>
        </w:numPr>
        <w:spacing w:after="0"/>
      </w:pPr>
      <w:r w:rsidRPr="007E0251">
        <w:rPr>
          <w:rFonts w:cs="Arial"/>
        </w:rPr>
        <w:t xml:space="preserve">- </w:t>
      </w:r>
      <w:r w:rsidRPr="007E0251">
        <w:t>Eurocodes:</w:t>
      </w:r>
    </w:p>
    <w:p w:rsidR="00D53839" w:rsidRPr="007E0251" w:rsidRDefault="00D53839" w:rsidP="0070677A">
      <w:pPr>
        <w:pStyle w:val="ListParagraph"/>
        <w:numPr>
          <w:ilvl w:val="1"/>
          <w:numId w:val="77"/>
        </w:numPr>
        <w:spacing w:after="0"/>
      </w:pPr>
      <w:r w:rsidRPr="007E0251">
        <w:t>Eurocode 1 Basis of calculation and actions on structures.</w:t>
      </w:r>
    </w:p>
    <w:p w:rsidR="00D53839" w:rsidRPr="007E0251" w:rsidRDefault="00D53839" w:rsidP="0070677A">
      <w:pPr>
        <w:pStyle w:val="ListParagraph"/>
        <w:numPr>
          <w:ilvl w:val="1"/>
          <w:numId w:val="77"/>
        </w:numPr>
        <w:spacing w:after="0"/>
      </w:pPr>
      <w:r w:rsidRPr="007E0251">
        <w:t xml:space="preserve"> Eurocode 2 Calculation of concrete structures.</w:t>
      </w:r>
    </w:p>
    <w:p w:rsidR="00D53839" w:rsidRPr="007E0251" w:rsidRDefault="00D53839" w:rsidP="0070677A">
      <w:pPr>
        <w:pStyle w:val="ListParagraph"/>
        <w:numPr>
          <w:ilvl w:val="1"/>
          <w:numId w:val="77"/>
        </w:numPr>
        <w:spacing w:after="0"/>
      </w:pPr>
      <w:r w:rsidRPr="007E0251">
        <w:t xml:space="preserve"> Eurocode 3 Calculation of steel structures.</w:t>
      </w:r>
    </w:p>
    <w:p w:rsidR="00D53839" w:rsidRPr="007E0251" w:rsidRDefault="00D53839" w:rsidP="0070677A">
      <w:pPr>
        <w:pStyle w:val="ListParagraph"/>
        <w:numPr>
          <w:ilvl w:val="0"/>
          <w:numId w:val="77"/>
        </w:numPr>
        <w:spacing w:after="0"/>
      </w:pPr>
      <w:r w:rsidRPr="007E0251">
        <w:t>- Unified Technical Documents (DTU) :</w:t>
      </w:r>
    </w:p>
    <w:p w:rsidR="00D53839" w:rsidRPr="007E0251" w:rsidRDefault="00D53839" w:rsidP="0070677A">
      <w:pPr>
        <w:pStyle w:val="ListParagraph"/>
        <w:numPr>
          <w:ilvl w:val="1"/>
          <w:numId w:val="77"/>
        </w:numPr>
        <w:spacing w:after="0"/>
      </w:pPr>
      <w:r w:rsidRPr="007E0251">
        <w:t xml:space="preserve"> DTU 13-11 Surface foundations</w:t>
      </w:r>
    </w:p>
    <w:p w:rsidR="00D53839" w:rsidRPr="007E0251" w:rsidRDefault="00D53839" w:rsidP="0070677A">
      <w:pPr>
        <w:pStyle w:val="ListParagraph"/>
        <w:numPr>
          <w:ilvl w:val="1"/>
          <w:numId w:val="77"/>
        </w:numPr>
        <w:spacing w:after="0"/>
      </w:pPr>
      <w:r w:rsidRPr="007E0251">
        <w:t xml:space="preserve"> DTU 13-2 Deep foundations</w:t>
      </w:r>
    </w:p>
    <w:p w:rsidR="00D53839" w:rsidRPr="007E0251" w:rsidRDefault="00D53839" w:rsidP="0070677A">
      <w:pPr>
        <w:pStyle w:val="ListParagraph"/>
        <w:numPr>
          <w:ilvl w:val="1"/>
          <w:numId w:val="77"/>
        </w:numPr>
        <w:spacing w:after="0"/>
      </w:pPr>
      <w:r w:rsidRPr="007E0251">
        <w:t xml:space="preserve"> DTU 13-3 Dallages (March 2005)</w:t>
      </w:r>
    </w:p>
    <w:p w:rsidR="00D53839" w:rsidRPr="007E0251" w:rsidRDefault="00D53839" w:rsidP="0070677A">
      <w:pPr>
        <w:pStyle w:val="ListParagraph"/>
        <w:numPr>
          <w:ilvl w:val="1"/>
          <w:numId w:val="77"/>
        </w:numPr>
        <w:spacing w:after="0"/>
      </w:pPr>
      <w:r w:rsidRPr="007E0251">
        <w:t xml:space="preserve"> DTU 20-1 Small masonry units - Walls and partitions</w:t>
      </w:r>
    </w:p>
    <w:p w:rsidR="00D53839" w:rsidRPr="007E0251" w:rsidRDefault="00D53839" w:rsidP="0070677A">
      <w:pPr>
        <w:pStyle w:val="ListParagraph"/>
        <w:numPr>
          <w:ilvl w:val="1"/>
          <w:numId w:val="77"/>
        </w:numPr>
        <w:spacing w:after="0"/>
      </w:pPr>
      <w:r w:rsidRPr="007E0251">
        <w:t xml:space="preserve"> DTU 20-12 Design of masonry structural work for waterproofed roofs</w:t>
      </w:r>
    </w:p>
    <w:p w:rsidR="00D53839" w:rsidRPr="007E0251" w:rsidRDefault="00D53839" w:rsidP="0070677A">
      <w:pPr>
        <w:pStyle w:val="ListParagraph"/>
        <w:numPr>
          <w:ilvl w:val="1"/>
          <w:numId w:val="77"/>
        </w:numPr>
        <w:spacing w:after="0"/>
      </w:pPr>
      <w:r w:rsidRPr="007E0251">
        <w:t xml:space="preserve"> DTU 21 Execution of works in reinforced concrete</w:t>
      </w:r>
    </w:p>
    <w:p w:rsidR="00D53839" w:rsidRPr="007E0251" w:rsidRDefault="00D53839" w:rsidP="0070677A">
      <w:pPr>
        <w:pStyle w:val="ListParagraph"/>
        <w:numPr>
          <w:ilvl w:val="1"/>
          <w:numId w:val="77"/>
        </w:numPr>
        <w:spacing w:after="0"/>
      </w:pPr>
      <w:r w:rsidRPr="007E0251">
        <w:t xml:space="preserve"> DTU 23-1 Walls and partitions in reinforced concrete</w:t>
      </w:r>
    </w:p>
    <w:p w:rsidR="00D53839" w:rsidRPr="007E0251" w:rsidRDefault="00D53839" w:rsidP="0070677A">
      <w:pPr>
        <w:pStyle w:val="ListParagraph"/>
        <w:numPr>
          <w:ilvl w:val="1"/>
          <w:numId w:val="77"/>
        </w:numPr>
        <w:spacing w:after="0"/>
        <w:rPr>
          <w:lang w:val="fr-CM"/>
        </w:rPr>
      </w:pPr>
      <w:r w:rsidRPr="007E0251">
        <w:rPr>
          <w:lang w:val="fr-CM"/>
        </w:rPr>
        <w:t>DTU 26-1 Cahier des charges applicables aux travaux d'enduits aux mortiers de liants hydrauliques (specifications for rendering with</w:t>
      </w:r>
      <w:r w:rsidR="00992298">
        <w:rPr>
          <w:lang w:val="fr-CM"/>
        </w:rPr>
        <w:t xml:space="preserve"> </w:t>
      </w:r>
      <w:r w:rsidRPr="007E0251">
        <w:rPr>
          <w:lang w:val="fr-CM"/>
        </w:rPr>
        <w:t>hydraulic binder mortars)</w:t>
      </w:r>
    </w:p>
    <w:p w:rsidR="00D53839" w:rsidRPr="007E0251" w:rsidRDefault="00D53839" w:rsidP="0070677A">
      <w:pPr>
        <w:pStyle w:val="ListParagraph"/>
        <w:numPr>
          <w:ilvl w:val="1"/>
          <w:numId w:val="77"/>
        </w:numPr>
        <w:spacing w:after="0"/>
      </w:pPr>
      <w:r w:rsidRPr="007E0251">
        <w:t>DTU 26-2 Screeds and slabs based on hydraulic binders</w:t>
      </w:r>
    </w:p>
    <w:p w:rsidR="00D53839" w:rsidRPr="007E0251" w:rsidRDefault="00D53839" w:rsidP="0070677A">
      <w:pPr>
        <w:pStyle w:val="ListParagraph"/>
        <w:numPr>
          <w:ilvl w:val="1"/>
          <w:numId w:val="77"/>
        </w:numPr>
        <w:spacing w:after="0"/>
      </w:pPr>
      <w:r w:rsidRPr="007E0251">
        <w:t xml:space="preserve"> DTU 32-1 Structural steelwork</w:t>
      </w:r>
    </w:p>
    <w:p w:rsidR="00D53839" w:rsidRPr="007E0251" w:rsidRDefault="00D53839" w:rsidP="0070677A">
      <w:pPr>
        <w:pStyle w:val="ListParagraph"/>
        <w:numPr>
          <w:ilvl w:val="1"/>
          <w:numId w:val="77"/>
        </w:numPr>
        <w:spacing w:after="0"/>
      </w:pPr>
      <w:r w:rsidRPr="007E0251">
        <w:t xml:space="preserve"> DTU 60-2 Cast iron pipes, waste water, rain water and black water drains</w:t>
      </w:r>
    </w:p>
    <w:p w:rsidR="00D53839" w:rsidRPr="007E0251" w:rsidRDefault="00D53839" w:rsidP="0070677A">
      <w:pPr>
        <w:pStyle w:val="ListParagraph"/>
        <w:numPr>
          <w:ilvl w:val="1"/>
          <w:numId w:val="77"/>
        </w:numPr>
        <w:spacing w:after="0"/>
      </w:pPr>
      <w:r w:rsidRPr="007E0251">
        <w:t xml:space="preserve"> NF EN 206 -1 Concrete for cast-in-place or prefabricated structures</w:t>
      </w:r>
    </w:p>
    <w:p w:rsidR="00D53839" w:rsidRDefault="00D53839" w:rsidP="0070677A">
      <w:pPr>
        <w:pStyle w:val="ListParagraph"/>
        <w:numPr>
          <w:ilvl w:val="1"/>
          <w:numId w:val="77"/>
        </w:numPr>
        <w:spacing w:after="0"/>
        <w:rPr>
          <w:rFonts w:cs="Arial"/>
        </w:rPr>
      </w:pPr>
      <w:r w:rsidRPr="007E0251">
        <w:t xml:space="preserve"> NF P11 - 213 Design - Calculation</w:t>
      </w:r>
      <w:r w:rsidRPr="007E0251">
        <w:rPr>
          <w:rFonts w:cs="Arial"/>
        </w:rPr>
        <w:t>/ and execution of slabs</w:t>
      </w:r>
    </w:p>
    <w:p w:rsidR="002C32CA" w:rsidRDefault="002C32CA" w:rsidP="0070677A">
      <w:pPr>
        <w:pStyle w:val="ListParagraph"/>
        <w:numPr>
          <w:ilvl w:val="1"/>
          <w:numId w:val="77"/>
        </w:numPr>
        <w:spacing w:after="0"/>
        <w:rPr>
          <w:rFonts w:cs="Arial"/>
        </w:rPr>
      </w:pPr>
      <w:r w:rsidRPr="002C32CA">
        <w:rPr>
          <w:rFonts w:cs="Arial"/>
        </w:rPr>
        <w:t>NF EN 1508</w:t>
      </w:r>
      <w:r>
        <w:rPr>
          <w:rFonts w:cs="Arial"/>
        </w:rPr>
        <w:t xml:space="preserve"> : </w:t>
      </w:r>
      <w:r w:rsidRPr="002C32CA">
        <w:rPr>
          <w:rFonts w:cs="Arial"/>
        </w:rPr>
        <w:t>Water supply - Requirements for water storage systems and components.</w:t>
      </w:r>
    </w:p>
    <w:p w:rsidR="00D53839" w:rsidRPr="007E0251" w:rsidRDefault="00D53839" w:rsidP="00D53839">
      <w:pPr>
        <w:pStyle w:val="Heading4"/>
        <w:rPr>
          <w:rFonts w:cs="Arial"/>
        </w:rPr>
      </w:pPr>
      <w:r w:rsidRPr="007E0251">
        <w:rPr>
          <w:rFonts w:cs="Arial"/>
        </w:rPr>
        <w:t>Component characteristics</w:t>
      </w:r>
    </w:p>
    <w:p w:rsidR="00D53839" w:rsidRPr="007E0251" w:rsidRDefault="00D53839" w:rsidP="00D53839">
      <w:r w:rsidRPr="007E0251">
        <w:rPr>
          <w:b/>
          <w:bCs/>
        </w:rPr>
        <w:t>Cement</w:t>
      </w:r>
    </w:p>
    <w:p w:rsidR="00D53839" w:rsidRPr="007E0251" w:rsidRDefault="00D53839" w:rsidP="00D53839">
      <w:r w:rsidRPr="007E0251">
        <w:t>They must be of a type and class appropriate to the use and environmental conditions of the building to be created.</w:t>
      </w:r>
    </w:p>
    <w:p w:rsidR="00D53839" w:rsidRPr="007E0251" w:rsidRDefault="00D53839" w:rsidP="00D53839">
      <w:r w:rsidRPr="007E0251">
        <w:t>They must comply with Standard: NF EN 197-1 Cement. Part 1: Composition, specifications and conformity criteria for common cements.</w:t>
      </w:r>
    </w:p>
    <w:p w:rsidR="00D53839" w:rsidRPr="007E0251" w:rsidRDefault="00D53839" w:rsidP="00D53839">
      <w:r w:rsidRPr="007E0251">
        <w:t>Cements must come from the same manufacturing plant.</w:t>
      </w:r>
    </w:p>
    <w:p w:rsidR="00D53839" w:rsidRPr="007E0251" w:rsidRDefault="00D53839" w:rsidP="00D53839">
      <w:r w:rsidRPr="007E0251">
        <w:rPr>
          <w:b/>
          <w:bCs/>
        </w:rPr>
        <w:t>Sand</w:t>
      </w:r>
    </w:p>
    <w:p w:rsidR="00D53839" w:rsidRPr="007E0251" w:rsidRDefault="00D53839" w:rsidP="00D53839">
      <w:r w:rsidRPr="007E0251">
        <w:t>All sands to be used must be washed siliceous sands.</w:t>
      </w:r>
    </w:p>
    <w:p w:rsidR="00D53839" w:rsidRPr="007E0251" w:rsidRDefault="00D53839" w:rsidP="0070677A">
      <w:pPr>
        <w:pStyle w:val="ListParagraph"/>
        <w:numPr>
          <w:ilvl w:val="0"/>
          <w:numId w:val="77"/>
        </w:numPr>
        <w:spacing w:after="0"/>
      </w:pPr>
      <w:r w:rsidRPr="007E0251">
        <w:rPr>
          <w:u w:val="single"/>
        </w:rPr>
        <w:t xml:space="preserve">- </w:t>
      </w:r>
      <w:r w:rsidRPr="007E0251">
        <w:t>Sand for mortars:</w:t>
      </w:r>
    </w:p>
    <w:p w:rsidR="00D53839" w:rsidRPr="007E0251" w:rsidRDefault="00D53839" w:rsidP="0070677A">
      <w:pPr>
        <w:pStyle w:val="ListParagraph"/>
        <w:numPr>
          <w:ilvl w:val="1"/>
          <w:numId w:val="77"/>
        </w:numPr>
        <w:spacing w:after="0"/>
      </w:pPr>
      <w:r w:rsidRPr="007E0251">
        <w:lastRenderedPageBreak/>
        <w:t xml:space="preserve"> Sand 1 - 2 and 3 in accordance with DTU 20.</w:t>
      </w:r>
    </w:p>
    <w:p w:rsidR="00D53839" w:rsidRPr="007E0251" w:rsidRDefault="00D53839" w:rsidP="0070677A">
      <w:pPr>
        <w:pStyle w:val="ListParagraph"/>
        <w:numPr>
          <w:ilvl w:val="1"/>
          <w:numId w:val="77"/>
        </w:numPr>
        <w:spacing w:after="0"/>
      </w:pPr>
      <w:r w:rsidRPr="007E0251">
        <w:t xml:space="preserve"> Sand equivalent greater than 70 (NFP 18-598)</w:t>
      </w:r>
    </w:p>
    <w:p w:rsidR="00D53839" w:rsidRPr="007E0251" w:rsidRDefault="00D53839" w:rsidP="0070677A">
      <w:pPr>
        <w:pStyle w:val="ListParagraph"/>
        <w:numPr>
          <w:ilvl w:val="1"/>
          <w:numId w:val="77"/>
        </w:numPr>
        <w:spacing w:after="0"/>
      </w:pPr>
      <w:r w:rsidRPr="007E0251">
        <w:t xml:space="preserve"> Amount of foreign matter less than 2%.</w:t>
      </w:r>
    </w:p>
    <w:p w:rsidR="00D53839" w:rsidRPr="007E0251" w:rsidRDefault="00D53839" w:rsidP="0070677A">
      <w:pPr>
        <w:pStyle w:val="ListParagraph"/>
        <w:numPr>
          <w:ilvl w:val="0"/>
          <w:numId w:val="77"/>
        </w:numPr>
        <w:spacing w:after="0"/>
      </w:pPr>
      <w:r w:rsidRPr="007E0251">
        <w:t>- Sand for concrete:</w:t>
      </w:r>
    </w:p>
    <w:p w:rsidR="00D53839" w:rsidRPr="007E0251" w:rsidRDefault="00D53839" w:rsidP="0070677A">
      <w:pPr>
        <w:pStyle w:val="ListParagraph"/>
        <w:numPr>
          <w:ilvl w:val="1"/>
          <w:numId w:val="77"/>
        </w:numPr>
        <w:spacing w:after="0"/>
      </w:pPr>
      <w:r w:rsidRPr="007E0251">
        <w:t xml:space="preserve"> Grain size 0.16 - 6 mm.</w:t>
      </w:r>
    </w:p>
    <w:p w:rsidR="00D53839" w:rsidRPr="007E0251" w:rsidRDefault="00D53839" w:rsidP="0070677A">
      <w:pPr>
        <w:pStyle w:val="ListParagraph"/>
        <w:numPr>
          <w:ilvl w:val="1"/>
          <w:numId w:val="77"/>
        </w:numPr>
        <w:spacing w:after="0"/>
      </w:pPr>
      <w:r w:rsidRPr="007E0251">
        <w:t xml:space="preserve"> Sand equivalent greater than 70.</w:t>
      </w:r>
    </w:p>
    <w:p w:rsidR="00D53839" w:rsidRPr="007E0251" w:rsidRDefault="00D53839" w:rsidP="0070677A">
      <w:pPr>
        <w:pStyle w:val="ListParagraph"/>
        <w:numPr>
          <w:ilvl w:val="1"/>
          <w:numId w:val="77"/>
        </w:numPr>
        <w:spacing w:after="0"/>
      </w:pPr>
      <w:r w:rsidRPr="007E0251">
        <w:t>Quantity of foreign matter less than 2%.</w:t>
      </w:r>
    </w:p>
    <w:p w:rsidR="00D53839" w:rsidRPr="007E0251" w:rsidRDefault="00D53839" w:rsidP="00D53839">
      <w:pPr>
        <w:rPr>
          <w:b/>
          <w:bCs/>
        </w:rPr>
      </w:pPr>
      <w:r w:rsidRPr="007E0251">
        <w:rPr>
          <w:b/>
          <w:bCs/>
        </w:rPr>
        <w:t>Aggregates (gravel for concrete)</w:t>
      </w:r>
    </w:p>
    <w:p w:rsidR="00D53839" w:rsidRPr="007E0251" w:rsidRDefault="00D53839" w:rsidP="0070677A">
      <w:pPr>
        <w:pStyle w:val="ListParagraph"/>
        <w:numPr>
          <w:ilvl w:val="0"/>
          <w:numId w:val="77"/>
        </w:numPr>
        <w:spacing w:after="0"/>
      </w:pPr>
      <w:r w:rsidRPr="007E0251">
        <w:t>Aggregates must be non-gelling.</w:t>
      </w:r>
    </w:p>
    <w:p w:rsidR="00D53839" w:rsidRPr="007E0251" w:rsidRDefault="00D53839" w:rsidP="0070677A">
      <w:pPr>
        <w:pStyle w:val="ListParagraph"/>
        <w:numPr>
          <w:ilvl w:val="0"/>
          <w:numId w:val="77"/>
        </w:numPr>
        <w:spacing w:after="0"/>
      </w:pPr>
      <w:r w:rsidRPr="007E0251">
        <w:t>- Aggregates must be washed.</w:t>
      </w:r>
    </w:p>
    <w:p w:rsidR="00D53839" w:rsidRPr="007E0251" w:rsidRDefault="00D53839" w:rsidP="0070677A">
      <w:pPr>
        <w:pStyle w:val="ListParagraph"/>
        <w:numPr>
          <w:ilvl w:val="0"/>
          <w:numId w:val="77"/>
        </w:numPr>
        <w:spacing w:after="0"/>
      </w:pPr>
      <w:r w:rsidRPr="007E0251">
        <w:t>- The sand equivalent must be greater than 70.</w:t>
      </w:r>
    </w:p>
    <w:p w:rsidR="00D53839" w:rsidRPr="007E0251" w:rsidRDefault="00D53839" w:rsidP="0070677A">
      <w:pPr>
        <w:pStyle w:val="ListParagraph"/>
        <w:numPr>
          <w:ilvl w:val="0"/>
          <w:numId w:val="77"/>
        </w:numPr>
        <w:spacing w:after="0"/>
      </w:pPr>
      <w:r w:rsidRPr="007E0251">
        <w:t>- Aggregates complying with the specifications of Standards XPP 18-450/P18-542/ XPP 18-545/XPP 18-594</w:t>
      </w:r>
    </w:p>
    <w:p w:rsidR="00D53839" w:rsidRPr="007E0251" w:rsidRDefault="00D53839" w:rsidP="0070677A">
      <w:pPr>
        <w:pStyle w:val="ListParagraph"/>
        <w:numPr>
          <w:ilvl w:val="0"/>
          <w:numId w:val="77"/>
        </w:numPr>
        <w:spacing w:after="0"/>
      </w:pPr>
      <w:r w:rsidRPr="007E0251">
        <w:t>- Aggregate type d/D according to NFP 18-304 :</w:t>
      </w:r>
    </w:p>
    <w:p w:rsidR="00D53839" w:rsidRPr="007E0251" w:rsidRDefault="00D53839" w:rsidP="0070677A">
      <w:pPr>
        <w:pStyle w:val="ListParagraph"/>
        <w:numPr>
          <w:ilvl w:val="1"/>
          <w:numId w:val="77"/>
        </w:numPr>
        <w:spacing w:after="0"/>
      </w:pPr>
      <w:r w:rsidRPr="007E0251">
        <w:t>For coarse concrete d = 20 mm D = 40 mm</w:t>
      </w:r>
    </w:p>
    <w:p w:rsidR="00D53839" w:rsidRPr="007E0251" w:rsidRDefault="00D53839" w:rsidP="0070677A">
      <w:pPr>
        <w:pStyle w:val="ListParagraph"/>
        <w:numPr>
          <w:ilvl w:val="1"/>
          <w:numId w:val="77"/>
        </w:numPr>
        <w:spacing w:after="0"/>
      </w:pPr>
      <w:r w:rsidRPr="007E0251">
        <w:t>For normal concrete d = 12.5 mm D = 25 mm</w:t>
      </w:r>
    </w:p>
    <w:p w:rsidR="00D53839" w:rsidRPr="007E0251" w:rsidRDefault="00D53839" w:rsidP="0070677A">
      <w:pPr>
        <w:pStyle w:val="ListParagraph"/>
        <w:numPr>
          <w:ilvl w:val="0"/>
          <w:numId w:val="77"/>
        </w:numPr>
        <w:spacing w:after="0"/>
      </w:pPr>
      <w:r w:rsidRPr="007E0251">
        <w:t>- The size of the aggregate must be compatible with the size of the structure to be built and the steel and reinforcement coating of the structure to be cast.</w:t>
      </w:r>
    </w:p>
    <w:p w:rsidR="00D53839" w:rsidRPr="00E3695D" w:rsidRDefault="00D53839" w:rsidP="00D53839">
      <w:pPr>
        <w:spacing w:after="0"/>
        <w:jc w:val="left"/>
        <w:rPr>
          <w:rFonts w:cs="Arial"/>
        </w:rPr>
      </w:pPr>
      <w:r w:rsidRPr="00E3695D">
        <w:rPr>
          <w:rFonts w:cs="Arial"/>
          <w:b/>
          <w:bCs/>
        </w:rPr>
        <w:t>Steels</w:t>
      </w:r>
    </w:p>
    <w:p w:rsidR="00D53839" w:rsidRPr="00E3695D" w:rsidRDefault="00D53839" w:rsidP="00D53839">
      <w:pPr>
        <w:spacing w:after="0"/>
        <w:jc w:val="left"/>
        <w:rPr>
          <w:rFonts w:cs="Arial"/>
        </w:rPr>
      </w:pPr>
      <w:r w:rsidRPr="00E3695D">
        <w:rPr>
          <w:rFonts w:cs="Arial"/>
        </w:rPr>
        <w:t>Steels must comply with the specifications of Standards NFP A 31-015 to 022.</w:t>
      </w:r>
    </w:p>
    <w:p w:rsidR="00D53839" w:rsidRPr="00E3695D" w:rsidRDefault="00D53839" w:rsidP="00D53839">
      <w:pPr>
        <w:spacing w:after="0"/>
        <w:jc w:val="left"/>
        <w:rPr>
          <w:rFonts w:cs="Arial"/>
        </w:rPr>
      </w:pPr>
      <w:r w:rsidRPr="00E3695D">
        <w:rPr>
          <w:rFonts w:cs="Arial"/>
        </w:rPr>
        <w:t>The steels used are :</w:t>
      </w:r>
    </w:p>
    <w:p w:rsidR="00D53839" w:rsidRPr="00E3695D" w:rsidRDefault="00D53839" w:rsidP="0070677A">
      <w:pPr>
        <w:pStyle w:val="ListParagraph"/>
        <w:numPr>
          <w:ilvl w:val="0"/>
          <w:numId w:val="77"/>
        </w:numPr>
        <w:spacing w:after="0"/>
        <w:rPr>
          <w:rFonts w:cs="Arial"/>
        </w:rPr>
      </w:pPr>
      <w:r w:rsidRPr="00E3695D">
        <w:t>Mild</w:t>
      </w:r>
      <w:r w:rsidRPr="00E3695D">
        <w:rPr>
          <w:rFonts w:cs="Arial"/>
        </w:rPr>
        <w:t xml:space="preserve"> steels Grade Fe E 235 (standard FE 35015). These steels will be used for waits that are folded when the concrete is poured and unfolded after hardening.</w:t>
      </w:r>
    </w:p>
    <w:p w:rsidR="00D53839" w:rsidRPr="00E3695D" w:rsidRDefault="00D53839" w:rsidP="0070677A">
      <w:pPr>
        <w:pStyle w:val="ListParagraph"/>
        <w:numPr>
          <w:ilvl w:val="0"/>
          <w:numId w:val="77"/>
        </w:numPr>
        <w:spacing w:after="0"/>
        <w:rPr>
          <w:rFonts w:cs="Arial"/>
        </w:rPr>
      </w:pPr>
      <w:r w:rsidRPr="00E3695D">
        <w:rPr>
          <w:rFonts w:cs="Arial"/>
        </w:rPr>
        <w:t xml:space="preserve"> High-</w:t>
      </w:r>
      <w:r w:rsidRPr="00E3695D">
        <w:t>adhesion</w:t>
      </w:r>
      <w:r w:rsidRPr="00E3695D">
        <w:rPr>
          <w:rFonts w:cs="Arial"/>
        </w:rPr>
        <w:t xml:space="preserve"> steels Grade Fe E </w:t>
      </w:r>
      <w:r>
        <w:rPr>
          <w:rFonts w:cs="Arial"/>
        </w:rPr>
        <w:t>5</w:t>
      </w:r>
      <w:r w:rsidRPr="00E3695D">
        <w:rPr>
          <w:rFonts w:cs="Arial"/>
        </w:rPr>
        <w:t xml:space="preserve">00 A for bent reinforcement with a diameter greater than 20 mm and Grade Fe E </w:t>
      </w:r>
      <w:r>
        <w:rPr>
          <w:rFonts w:cs="Arial"/>
        </w:rPr>
        <w:t>4</w:t>
      </w:r>
      <w:r w:rsidRPr="00E3695D">
        <w:rPr>
          <w:rFonts w:cs="Arial"/>
        </w:rPr>
        <w:t>00 for other steels. These steels will be used to make the reinforcing bars for the reinforced concrete to be produced on site.</w:t>
      </w:r>
    </w:p>
    <w:p w:rsidR="00D53839" w:rsidRPr="00E3695D" w:rsidRDefault="00D53839" w:rsidP="0070677A">
      <w:pPr>
        <w:pStyle w:val="ListParagraph"/>
        <w:numPr>
          <w:ilvl w:val="0"/>
          <w:numId w:val="77"/>
        </w:numPr>
        <w:spacing w:after="0"/>
        <w:rPr>
          <w:rFonts w:cs="Arial"/>
        </w:rPr>
      </w:pPr>
      <w:r w:rsidRPr="00E3695D">
        <w:rPr>
          <w:rFonts w:cs="Arial"/>
        </w:rPr>
        <w:t xml:space="preserve"> Regular tests will be carried out on the steels by an approved external laboratory, at the company's expense. Frequency of tests to be defined at the start of the works.</w:t>
      </w:r>
    </w:p>
    <w:p w:rsidR="00D53839" w:rsidRPr="007E0251" w:rsidRDefault="00D53839" w:rsidP="00D53839">
      <w:pPr>
        <w:spacing w:after="0"/>
        <w:jc w:val="left"/>
        <w:rPr>
          <w:rFonts w:cs="Arial"/>
        </w:rPr>
      </w:pPr>
      <w:r w:rsidRPr="00E3695D">
        <w:rPr>
          <w:rFonts w:cs="Arial"/>
        </w:rPr>
        <w:t>Steel identification and origin sheets must be supplied.</w:t>
      </w:r>
    </w:p>
    <w:p w:rsidR="00D53839" w:rsidRDefault="00D53839" w:rsidP="00D53839">
      <w:pPr>
        <w:spacing w:after="0"/>
        <w:jc w:val="left"/>
        <w:rPr>
          <w:rFonts w:cs="Arial"/>
        </w:rPr>
      </w:pPr>
    </w:p>
    <w:p w:rsidR="00D53839" w:rsidRPr="00E3695D" w:rsidRDefault="00D53839" w:rsidP="00D53839">
      <w:pPr>
        <w:spacing w:after="0"/>
        <w:jc w:val="left"/>
        <w:rPr>
          <w:rFonts w:cs="Arial"/>
        </w:rPr>
      </w:pPr>
      <w:r w:rsidRPr="00E3695D">
        <w:rPr>
          <w:rFonts w:cs="Arial"/>
          <w:b/>
          <w:bCs/>
        </w:rPr>
        <w:t>Admixtures</w:t>
      </w:r>
    </w:p>
    <w:p w:rsidR="00D53839" w:rsidRPr="00E3695D" w:rsidRDefault="00D53839" w:rsidP="00D53839">
      <w:pPr>
        <w:spacing w:after="0"/>
        <w:jc w:val="left"/>
        <w:rPr>
          <w:rFonts w:cs="Arial"/>
        </w:rPr>
      </w:pPr>
      <w:r w:rsidRPr="00E3695D">
        <w:rPr>
          <w:rFonts w:cs="Arial"/>
        </w:rPr>
        <w:t>Admixtures must comply with the specifications of standards NFP 18.103 and NFP 18.331 to 338 and hold the NF "label".</w:t>
      </w:r>
    </w:p>
    <w:p w:rsidR="00D53839" w:rsidRPr="00E3695D" w:rsidRDefault="00D53839" w:rsidP="00D53839">
      <w:pPr>
        <w:spacing w:after="0"/>
        <w:jc w:val="left"/>
        <w:rPr>
          <w:rFonts w:cs="Arial"/>
        </w:rPr>
      </w:pPr>
      <w:r w:rsidRPr="00E3695D">
        <w:rPr>
          <w:rFonts w:cs="Arial"/>
        </w:rPr>
        <w:t>Otherwise, they will be chosen from the list drawn up by the "Commission Permanente des Liants</w:t>
      </w:r>
      <w:r w:rsidR="007C3ABC">
        <w:rPr>
          <w:rFonts w:cs="Arial"/>
        </w:rPr>
        <w:t xml:space="preserve"> </w:t>
      </w:r>
      <w:r w:rsidRPr="00E3695D">
        <w:rPr>
          <w:rFonts w:cs="Arial"/>
        </w:rPr>
        <w:t>Hydrauliques et des Adjuvants du béton" (COPLA).</w:t>
      </w:r>
    </w:p>
    <w:p w:rsidR="00D53839" w:rsidRDefault="00D53839" w:rsidP="00D53839">
      <w:pPr>
        <w:spacing w:after="0"/>
        <w:jc w:val="left"/>
        <w:rPr>
          <w:rFonts w:cs="Arial"/>
        </w:rPr>
      </w:pPr>
    </w:p>
    <w:p w:rsidR="00D53839" w:rsidRPr="00E3695D" w:rsidRDefault="00D53839" w:rsidP="00D53839">
      <w:pPr>
        <w:spacing w:after="0"/>
        <w:jc w:val="left"/>
        <w:rPr>
          <w:rFonts w:cs="Arial"/>
          <w:b/>
          <w:bCs/>
        </w:rPr>
      </w:pPr>
      <w:r w:rsidRPr="00E3695D">
        <w:rPr>
          <w:rFonts w:cs="Arial"/>
          <w:b/>
          <w:bCs/>
        </w:rPr>
        <w:t>Form release oils</w:t>
      </w:r>
    </w:p>
    <w:p w:rsidR="00D53839" w:rsidRPr="00E3695D" w:rsidRDefault="00D53839" w:rsidP="00D53839">
      <w:pPr>
        <w:spacing w:after="0"/>
        <w:jc w:val="left"/>
        <w:rPr>
          <w:rFonts w:cs="Arial"/>
        </w:rPr>
      </w:pPr>
      <w:r w:rsidRPr="00E3695D">
        <w:rPr>
          <w:rFonts w:cs="Arial"/>
        </w:rPr>
        <w:t>They must be vegetable-based and approved by the manufacturers of the paints and film coatings used. If this is not the case, the surfaces must be carefully washed by the contractor at his own expense.</w:t>
      </w:r>
    </w:p>
    <w:p w:rsidR="00D53839" w:rsidRPr="00E3695D" w:rsidRDefault="00D53839" w:rsidP="00D53839">
      <w:pPr>
        <w:spacing w:after="0"/>
        <w:jc w:val="left"/>
        <w:rPr>
          <w:rFonts w:cs="Arial"/>
        </w:rPr>
      </w:pPr>
      <w:r w:rsidRPr="00E3695D">
        <w:rPr>
          <w:rFonts w:cs="Arial"/>
        </w:rPr>
        <w:t>Preferably use DECOVITH RS type oil from BASF - CC or similar.</w:t>
      </w:r>
    </w:p>
    <w:p w:rsidR="00D53839" w:rsidRDefault="00D53839" w:rsidP="00D53839">
      <w:pPr>
        <w:spacing w:after="0"/>
        <w:jc w:val="left"/>
        <w:rPr>
          <w:rFonts w:cs="Arial"/>
        </w:rPr>
      </w:pPr>
    </w:p>
    <w:p w:rsidR="00D53839" w:rsidRPr="00E3695D" w:rsidRDefault="00D53839" w:rsidP="00D53839">
      <w:pPr>
        <w:spacing w:after="0"/>
        <w:jc w:val="left"/>
        <w:rPr>
          <w:rFonts w:cs="Arial"/>
          <w:b/>
          <w:bCs/>
        </w:rPr>
      </w:pPr>
      <w:r w:rsidRPr="00E3695D">
        <w:rPr>
          <w:rFonts w:cs="Arial"/>
          <w:b/>
          <w:bCs/>
        </w:rPr>
        <w:t>Water</w:t>
      </w:r>
    </w:p>
    <w:p w:rsidR="00D53839" w:rsidRPr="00E3695D" w:rsidRDefault="00D53839" w:rsidP="00D53839">
      <w:pPr>
        <w:spacing w:after="0"/>
        <w:jc w:val="left"/>
        <w:rPr>
          <w:rFonts w:cs="Arial"/>
        </w:rPr>
      </w:pPr>
      <w:r w:rsidRPr="00E3695D">
        <w:rPr>
          <w:rFonts w:cs="Arial"/>
        </w:rPr>
        <w:t>The mixing water used may be that of a public network or any drinking water. Otherwise, it must comply with the specifications of standard NF EN1008. The temperature must be kept below 25°C.</w:t>
      </w:r>
    </w:p>
    <w:p w:rsidR="00D53839" w:rsidRDefault="00D53839" w:rsidP="00D53839">
      <w:pPr>
        <w:spacing w:after="0"/>
        <w:jc w:val="left"/>
        <w:rPr>
          <w:rFonts w:cs="Arial"/>
        </w:rPr>
      </w:pPr>
    </w:p>
    <w:p w:rsidR="00D53839" w:rsidRPr="00E3695D" w:rsidRDefault="00D53839" w:rsidP="00D53839">
      <w:pPr>
        <w:spacing w:after="0"/>
        <w:jc w:val="left"/>
        <w:rPr>
          <w:rFonts w:cs="Arial"/>
          <w:b/>
          <w:bCs/>
        </w:rPr>
      </w:pPr>
      <w:r w:rsidRPr="00E3695D">
        <w:rPr>
          <w:rFonts w:cs="Arial"/>
          <w:b/>
          <w:bCs/>
        </w:rPr>
        <w:t>Ready-to-use concrete</w:t>
      </w:r>
    </w:p>
    <w:p w:rsidR="00D53839" w:rsidRPr="00E3695D" w:rsidRDefault="00D53839" w:rsidP="00D53839">
      <w:pPr>
        <w:spacing w:after="0"/>
        <w:jc w:val="left"/>
        <w:rPr>
          <w:rFonts w:cs="Arial"/>
        </w:rPr>
      </w:pPr>
      <w:r w:rsidRPr="00E3695D">
        <w:rPr>
          <w:rFonts w:cs="Arial"/>
        </w:rPr>
        <w:t>The concretes used will be standardised ready-mixed concretes.</w:t>
      </w:r>
    </w:p>
    <w:p w:rsidR="00D53839" w:rsidRDefault="00D53839" w:rsidP="00D53839">
      <w:pPr>
        <w:spacing w:after="0"/>
        <w:jc w:val="left"/>
        <w:rPr>
          <w:rFonts w:cs="Arial"/>
        </w:rPr>
      </w:pPr>
      <w:r w:rsidRPr="00E3695D">
        <w:rPr>
          <w:rFonts w:cs="Arial"/>
        </w:rPr>
        <w:t>They must comply with standard EN 206-1 (April 2004).</w:t>
      </w:r>
    </w:p>
    <w:p w:rsidR="00D53839" w:rsidRDefault="00D53839" w:rsidP="00D53839">
      <w:pPr>
        <w:spacing w:after="0"/>
        <w:jc w:val="left"/>
        <w:rPr>
          <w:rFonts w:cs="Arial"/>
        </w:rPr>
      </w:pPr>
    </w:p>
    <w:p w:rsidR="00D53839" w:rsidRPr="00E3695D" w:rsidRDefault="00D53839" w:rsidP="00D53839">
      <w:pPr>
        <w:pStyle w:val="Heading4"/>
        <w:rPr>
          <w:rFonts w:cs="Arial"/>
        </w:rPr>
      </w:pPr>
      <w:r w:rsidRPr="00E3695D">
        <w:rPr>
          <w:rFonts w:cs="Arial"/>
        </w:rPr>
        <w:t>Concrete to be used</w:t>
      </w:r>
    </w:p>
    <w:p w:rsidR="00D53839" w:rsidRPr="00E3695D" w:rsidRDefault="00D53839" w:rsidP="00D53839">
      <w:pPr>
        <w:spacing w:after="0"/>
        <w:jc w:val="left"/>
        <w:rPr>
          <w:rFonts w:cs="Arial"/>
        </w:rPr>
      </w:pPr>
      <w:r w:rsidRPr="00E3695D">
        <w:rPr>
          <w:rFonts w:cs="Arial"/>
        </w:rPr>
        <w:t xml:space="preserve">Type of concrete </w:t>
      </w:r>
      <w:r>
        <w:rPr>
          <w:rFonts w:cs="Arial"/>
        </w:rPr>
        <w:tab/>
      </w:r>
      <w:r>
        <w:rPr>
          <w:rFonts w:cs="Arial"/>
        </w:rPr>
        <w:tab/>
      </w:r>
      <w:r w:rsidRPr="00E3695D">
        <w:rPr>
          <w:rFonts w:cs="Arial"/>
        </w:rPr>
        <w:t xml:space="preserve">Compressive strength </w:t>
      </w:r>
      <w:r>
        <w:rPr>
          <w:rFonts w:cs="Arial"/>
        </w:rPr>
        <w:tab/>
      </w:r>
      <w:r w:rsidRPr="00E3695D">
        <w:rPr>
          <w:rFonts w:cs="Arial"/>
        </w:rPr>
        <w:t xml:space="preserve">Nature of cement </w:t>
      </w:r>
      <w:r>
        <w:rPr>
          <w:rFonts w:cs="Arial"/>
        </w:rPr>
        <w:tab/>
      </w:r>
      <w:r w:rsidRPr="00E3695D">
        <w:rPr>
          <w:rFonts w:cs="Arial"/>
        </w:rPr>
        <w:t>Us</w:t>
      </w:r>
      <w:r>
        <w:rPr>
          <w:rFonts w:cs="Arial"/>
        </w:rPr>
        <w:t>ing</w:t>
      </w:r>
    </w:p>
    <w:p w:rsidR="00D53839" w:rsidRPr="00E3695D" w:rsidRDefault="00D53839" w:rsidP="00D53839">
      <w:pPr>
        <w:spacing w:after="0"/>
        <w:ind w:firstLine="708"/>
        <w:jc w:val="left"/>
        <w:rPr>
          <w:rFonts w:cs="Arial"/>
          <w:lang w:val="it-IT"/>
        </w:rPr>
      </w:pPr>
      <w:r w:rsidRPr="00E3695D">
        <w:rPr>
          <w:rFonts w:cs="Arial"/>
          <w:lang w:val="it-IT"/>
        </w:rPr>
        <w:t xml:space="preserve">B1 </w:t>
      </w:r>
      <w:r>
        <w:rPr>
          <w:rFonts w:cs="Arial"/>
          <w:lang w:val="it-IT"/>
        </w:rPr>
        <w:tab/>
      </w:r>
      <w:r>
        <w:rPr>
          <w:rFonts w:cs="Arial"/>
          <w:lang w:val="it-IT"/>
        </w:rPr>
        <w:tab/>
      </w:r>
      <w:r w:rsidRPr="00E3695D">
        <w:rPr>
          <w:rFonts w:cs="Arial"/>
          <w:lang w:val="it-IT"/>
        </w:rPr>
        <w:t xml:space="preserve">C20/25 </w:t>
      </w:r>
      <w:r>
        <w:rPr>
          <w:rFonts w:cs="Arial"/>
          <w:lang w:val="it-IT"/>
        </w:rPr>
        <w:tab/>
      </w:r>
      <w:r>
        <w:rPr>
          <w:rFonts w:cs="Arial"/>
          <w:lang w:val="it-IT"/>
        </w:rPr>
        <w:tab/>
      </w:r>
      <w:r>
        <w:rPr>
          <w:rFonts w:cs="Arial"/>
          <w:lang w:val="it-IT"/>
        </w:rPr>
        <w:tab/>
      </w:r>
      <w:r w:rsidRPr="00E3695D">
        <w:rPr>
          <w:rFonts w:cs="Arial"/>
          <w:lang w:val="it-IT"/>
        </w:rPr>
        <w:t xml:space="preserve">CEM II - C 42,5 </w:t>
      </w:r>
      <w:r>
        <w:rPr>
          <w:rFonts w:cs="Arial"/>
          <w:lang w:val="it-IT"/>
        </w:rPr>
        <w:tab/>
      </w:r>
      <w:r>
        <w:rPr>
          <w:rFonts w:cs="Arial"/>
          <w:lang w:val="it-IT"/>
        </w:rPr>
        <w:tab/>
      </w:r>
      <w:r w:rsidRPr="00E3695D">
        <w:rPr>
          <w:rFonts w:cs="Arial"/>
          <w:lang w:val="it-IT"/>
        </w:rPr>
        <w:t>Coarse concrete</w:t>
      </w:r>
    </w:p>
    <w:p w:rsidR="00D53839" w:rsidRDefault="00D53839" w:rsidP="009714F6">
      <w:pPr>
        <w:spacing w:after="0"/>
        <w:ind w:firstLine="708"/>
        <w:jc w:val="left"/>
        <w:rPr>
          <w:rFonts w:cs="Arial"/>
        </w:rPr>
      </w:pPr>
      <w:r w:rsidRPr="00E3695D">
        <w:rPr>
          <w:rFonts w:cs="Arial"/>
        </w:rPr>
        <w:lastRenderedPageBreak/>
        <w:t xml:space="preserve">B2 </w:t>
      </w:r>
      <w:r>
        <w:rPr>
          <w:rFonts w:cs="Arial"/>
        </w:rPr>
        <w:tab/>
      </w:r>
      <w:r>
        <w:rPr>
          <w:rFonts w:cs="Arial"/>
        </w:rPr>
        <w:tab/>
      </w:r>
      <w:r w:rsidRPr="00E3695D">
        <w:rPr>
          <w:rFonts w:cs="Arial"/>
        </w:rPr>
        <w:t xml:space="preserve">C25/30 </w:t>
      </w:r>
      <w:r>
        <w:rPr>
          <w:rFonts w:cs="Arial"/>
        </w:rPr>
        <w:tab/>
      </w:r>
      <w:r>
        <w:rPr>
          <w:rFonts w:cs="Arial"/>
        </w:rPr>
        <w:tab/>
      </w:r>
      <w:r>
        <w:rPr>
          <w:rFonts w:cs="Arial"/>
        </w:rPr>
        <w:tab/>
      </w:r>
      <w:r w:rsidRPr="00E3695D">
        <w:rPr>
          <w:rFonts w:cs="Arial"/>
        </w:rPr>
        <w:t xml:space="preserve">CEM II - C 42.5 </w:t>
      </w:r>
      <w:r>
        <w:rPr>
          <w:rFonts w:cs="Arial"/>
        </w:rPr>
        <w:tab/>
      </w:r>
      <w:r>
        <w:rPr>
          <w:rFonts w:cs="Arial"/>
        </w:rPr>
        <w:tab/>
      </w:r>
      <w:r w:rsidRPr="00E3695D">
        <w:rPr>
          <w:rFonts w:cs="Arial"/>
        </w:rPr>
        <w:t>Concrete for framing elements</w:t>
      </w:r>
    </w:p>
    <w:p w:rsidR="009714F6" w:rsidRDefault="009714F6" w:rsidP="009714F6">
      <w:pPr>
        <w:ind w:firstLine="708"/>
        <w:jc w:val="left"/>
        <w:rPr>
          <w:rFonts w:cs="Arial"/>
        </w:rPr>
      </w:pPr>
      <w:r w:rsidRPr="00E3695D">
        <w:rPr>
          <w:rFonts w:cs="Arial"/>
        </w:rPr>
        <w:t xml:space="preserve">B2 </w:t>
      </w:r>
      <w:r>
        <w:rPr>
          <w:rFonts w:cs="Arial"/>
        </w:rPr>
        <w:tab/>
      </w:r>
      <w:r>
        <w:rPr>
          <w:rFonts w:cs="Arial"/>
        </w:rPr>
        <w:tab/>
      </w:r>
      <w:r w:rsidRPr="00E3695D">
        <w:rPr>
          <w:rFonts w:cs="Arial"/>
        </w:rPr>
        <w:t>C</w:t>
      </w:r>
      <w:r>
        <w:rPr>
          <w:rFonts w:cs="Arial"/>
        </w:rPr>
        <w:t>30</w:t>
      </w:r>
      <w:r w:rsidRPr="00E3695D">
        <w:rPr>
          <w:rFonts w:cs="Arial"/>
        </w:rPr>
        <w:t>/3</w:t>
      </w:r>
      <w:r>
        <w:rPr>
          <w:rFonts w:cs="Arial"/>
        </w:rPr>
        <w:t>7</w:t>
      </w:r>
      <w:r>
        <w:rPr>
          <w:rFonts w:cs="Arial"/>
        </w:rPr>
        <w:tab/>
      </w:r>
      <w:r>
        <w:rPr>
          <w:rFonts w:cs="Arial"/>
        </w:rPr>
        <w:tab/>
      </w:r>
      <w:r>
        <w:rPr>
          <w:rFonts w:cs="Arial"/>
        </w:rPr>
        <w:tab/>
      </w:r>
      <w:r w:rsidRPr="00E3695D">
        <w:rPr>
          <w:rFonts w:cs="Arial"/>
        </w:rPr>
        <w:t xml:space="preserve">CEM II - C 42.5 </w:t>
      </w:r>
      <w:r>
        <w:rPr>
          <w:rFonts w:cs="Arial"/>
        </w:rPr>
        <w:tab/>
      </w:r>
      <w:r>
        <w:rPr>
          <w:rFonts w:cs="Arial"/>
        </w:rPr>
        <w:tab/>
      </w:r>
      <w:r w:rsidRPr="00E3695D">
        <w:rPr>
          <w:rFonts w:cs="Arial"/>
        </w:rPr>
        <w:t>Concrete for framing elements</w:t>
      </w:r>
      <w:r>
        <w:rPr>
          <w:rFonts w:cs="Arial"/>
        </w:rPr>
        <w:t xml:space="preserve"> (tank)</w:t>
      </w:r>
    </w:p>
    <w:p w:rsidR="00D53839" w:rsidRPr="00E3695D" w:rsidRDefault="00D53839" w:rsidP="0070677A">
      <w:pPr>
        <w:pStyle w:val="ListParagraph"/>
        <w:numPr>
          <w:ilvl w:val="0"/>
          <w:numId w:val="77"/>
        </w:numPr>
        <w:spacing w:after="0"/>
        <w:rPr>
          <w:rFonts w:cs="Arial"/>
        </w:rPr>
      </w:pPr>
      <w:r w:rsidRPr="00E3695D">
        <w:rPr>
          <w:rFonts w:cs="Arial"/>
        </w:rPr>
        <w:t xml:space="preserve"> The consistency class of the concrete will be S2 (slump between 50 and 90 mm maximum).</w:t>
      </w:r>
    </w:p>
    <w:p w:rsidR="00D53839" w:rsidRPr="00E3695D" w:rsidRDefault="00D53839" w:rsidP="0070677A">
      <w:pPr>
        <w:pStyle w:val="ListParagraph"/>
        <w:numPr>
          <w:ilvl w:val="0"/>
          <w:numId w:val="77"/>
        </w:numPr>
        <w:spacing w:after="0"/>
        <w:rPr>
          <w:rFonts w:cs="Arial"/>
        </w:rPr>
      </w:pPr>
      <w:r w:rsidRPr="00E3695D">
        <w:rPr>
          <w:rFonts w:cs="Arial"/>
        </w:rPr>
        <w:t xml:space="preserve"> Compressive strength C25/30 means that the compressive strength of the concrete at 28 days of age is at least :</w:t>
      </w:r>
    </w:p>
    <w:p w:rsidR="00D53839" w:rsidRPr="00E3695D" w:rsidRDefault="00D53839" w:rsidP="0070677A">
      <w:pPr>
        <w:pStyle w:val="ListParagraph"/>
        <w:numPr>
          <w:ilvl w:val="1"/>
          <w:numId w:val="77"/>
        </w:numPr>
        <w:spacing w:after="0"/>
        <w:rPr>
          <w:rFonts w:cs="Arial"/>
        </w:rPr>
      </w:pPr>
      <w:r w:rsidRPr="00E3695D">
        <w:rPr>
          <w:rFonts w:cs="Arial"/>
        </w:rPr>
        <w:t xml:space="preserve"> 25 Mpa on cylindrical specimens</w:t>
      </w:r>
    </w:p>
    <w:p w:rsidR="00D53839" w:rsidRDefault="00D53839" w:rsidP="0070677A">
      <w:pPr>
        <w:pStyle w:val="ListParagraph"/>
        <w:numPr>
          <w:ilvl w:val="1"/>
          <w:numId w:val="77"/>
        </w:numPr>
        <w:spacing w:after="0"/>
        <w:rPr>
          <w:rFonts w:cs="Arial"/>
        </w:rPr>
      </w:pPr>
      <w:r w:rsidRPr="00E3695D">
        <w:rPr>
          <w:rFonts w:cs="Arial"/>
        </w:rPr>
        <w:t xml:space="preserve"> 30 Mpa on cubic specimens</w:t>
      </w:r>
    </w:p>
    <w:p w:rsidR="009714F6" w:rsidRPr="00E3695D" w:rsidRDefault="009714F6" w:rsidP="0070677A">
      <w:pPr>
        <w:pStyle w:val="ListParagraph"/>
        <w:numPr>
          <w:ilvl w:val="0"/>
          <w:numId w:val="77"/>
        </w:numPr>
        <w:spacing w:after="0"/>
        <w:rPr>
          <w:rFonts w:cs="Arial"/>
        </w:rPr>
      </w:pPr>
      <w:r w:rsidRPr="00E3695D">
        <w:rPr>
          <w:rFonts w:cs="Arial"/>
        </w:rPr>
        <w:t>Compressive strength C</w:t>
      </w:r>
      <w:r>
        <w:rPr>
          <w:rFonts w:cs="Arial"/>
        </w:rPr>
        <w:t>30</w:t>
      </w:r>
      <w:r w:rsidRPr="00E3695D">
        <w:rPr>
          <w:rFonts w:cs="Arial"/>
        </w:rPr>
        <w:t>/3</w:t>
      </w:r>
      <w:r>
        <w:rPr>
          <w:rFonts w:cs="Arial"/>
        </w:rPr>
        <w:t>7</w:t>
      </w:r>
      <w:r w:rsidRPr="00E3695D">
        <w:rPr>
          <w:rFonts w:cs="Arial"/>
        </w:rPr>
        <w:t xml:space="preserve"> means that the compressive strength of the concrete at 28 days of age is at least :</w:t>
      </w:r>
    </w:p>
    <w:p w:rsidR="009714F6" w:rsidRPr="00E3695D" w:rsidRDefault="009714F6" w:rsidP="0070677A">
      <w:pPr>
        <w:pStyle w:val="ListParagraph"/>
        <w:numPr>
          <w:ilvl w:val="1"/>
          <w:numId w:val="77"/>
        </w:numPr>
        <w:spacing w:after="0"/>
        <w:rPr>
          <w:rFonts w:cs="Arial"/>
        </w:rPr>
      </w:pPr>
      <w:r>
        <w:rPr>
          <w:rFonts w:cs="Arial"/>
        </w:rPr>
        <w:t>30</w:t>
      </w:r>
      <w:r w:rsidRPr="00E3695D">
        <w:rPr>
          <w:rFonts w:cs="Arial"/>
        </w:rPr>
        <w:t>Mpa on cylindrical specimens</w:t>
      </w:r>
    </w:p>
    <w:p w:rsidR="009714F6" w:rsidRPr="009714F6" w:rsidRDefault="009714F6" w:rsidP="0070677A">
      <w:pPr>
        <w:pStyle w:val="ListParagraph"/>
        <w:numPr>
          <w:ilvl w:val="1"/>
          <w:numId w:val="77"/>
        </w:numPr>
        <w:spacing w:after="0"/>
        <w:rPr>
          <w:rFonts w:cs="Arial"/>
        </w:rPr>
      </w:pPr>
      <w:r w:rsidRPr="00E3695D">
        <w:rPr>
          <w:rFonts w:cs="Arial"/>
        </w:rPr>
        <w:t xml:space="preserve"> 3</w:t>
      </w:r>
      <w:r>
        <w:rPr>
          <w:rFonts w:cs="Arial"/>
        </w:rPr>
        <w:t>7</w:t>
      </w:r>
      <w:r w:rsidRPr="00E3695D">
        <w:rPr>
          <w:rFonts w:cs="Arial"/>
        </w:rPr>
        <w:t>Mpa on cubic specimens</w:t>
      </w:r>
    </w:p>
    <w:p w:rsidR="00D53839" w:rsidRPr="00E3695D" w:rsidRDefault="00D53839" w:rsidP="0070677A">
      <w:pPr>
        <w:pStyle w:val="ListParagraph"/>
        <w:numPr>
          <w:ilvl w:val="0"/>
          <w:numId w:val="77"/>
        </w:numPr>
        <w:spacing w:after="0"/>
        <w:rPr>
          <w:rFonts w:cs="Arial"/>
        </w:rPr>
      </w:pPr>
      <w:r w:rsidRPr="00E3695D">
        <w:rPr>
          <w:rFonts w:cs="Arial"/>
        </w:rPr>
        <w:t>- As part of his contract, the contractor will provide the following characteristics:</w:t>
      </w:r>
    </w:p>
    <w:p w:rsidR="00D53839" w:rsidRPr="00E3695D" w:rsidRDefault="00D53839" w:rsidP="0070677A">
      <w:pPr>
        <w:pStyle w:val="ListParagraph"/>
        <w:numPr>
          <w:ilvl w:val="1"/>
          <w:numId w:val="77"/>
        </w:numPr>
        <w:spacing w:after="0"/>
        <w:rPr>
          <w:rFonts w:cs="Arial"/>
        </w:rPr>
      </w:pPr>
      <w:r w:rsidRPr="00E3695D">
        <w:rPr>
          <w:rFonts w:cs="Arial"/>
        </w:rPr>
        <w:t xml:space="preserve"> C/E ratio</w:t>
      </w:r>
    </w:p>
    <w:p w:rsidR="00D53839" w:rsidRPr="00E3695D" w:rsidRDefault="00D53839" w:rsidP="0070677A">
      <w:pPr>
        <w:pStyle w:val="ListParagraph"/>
        <w:numPr>
          <w:ilvl w:val="1"/>
          <w:numId w:val="77"/>
        </w:numPr>
        <w:spacing w:after="0"/>
        <w:rPr>
          <w:rFonts w:cs="Arial"/>
        </w:rPr>
      </w:pPr>
      <w:r w:rsidRPr="00E3695D">
        <w:rPr>
          <w:rFonts w:cs="Arial"/>
        </w:rPr>
        <w:t xml:space="preserve"> Density</w:t>
      </w:r>
    </w:p>
    <w:p w:rsidR="00D53839" w:rsidRPr="00E3695D" w:rsidRDefault="00D53839" w:rsidP="0070677A">
      <w:pPr>
        <w:pStyle w:val="ListParagraph"/>
        <w:numPr>
          <w:ilvl w:val="1"/>
          <w:numId w:val="77"/>
        </w:numPr>
        <w:spacing w:after="0"/>
        <w:rPr>
          <w:rFonts w:cs="Arial"/>
        </w:rPr>
      </w:pPr>
      <w:r w:rsidRPr="00E3695D">
        <w:rPr>
          <w:rFonts w:cs="Arial"/>
        </w:rPr>
        <w:t xml:space="preserve"> Cone viscosity</w:t>
      </w:r>
    </w:p>
    <w:p w:rsidR="00D53839" w:rsidRPr="00E3695D" w:rsidRDefault="00D53839" w:rsidP="0070677A">
      <w:pPr>
        <w:pStyle w:val="ListParagraph"/>
        <w:numPr>
          <w:ilvl w:val="1"/>
          <w:numId w:val="77"/>
        </w:numPr>
        <w:spacing w:after="0"/>
        <w:rPr>
          <w:rFonts w:cs="Arial"/>
        </w:rPr>
      </w:pPr>
      <w:r w:rsidRPr="00E3695D">
        <w:rPr>
          <w:rFonts w:cs="Arial"/>
        </w:rPr>
        <w:t xml:space="preserve"> Decanting</w:t>
      </w:r>
    </w:p>
    <w:p w:rsidR="00D53839" w:rsidRPr="00E3695D" w:rsidRDefault="00D53839" w:rsidP="0070677A">
      <w:pPr>
        <w:pStyle w:val="ListParagraph"/>
        <w:numPr>
          <w:ilvl w:val="1"/>
          <w:numId w:val="77"/>
        </w:numPr>
        <w:spacing w:after="0"/>
        <w:rPr>
          <w:rFonts w:cs="Arial"/>
        </w:rPr>
      </w:pPr>
      <w:r w:rsidRPr="00E3695D">
        <w:rPr>
          <w:rFonts w:cs="Arial"/>
        </w:rPr>
        <w:t xml:space="preserve"> Setting time</w:t>
      </w:r>
    </w:p>
    <w:p w:rsidR="00D53839" w:rsidRDefault="00D53839" w:rsidP="0070677A">
      <w:pPr>
        <w:pStyle w:val="ListParagraph"/>
        <w:numPr>
          <w:ilvl w:val="1"/>
          <w:numId w:val="77"/>
        </w:numPr>
        <w:spacing w:after="0"/>
        <w:rPr>
          <w:rFonts w:cs="Arial"/>
        </w:rPr>
      </w:pPr>
      <w:r w:rsidRPr="00E3695D">
        <w:rPr>
          <w:rFonts w:cs="Arial"/>
        </w:rPr>
        <w:t xml:space="preserve"> Simple compressive strength</w:t>
      </w:r>
    </w:p>
    <w:p w:rsidR="00D53839" w:rsidRPr="00E3695D" w:rsidRDefault="00D53839" w:rsidP="00D53839">
      <w:pPr>
        <w:pStyle w:val="Heading4"/>
        <w:rPr>
          <w:rFonts w:cs="Arial"/>
        </w:rPr>
      </w:pPr>
      <w:r w:rsidRPr="00E3695D">
        <w:rPr>
          <w:rFonts w:cs="Arial"/>
        </w:rPr>
        <w:t>Mortar for masonry</w:t>
      </w:r>
    </w:p>
    <w:p w:rsidR="00D53839" w:rsidRPr="00E3695D" w:rsidRDefault="00D53839" w:rsidP="00D53839">
      <w:pPr>
        <w:spacing w:after="0"/>
        <w:rPr>
          <w:rFonts w:cs="Arial"/>
        </w:rPr>
      </w:pPr>
      <w:r w:rsidRPr="005D2563">
        <w:rPr>
          <w:rFonts w:cs="Arial"/>
          <w:lang w:val="fr-CM"/>
        </w:rPr>
        <w:t xml:space="preserve">Cement CEM II - B 42.5 (approx. </w:t>
      </w:r>
      <w:r w:rsidRPr="00E3695D">
        <w:rPr>
          <w:rFonts w:cs="Arial"/>
        </w:rPr>
        <w:t>400 kg).</w:t>
      </w:r>
    </w:p>
    <w:p w:rsidR="00D53839" w:rsidRDefault="00D53839" w:rsidP="00D53839">
      <w:pPr>
        <w:spacing w:after="0"/>
        <w:rPr>
          <w:rFonts w:cs="Arial"/>
        </w:rPr>
      </w:pPr>
      <w:r w:rsidRPr="00E3695D">
        <w:rPr>
          <w:rFonts w:cs="Arial"/>
        </w:rPr>
        <w:t>Fine and medium sand 0.08/1.125 (approx. 1000 litres).</w:t>
      </w:r>
    </w:p>
    <w:p w:rsidR="00D53839" w:rsidRPr="00E3695D" w:rsidRDefault="00D53839" w:rsidP="00D53839">
      <w:pPr>
        <w:pStyle w:val="Heading4"/>
        <w:rPr>
          <w:rFonts w:cs="Arial"/>
        </w:rPr>
      </w:pPr>
      <w:r w:rsidRPr="00E3695D">
        <w:rPr>
          <w:rFonts w:cs="Arial"/>
        </w:rPr>
        <w:t>Tests on concrete</w:t>
      </w:r>
    </w:p>
    <w:p w:rsidR="00D53839" w:rsidRPr="00E3695D" w:rsidRDefault="00D53839" w:rsidP="00D53839">
      <w:pPr>
        <w:spacing w:after="0"/>
        <w:rPr>
          <w:rFonts w:cs="Arial"/>
        </w:rPr>
      </w:pPr>
      <w:r w:rsidRPr="00E3695D">
        <w:rPr>
          <w:rFonts w:cs="Arial"/>
        </w:rPr>
        <w:t>The following standards must be complied with:</w:t>
      </w:r>
    </w:p>
    <w:p w:rsidR="00D53839" w:rsidRPr="00E3695D" w:rsidRDefault="00D53839" w:rsidP="0070677A">
      <w:pPr>
        <w:pStyle w:val="ListParagraph"/>
        <w:numPr>
          <w:ilvl w:val="0"/>
          <w:numId w:val="77"/>
        </w:numPr>
        <w:spacing w:after="0"/>
        <w:rPr>
          <w:rFonts w:cs="Arial"/>
        </w:rPr>
      </w:pPr>
      <w:r w:rsidRPr="00E3695D">
        <w:rPr>
          <w:rFonts w:cs="Arial"/>
          <w:lang w:val="fr-CM"/>
        </w:rPr>
        <w:t xml:space="preserve">- NF EN 197-1 </w:t>
      </w:r>
      <w:r w:rsidRPr="00E3695D">
        <w:rPr>
          <w:rFonts w:cs="Arial"/>
        </w:rPr>
        <w:t>Common cements</w:t>
      </w:r>
    </w:p>
    <w:p w:rsidR="00D53839" w:rsidRPr="00E3695D" w:rsidRDefault="00D53839" w:rsidP="0070677A">
      <w:pPr>
        <w:pStyle w:val="ListParagraph"/>
        <w:numPr>
          <w:ilvl w:val="0"/>
          <w:numId w:val="77"/>
        </w:numPr>
        <w:spacing w:after="0"/>
        <w:rPr>
          <w:rFonts w:cs="Arial"/>
        </w:rPr>
      </w:pPr>
      <w:r w:rsidRPr="00E3695D">
        <w:rPr>
          <w:rFonts w:cs="Arial"/>
        </w:rPr>
        <w:t>- NF EN 934-2 Concrete admixtures</w:t>
      </w:r>
    </w:p>
    <w:p w:rsidR="00D53839" w:rsidRPr="00E3695D" w:rsidRDefault="00D53839" w:rsidP="0070677A">
      <w:pPr>
        <w:pStyle w:val="ListParagraph"/>
        <w:numPr>
          <w:ilvl w:val="0"/>
          <w:numId w:val="77"/>
        </w:numPr>
        <w:spacing w:after="0"/>
        <w:rPr>
          <w:rFonts w:cs="Arial"/>
        </w:rPr>
      </w:pPr>
      <w:r w:rsidRPr="00E3695D">
        <w:rPr>
          <w:rFonts w:cs="Arial"/>
        </w:rPr>
        <w:t>- NF EN 12620 Aggregates</w:t>
      </w:r>
    </w:p>
    <w:p w:rsidR="00D53839" w:rsidRPr="00E3695D" w:rsidRDefault="00D53839" w:rsidP="0070677A">
      <w:pPr>
        <w:pStyle w:val="ListParagraph"/>
        <w:numPr>
          <w:ilvl w:val="0"/>
          <w:numId w:val="77"/>
        </w:numPr>
        <w:spacing w:after="0"/>
        <w:rPr>
          <w:rFonts w:cs="Arial"/>
        </w:rPr>
      </w:pPr>
      <w:r w:rsidRPr="00E3695D">
        <w:rPr>
          <w:rFonts w:cs="Arial"/>
        </w:rPr>
        <w:t>- NF EN 13055-1 Lightweight aggregates</w:t>
      </w:r>
    </w:p>
    <w:p w:rsidR="00D53839" w:rsidRPr="00E3695D" w:rsidRDefault="00D53839" w:rsidP="0070677A">
      <w:pPr>
        <w:pStyle w:val="ListParagraph"/>
        <w:numPr>
          <w:ilvl w:val="0"/>
          <w:numId w:val="77"/>
        </w:numPr>
        <w:spacing w:after="0"/>
        <w:rPr>
          <w:rFonts w:cs="Arial"/>
        </w:rPr>
      </w:pPr>
      <w:r w:rsidRPr="00E3695D">
        <w:rPr>
          <w:rFonts w:cs="Arial"/>
        </w:rPr>
        <w:t>- NF EN 1008 Mixing water</w:t>
      </w:r>
    </w:p>
    <w:p w:rsidR="00D53839" w:rsidRPr="00E3695D" w:rsidRDefault="00D53839" w:rsidP="0070677A">
      <w:pPr>
        <w:pStyle w:val="ListParagraph"/>
        <w:numPr>
          <w:ilvl w:val="0"/>
          <w:numId w:val="77"/>
        </w:numPr>
        <w:spacing w:after="0"/>
        <w:rPr>
          <w:rFonts w:cs="Arial"/>
        </w:rPr>
      </w:pPr>
      <w:r w:rsidRPr="00E3695D">
        <w:rPr>
          <w:rFonts w:cs="Arial"/>
        </w:rPr>
        <w:t>- NF EN 12350 Tests on fresh concrete</w:t>
      </w:r>
    </w:p>
    <w:p w:rsidR="00D53839" w:rsidRPr="00E3695D" w:rsidRDefault="00D53839" w:rsidP="0070677A">
      <w:pPr>
        <w:pStyle w:val="ListParagraph"/>
        <w:numPr>
          <w:ilvl w:val="0"/>
          <w:numId w:val="77"/>
        </w:numPr>
        <w:spacing w:after="0"/>
        <w:rPr>
          <w:rFonts w:cs="Arial"/>
        </w:rPr>
      </w:pPr>
      <w:r w:rsidRPr="00E3695D">
        <w:rPr>
          <w:rFonts w:cs="Arial"/>
        </w:rPr>
        <w:t>- NF EN 12390 Tests on hardened concrete</w:t>
      </w:r>
    </w:p>
    <w:p w:rsidR="00D53839" w:rsidRPr="00E3695D" w:rsidRDefault="00D53839" w:rsidP="0070677A">
      <w:pPr>
        <w:pStyle w:val="ListParagraph"/>
        <w:numPr>
          <w:ilvl w:val="0"/>
          <w:numId w:val="77"/>
        </w:numPr>
        <w:spacing w:after="0"/>
        <w:rPr>
          <w:rFonts w:cs="Arial"/>
        </w:rPr>
      </w:pPr>
      <w:r w:rsidRPr="00E3695D">
        <w:rPr>
          <w:rFonts w:cs="Arial"/>
        </w:rPr>
        <w:t>- NF P 18-454 Alkali reaction performance test</w:t>
      </w:r>
    </w:p>
    <w:p w:rsidR="00D53839" w:rsidRPr="00E3695D" w:rsidRDefault="00D53839" w:rsidP="00D53839">
      <w:pPr>
        <w:spacing w:after="0"/>
        <w:rPr>
          <w:rFonts w:cs="Arial"/>
        </w:rPr>
      </w:pPr>
      <w:r w:rsidRPr="00E3695D">
        <w:rPr>
          <w:rFonts w:cs="Arial"/>
        </w:rPr>
        <w:t>The installation (plant, scales, water meter, etc.) must be approved by the technical control office.</w:t>
      </w:r>
    </w:p>
    <w:p w:rsidR="00D53839" w:rsidRPr="00E3695D" w:rsidRDefault="00D53839" w:rsidP="00D53839">
      <w:pPr>
        <w:spacing w:after="0"/>
        <w:rPr>
          <w:rFonts w:cs="Arial"/>
        </w:rPr>
      </w:pPr>
      <w:r w:rsidRPr="00E3695D">
        <w:rPr>
          <w:rFonts w:cs="Arial"/>
        </w:rPr>
        <w:t>The equipment will be inspected regularly by the inspection office.</w:t>
      </w:r>
    </w:p>
    <w:p w:rsidR="00D53839" w:rsidRPr="00E3695D" w:rsidRDefault="00D53839" w:rsidP="00D53839">
      <w:pPr>
        <w:spacing w:after="0"/>
        <w:rPr>
          <w:rFonts w:cs="Arial"/>
        </w:rPr>
      </w:pPr>
      <w:r w:rsidRPr="00E3695D">
        <w:rPr>
          <w:rFonts w:cs="Arial"/>
        </w:rPr>
        <w:t>The following tests must be carried out before the start of the works and during the works (in accordance with standard NF P18-102):</w:t>
      </w:r>
    </w:p>
    <w:p w:rsidR="00D53839" w:rsidRPr="00E3695D" w:rsidRDefault="00D53839" w:rsidP="0070677A">
      <w:pPr>
        <w:pStyle w:val="ListParagraph"/>
        <w:numPr>
          <w:ilvl w:val="0"/>
          <w:numId w:val="77"/>
        </w:numPr>
        <w:spacing w:after="0"/>
        <w:rPr>
          <w:rFonts w:cs="Arial"/>
        </w:rPr>
      </w:pPr>
      <w:r w:rsidRPr="00E3695D">
        <w:rPr>
          <w:rFonts w:cs="Arial"/>
        </w:rPr>
        <w:t>- Design tests in accordance with NF P 18 - 404</w:t>
      </w:r>
    </w:p>
    <w:p w:rsidR="00D53839" w:rsidRPr="00E3695D" w:rsidRDefault="00D53839" w:rsidP="0070677A">
      <w:pPr>
        <w:pStyle w:val="ListParagraph"/>
        <w:numPr>
          <w:ilvl w:val="0"/>
          <w:numId w:val="77"/>
        </w:numPr>
        <w:spacing w:after="0"/>
        <w:rPr>
          <w:rFonts w:cs="Arial"/>
        </w:rPr>
      </w:pPr>
      <w:r w:rsidRPr="00E3695D">
        <w:rPr>
          <w:rFonts w:cs="Arial"/>
        </w:rPr>
        <w:t>- Suitability tests in accordance with NF P 18 - 404</w:t>
      </w:r>
    </w:p>
    <w:p w:rsidR="00D53839" w:rsidRPr="00E3695D" w:rsidRDefault="00D53839" w:rsidP="0070677A">
      <w:pPr>
        <w:pStyle w:val="ListParagraph"/>
        <w:numPr>
          <w:ilvl w:val="0"/>
          <w:numId w:val="77"/>
        </w:numPr>
        <w:spacing w:after="0"/>
        <w:rPr>
          <w:rFonts w:cs="Arial"/>
        </w:rPr>
      </w:pPr>
      <w:r w:rsidRPr="00E3695D">
        <w:rPr>
          <w:rFonts w:cs="Arial"/>
        </w:rPr>
        <w:t>- Inspection tests in accordance with NF P 18 - 404</w:t>
      </w:r>
    </w:p>
    <w:p w:rsidR="00D53839" w:rsidRPr="00E3695D" w:rsidRDefault="00D53839" w:rsidP="0070677A">
      <w:pPr>
        <w:pStyle w:val="ListParagraph"/>
        <w:numPr>
          <w:ilvl w:val="0"/>
          <w:numId w:val="77"/>
        </w:numPr>
        <w:spacing w:after="0"/>
        <w:rPr>
          <w:rFonts w:cs="Arial"/>
        </w:rPr>
      </w:pPr>
      <w:r w:rsidRPr="00E3695D">
        <w:rPr>
          <w:rFonts w:cs="Arial"/>
        </w:rPr>
        <w:t>- Information tests in accordance with NF P 18 - 405</w:t>
      </w:r>
    </w:p>
    <w:p w:rsidR="00D53839" w:rsidRPr="00E3695D" w:rsidRDefault="00D53839" w:rsidP="00D53839">
      <w:pPr>
        <w:spacing w:after="0"/>
        <w:rPr>
          <w:rFonts w:cs="Arial"/>
        </w:rPr>
      </w:pPr>
      <w:r w:rsidRPr="00E3695D">
        <w:rPr>
          <w:rFonts w:cs="Arial"/>
        </w:rPr>
        <w:t>Note:</w:t>
      </w:r>
    </w:p>
    <w:p w:rsidR="00D53839" w:rsidRPr="00E3695D" w:rsidRDefault="00D53839" w:rsidP="00D53839">
      <w:pPr>
        <w:spacing w:after="0"/>
        <w:rPr>
          <w:rFonts w:cs="Arial"/>
        </w:rPr>
      </w:pPr>
      <w:r w:rsidRPr="00E3695D">
        <w:rPr>
          <w:rFonts w:cs="Arial"/>
        </w:rPr>
        <w:t>Suitability tests must be carried out before work begins until the required compressive strength at 28 days is obtained: C25/30.</w:t>
      </w:r>
    </w:p>
    <w:p w:rsidR="00D53839" w:rsidRDefault="00D53839" w:rsidP="00D53839">
      <w:pPr>
        <w:spacing w:after="0"/>
        <w:rPr>
          <w:rFonts w:cs="Arial"/>
        </w:rPr>
      </w:pPr>
      <w:r w:rsidRPr="00E3695D">
        <w:rPr>
          <w:rFonts w:cs="Arial"/>
        </w:rPr>
        <w:t>To obtain this result, the same quality of cement will be used, but from different cement works and with different dosages.</w:t>
      </w:r>
    </w:p>
    <w:p w:rsidR="00D53839" w:rsidRDefault="00D53839" w:rsidP="00D53839">
      <w:pPr>
        <w:spacing w:after="0"/>
        <w:rPr>
          <w:rFonts w:cs="Arial"/>
        </w:rPr>
      </w:pPr>
      <w:r w:rsidRPr="00E3695D">
        <w:rPr>
          <w:rFonts w:cs="Arial"/>
        </w:rPr>
        <w:t>Control and information tests will be carried out every 50 m3 cast on site, and more specifically with the concrete of the beams and columns (tests at 7 days and 28 days).</w:t>
      </w:r>
    </w:p>
    <w:p w:rsidR="00D53839" w:rsidRDefault="00D53839" w:rsidP="00D53839">
      <w:pPr>
        <w:pStyle w:val="Heading4"/>
        <w:rPr>
          <w:rFonts w:cs="Arial"/>
          <w:b w:val="0"/>
        </w:rPr>
      </w:pPr>
      <w:r w:rsidRPr="000C78AD">
        <w:rPr>
          <w:rFonts w:cs="Arial"/>
        </w:rPr>
        <w:t>Laying</w:t>
      </w:r>
    </w:p>
    <w:p w:rsidR="00D53839" w:rsidRPr="000C78AD" w:rsidRDefault="00D53839" w:rsidP="00D53839">
      <w:pPr>
        <w:spacing w:after="0"/>
        <w:rPr>
          <w:rFonts w:cs="Arial"/>
          <w:b/>
          <w:bCs/>
        </w:rPr>
      </w:pPr>
      <w:r w:rsidRPr="000C78AD">
        <w:rPr>
          <w:rFonts w:cs="Arial"/>
          <w:b/>
          <w:bCs/>
        </w:rPr>
        <w:t>Laying concrete</w:t>
      </w:r>
    </w:p>
    <w:p w:rsidR="00D53839" w:rsidRPr="00E3695D" w:rsidRDefault="00D53839" w:rsidP="00D53839">
      <w:pPr>
        <w:spacing w:after="0"/>
        <w:rPr>
          <w:rFonts w:cs="Arial"/>
        </w:rPr>
      </w:pPr>
      <w:r w:rsidRPr="00E3695D">
        <w:rPr>
          <w:rFonts w:cs="Arial"/>
        </w:rPr>
        <w:t>Under no circumstances will the concrete be allowed to fall more than 2 metres, including the height of the chute. Concrete placed other than with a dip tube will be vibrated in the mass.</w:t>
      </w:r>
    </w:p>
    <w:p w:rsidR="00D53839" w:rsidRPr="00E3695D" w:rsidRDefault="00D53839" w:rsidP="00D53839">
      <w:pPr>
        <w:spacing w:after="0"/>
        <w:rPr>
          <w:rFonts w:cs="Arial"/>
        </w:rPr>
      </w:pPr>
      <w:r w:rsidRPr="00E3695D">
        <w:rPr>
          <w:rFonts w:cs="Arial"/>
        </w:rPr>
        <w:lastRenderedPageBreak/>
        <w:t>Only high-frequency vibrators with 9,000 to 20,000 cycles per minute will be approved for internal vibration. The number of vibrators will be determined according to their unit power so that the entire mass of fresh concrete used can be vibrated sufficiently and evenly.</w:t>
      </w:r>
    </w:p>
    <w:p w:rsidR="00D53839" w:rsidRPr="00E3695D" w:rsidRDefault="00D53839" w:rsidP="00D53839">
      <w:pPr>
        <w:spacing w:after="0"/>
        <w:rPr>
          <w:rFonts w:cs="Arial"/>
        </w:rPr>
      </w:pPr>
      <w:r w:rsidRPr="00E3695D">
        <w:rPr>
          <w:rFonts w:cs="Arial"/>
        </w:rPr>
        <w:t>During pouring, the Contractor must maintain vibration and energy production equipment on site capable of replacing the equipment in action in the event of its failure.</w:t>
      </w:r>
    </w:p>
    <w:p w:rsidR="00D53839" w:rsidRPr="00E3695D" w:rsidRDefault="00D53839" w:rsidP="00D53839">
      <w:pPr>
        <w:spacing w:after="0"/>
        <w:rPr>
          <w:rFonts w:cs="Arial"/>
        </w:rPr>
      </w:pPr>
      <w:r w:rsidRPr="00E3695D">
        <w:rPr>
          <w:rFonts w:cs="Arial"/>
        </w:rPr>
        <w:t>Repointing joints: steps will be taken to ensure that the repointing joints of exposed concrete are as inconspicuous as possible, regularly positioned and carefully adjusted. The position of these joints must be approved by the project manager. During recasting, the parts of the concrete left exposed must be thoroughly cleaned and abundantly watered before the recast parts are poured.</w:t>
      </w:r>
    </w:p>
    <w:p w:rsidR="00D53839" w:rsidRPr="00E3695D" w:rsidRDefault="00D53839" w:rsidP="00D53839">
      <w:pPr>
        <w:spacing w:after="0"/>
        <w:rPr>
          <w:rFonts w:cs="Arial"/>
        </w:rPr>
      </w:pPr>
      <w:r w:rsidRPr="00E3695D">
        <w:rPr>
          <w:rFonts w:cs="Arial"/>
        </w:rPr>
        <w:t>The maximum time between the manufacture of the concrete and its placing, to be defined according to the maximum and minimum outside temperatures, and the means of unloading the concrete from the lorries to the works will be subject to the approval of the project manager.</w:t>
      </w:r>
    </w:p>
    <w:p w:rsidR="00D53839" w:rsidRPr="000C78AD" w:rsidRDefault="00D53839" w:rsidP="00D53839">
      <w:pPr>
        <w:spacing w:after="0"/>
        <w:rPr>
          <w:rFonts w:cs="Arial"/>
        </w:rPr>
      </w:pPr>
      <w:r w:rsidRPr="000C78AD">
        <w:rPr>
          <w:rFonts w:cs="Arial"/>
        </w:rPr>
        <w:t>Concrete curing: during the concreting process, the concrete must be protected from excessive evaporation by wet mats or approved curing products. This protection must be effective for at least three days after the concrete has been poured.</w:t>
      </w:r>
    </w:p>
    <w:p w:rsidR="00D53839" w:rsidRDefault="00D53839" w:rsidP="00D53839">
      <w:pPr>
        <w:spacing w:after="0"/>
        <w:rPr>
          <w:rFonts w:cs="Arial"/>
        </w:rPr>
      </w:pPr>
      <w:r w:rsidRPr="000C78AD">
        <w:rPr>
          <w:rFonts w:cs="Arial"/>
        </w:rPr>
        <w:t>Stripping the formwork from the concrete: this should be carried out when the strength of the concrete reaches 8/10ths of the nominal strength at 28 days. The simple compressive strength measured on cylindrical specimens must be at least 15 MPa at the time of form removal.</w:t>
      </w:r>
    </w:p>
    <w:p w:rsidR="00D53839" w:rsidRDefault="00D53839" w:rsidP="00D53839">
      <w:pPr>
        <w:spacing w:after="0"/>
        <w:rPr>
          <w:rFonts w:cs="Arial"/>
        </w:rPr>
      </w:pPr>
    </w:p>
    <w:p w:rsidR="00D53839" w:rsidRPr="000C78AD" w:rsidRDefault="00D53839" w:rsidP="00D53839">
      <w:pPr>
        <w:spacing w:after="0"/>
        <w:rPr>
          <w:rFonts w:cs="Arial"/>
          <w:b/>
          <w:bCs/>
        </w:rPr>
      </w:pPr>
      <w:r w:rsidRPr="000C78AD">
        <w:rPr>
          <w:rFonts w:cs="Arial"/>
          <w:b/>
          <w:bCs/>
        </w:rPr>
        <w:t>Concreting in hot weather</w:t>
      </w:r>
    </w:p>
    <w:p w:rsidR="00D53839" w:rsidRPr="000C78AD" w:rsidRDefault="00D53839" w:rsidP="00D53839">
      <w:pPr>
        <w:spacing w:after="0"/>
        <w:rPr>
          <w:rFonts w:cs="Arial"/>
        </w:rPr>
      </w:pPr>
      <w:r w:rsidRPr="000C78AD">
        <w:rPr>
          <w:rFonts w:cs="Arial"/>
        </w:rPr>
        <w:t>As soon as the ambient temperature exceeds 25° C, the Contractor must comply with the directives of standard NF-P-18-504 and take all precautions to effectively combat the rise in temperature and excessive thermal shrinkage, which, combined with hygrometric shrinkage (hot, dry weather), could lead to cracking of the concrete.</w:t>
      </w:r>
    </w:p>
    <w:p w:rsidR="00D53839" w:rsidRPr="000C78AD" w:rsidRDefault="00D53839" w:rsidP="00D53839">
      <w:pPr>
        <w:spacing w:after="0"/>
        <w:rPr>
          <w:rFonts w:cs="Arial"/>
        </w:rPr>
      </w:pPr>
      <w:r w:rsidRPr="000C78AD">
        <w:rPr>
          <w:rFonts w:cs="Arial"/>
        </w:rPr>
        <w:t>In particular, the Contractor must specify the nature of the precautions he intends to take for the manufacture and pouring of the concrete. He must also :</w:t>
      </w:r>
    </w:p>
    <w:p w:rsidR="00D53839" w:rsidRPr="000C78AD" w:rsidRDefault="00D53839" w:rsidP="0070677A">
      <w:pPr>
        <w:pStyle w:val="ListParagraph"/>
        <w:numPr>
          <w:ilvl w:val="0"/>
          <w:numId w:val="77"/>
        </w:numPr>
        <w:spacing w:after="0"/>
        <w:rPr>
          <w:rFonts w:cs="Arial"/>
        </w:rPr>
      </w:pPr>
      <w:r w:rsidRPr="000C78AD">
        <w:rPr>
          <w:rFonts w:cs="Arial"/>
        </w:rPr>
        <w:t>- Use concrete with a low E/C ratio, less than or equal to 0.50 and use a plasticiser,</w:t>
      </w:r>
    </w:p>
    <w:p w:rsidR="00D53839" w:rsidRPr="000C78AD" w:rsidRDefault="00D53839" w:rsidP="0070677A">
      <w:pPr>
        <w:pStyle w:val="ListParagraph"/>
        <w:numPr>
          <w:ilvl w:val="0"/>
          <w:numId w:val="77"/>
        </w:numPr>
        <w:spacing w:after="0"/>
        <w:rPr>
          <w:rFonts w:cs="Arial"/>
        </w:rPr>
      </w:pPr>
      <w:r w:rsidRPr="000C78AD">
        <w:rPr>
          <w:rFonts w:cs="Arial"/>
        </w:rPr>
        <w:t>- Keep the mixing water at a temperature below 25°C</w:t>
      </w:r>
    </w:p>
    <w:p w:rsidR="00D53839" w:rsidRPr="000C78AD" w:rsidRDefault="00D53839" w:rsidP="0070677A">
      <w:pPr>
        <w:pStyle w:val="ListParagraph"/>
        <w:numPr>
          <w:ilvl w:val="0"/>
          <w:numId w:val="77"/>
        </w:numPr>
        <w:spacing w:after="0"/>
        <w:rPr>
          <w:rFonts w:cs="Arial"/>
        </w:rPr>
      </w:pPr>
      <w:r w:rsidRPr="000C78AD">
        <w:rPr>
          <w:rFonts w:cs="Arial"/>
        </w:rPr>
        <w:t>- Use cement with a low heat of hydration,</w:t>
      </w:r>
    </w:p>
    <w:p w:rsidR="00D53839" w:rsidRPr="000C78AD" w:rsidRDefault="00D53839" w:rsidP="0070677A">
      <w:pPr>
        <w:pStyle w:val="ListParagraph"/>
        <w:numPr>
          <w:ilvl w:val="0"/>
          <w:numId w:val="77"/>
        </w:numPr>
        <w:spacing w:after="0"/>
        <w:rPr>
          <w:rFonts w:cs="Arial"/>
        </w:rPr>
      </w:pPr>
      <w:r w:rsidRPr="000C78AD">
        <w:rPr>
          <w:rFonts w:cs="Arial"/>
        </w:rPr>
        <w:t>- Cool the concrete components,</w:t>
      </w:r>
    </w:p>
    <w:p w:rsidR="00D53839" w:rsidRPr="000C78AD" w:rsidRDefault="00D53839" w:rsidP="0070677A">
      <w:pPr>
        <w:pStyle w:val="ListParagraph"/>
        <w:numPr>
          <w:ilvl w:val="0"/>
          <w:numId w:val="77"/>
        </w:numPr>
        <w:spacing w:after="0"/>
        <w:rPr>
          <w:rFonts w:cs="Arial"/>
        </w:rPr>
      </w:pPr>
      <w:r w:rsidRPr="000C78AD">
        <w:rPr>
          <w:rFonts w:cs="Arial"/>
        </w:rPr>
        <w:t>- Add water to the surface (humidification),</w:t>
      </w:r>
    </w:p>
    <w:p w:rsidR="00D53839" w:rsidRPr="000C78AD" w:rsidRDefault="00D53839" w:rsidP="0070677A">
      <w:pPr>
        <w:pStyle w:val="ListParagraph"/>
        <w:numPr>
          <w:ilvl w:val="0"/>
          <w:numId w:val="77"/>
        </w:numPr>
        <w:spacing w:after="0"/>
        <w:rPr>
          <w:rFonts w:cs="Arial"/>
        </w:rPr>
      </w:pPr>
      <w:r w:rsidRPr="000C78AD">
        <w:rPr>
          <w:rFonts w:cs="Arial"/>
        </w:rPr>
        <w:t>- Carry out a long, good quality curing treatment using traditional measures or the admixture for subsequent treatment,</w:t>
      </w:r>
    </w:p>
    <w:p w:rsidR="00D53839" w:rsidRPr="000C78AD" w:rsidRDefault="00D53839" w:rsidP="0070677A">
      <w:pPr>
        <w:pStyle w:val="ListParagraph"/>
        <w:numPr>
          <w:ilvl w:val="0"/>
          <w:numId w:val="77"/>
        </w:numPr>
        <w:spacing w:after="0"/>
        <w:rPr>
          <w:rFonts w:cs="Arial"/>
        </w:rPr>
      </w:pPr>
      <w:r w:rsidRPr="000C78AD">
        <w:rPr>
          <w:rFonts w:cs="Arial"/>
        </w:rPr>
        <w:t>- Use a setting retarder to spread the release of heat and hydration over time.</w:t>
      </w:r>
    </w:p>
    <w:p w:rsidR="00D53839" w:rsidRDefault="00D53839" w:rsidP="00D53839">
      <w:pPr>
        <w:spacing w:after="0"/>
        <w:rPr>
          <w:rFonts w:cs="Arial"/>
        </w:rPr>
      </w:pPr>
      <w:r w:rsidRPr="000C78AD">
        <w:rPr>
          <w:rFonts w:cs="Arial"/>
        </w:rPr>
        <w:t>All these measures will be included in the Company's quality plan in the chapter relating to the use of concrete.</w:t>
      </w:r>
    </w:p>
    <w:p w:rsidR="00D53839" w:rsidRPr="000C78AD" w:rsidRDefault="00D53839" w:rsidP="00D53839">
      <w:pPr>
        <w:pStyle w:val="Heading4"/>
        <w:rPr>
          <w:rFonts w:cs="Arial"/>
        </w:rPr>
      </w:pPr>
      <w:r w:rsidRPr="000C78AD">
        <w:rPr>
          <w:rFonts w:cs="Arial"/>
        </w:rPr>
        <w:t>Formwork characteristics</w:t>
      </w:r>
    </w:p>
    <w:p w:rsidR="00D53839" w:rsidRPr="000C78AD" w:rsidRDefault="00D53839" w:rsidP="00D53839">
      <w:pPr>
        <w:spacing w:after="0"/>
        <w:rPr>
          <w:rFonts w:cs="Arial"/>
        </w:rPr>
      </w:pPr>
      <w:r w:rsidRPr="000C78AD">
        <w:rPr>
          <w:rFonts w:cs="Arial"/>
        </w:rPr>
        <w:t>The facing of the vertical walls and undersides of the concrete structures must comply with DTU 21, chapter 5.2 with a neat facing quality finish and must have a perfect finish for directly receiving a wall covering (wallpaper or fabric) or thin paint. In the event that the facing does not meet the required quality, the company responsible for this lot will be obliged to fill in the gaps and apply the filling plaster to all the work concerned.</w:t>
      </w:r>
    </w:p>
    <w:p w:rsidR="00D53839" w:rsidRPr="000C78AD" w:rsidRDefault="00D53839" w:rsidP="00D53839">
      <w:pPr>
        <w:spacing w:after="0"/>
        <w:rPr>
          <w:rFonts w:cs="Arial"/>
        </w:rPr>
      </w:pPr>
      <w:r w:rsidRPr="000C78AD">
        <w:rPr>
          <w:rFonts w:cs="Arial"/>
        </w:rPr>
        <w:t>The formwork joints will be sealed with adhesive tape (slabs, internal walls) which must be resistant to stripping oil.</w:t>
      </w:r>
    </w:p>
    <w:p w:rsidR="00D53839" w:rsidRPr="000C78AD" w:rsidRDefault="00D53839" w:rsidP="00D53839">
      <w:pPr>
        <w:spacing w:after="0"/>
        <w:rPr>
          <w:rFonts w:cs="Arial"/>
        </w:rPr>
      </w:pPr>
      <w:r w:rsidRPr="000C78AD">
        <w:rPr>
          <w:rFonts w:cs="Arial"/>
        </w:rPr>
        <w:t>The formwork must be sufficiently watertight to prevent any loss of laitance.</w:t>
      </w:r>
    </w:p>
    <w:p w:rsidR="00D53839" w:rsidRPr="000C78AD" w:rsidRDefault="00D53839" w:rsidP="00D53839">
      <w:pPr>
        <w:spacing w:after="0"/>
        <w:rPr>
          <w:rFonts w:cs="Arial"/>
        </w:rPr>
      </w:pPr>
      <w:r w:rsidRPr="000C78AD">
        <w:rPr>
          <w:rFonts w:cs="Arial"/>
        </w:rPr>
        <w:t xml:space="preserve">The </w:t>
      </w:r>
      <w:r w:rsidR="008B3D25" w:rsidRPr="000C78AD">
        <w:rPr>
          <w:rFonts w:cs="Arial"/>
        </w:rPr>
        <w:t>water tightness</w:t>
      </w:r>
      <w:r w:rsidRPr="000C78AD">
        <w:rPr>
          <w:rFonts w:cs="Arial"/>
        </w:rPr>
        <w:t xml:space="preserve"> at the foot of the formwork should be ensured by foam joints glued to both sides of the heel pieces cast beforehand to avoid any loss of laitance.</w:t>
      </w:r>
    </w:p>
    <w:p w:rsidR="00D53839" w:rsidRPr="000C78AD" w:rsidRDefault="00D53839" w:rsidP="00D53839">
      <w:pPr>
        <w:spacing w:after="0"/>
        <w:rPr>
          <w:rFonts w:cs="Arial"/>
        </w:rPr>
      </w:pPr>
      <w:r w:rsidRPr="000C78AD">
        <w:rPr>
          <w:rFonts w:cs="Arial"/>
        </w:rPr>
        <w:t>Provide sufficient effective bracing for the formwork and props to avoid any risk of buckling or spilling.</w:t>
      </w:r>
    </w:p>
    <w:p w:rsidR="00D53839" w:rsidRDefault="00D53839" w:rsidP="00D53839">
      <w:pPr>
        <w:spacing w:after="0"/>
        <w:rPr>
          <w:rFonts w:cs="Arial"/>
        </w:rPr>
      </w:pPr>
      <w:r w:rsidRPr="000C78AD">
        <w:rPr>
          <w:rFonts w:cs="Arial"/>
        </w:rPr>
        <w:t>If the formwork is to be used several times, it must be systematically cleaned and repaired before being used again. The formwork will be disposed of according to its deformation or deterioration of the facing.</w:t>
      </w:r>
    </w:p>
    <w:p w:rsidR="00D53839" w:rsidRPr="00C86728" w:rsidRDefault="00D53839" w:rsidP="00D53839">
      <w:pPr>
        <w:spacing w:after="0"/>
        <w:rPr>
          <w:rFonts w:cs="Arial"/>
        </w:rPr>
      </w:pPr>
    </w:p>
    <w:p w:rsidR="00046469" w:rsidRDefault="00D53839" w:rsidP="000E2376">
      <w:pPr>
        <w:pStyle w:val="ListParagraph"/>
        <w:numPr>
          <w:ilvl w:val="0"/>
          <w:numId w:val="77"/>
        </w:numPr>
        <w:spacing w:after="0"/>
      </w:pPr>
      <w:r w:rsidRPr="000C78AD">
        <w:rPr>
          <w:rFonts w:cs="Arial"/>
        </w:rPr>
        <w:t xml:space="preserve">- </w:t>
      </w:r>
      <w:r w:rsidR="00046469">
        <w:t>HYDRAULICAL STRUCTURS</w:t>
      </w:r>
    </w:p>
    <w:p w:rsidR="00046469" w:rsidRDefault="00046469" w:rsidP="00046469">
      <w:pPr>
        <w:pStyle w:val="Heading4"/>
      </w:pPr>
      <w:r>
        <w:t>Catchment</w:t>
      </w:r>
    </w:p>
    <w:p w:rsidR="005A6F5E" w:rsidRPr="00046469" w:rsidRDefault="005A6F5E" w:rsidP="0070677A">
      <w:pPr>
        <w:pStyle w:val="ListParagraph"/>
        <w:numPr>
          <w:ilvl w:val="0"/>
          <w:numId w:val="78"/>
        </w:numPr>
        <w:spacing w:after="0"/>
        <w:rPr>
          <w:rFonts w:cs="Arial"/>
        </w:rPr>
      </w:pPr>
      <w:r w:rsidRPr="00046469">
        <w:rPr>
          <w:rFonts w:cs="Arial"/>
        </w:rPr>
        <w:t>- Sections : in accordance with d</w:t>
      </w:r>
      <w:r>
        <w:rPr>
          <w:rFonts w:cs="Arial"/>
        </w:rPr>
        <w:t>rawings</w:t>
      </w:r>
    </w:p>
    <w:p w:rsidR="005A6F5E" w:rsidRPr="008379A9" w:rsidRDefault="005A6F5E" w:rsidP="0070677A">
      <w:pPr>
        <w:pStyle w:val="ListParagraph"/>
        <w:numPr>
          <w:ilvl w:val="0"/>
          <w:numId w:val="78"/>
        </w:numPr>
        <w:spacing w:after="0"/>
        <w:rPr>
          <w:rFonts w:cs="Arial"/>
        </w:rPr>
      </w:pPr>
      <w:r w:rsidRPr="008379A9">
        <w:rPr>
          <w:rFonts w:cs="Arial"/>
        </w:rPr>
        <w:t>- B</w:t>
      </w:r>
      <w:r>
        <w:rPr>
          <w:rFonts w:cs="Arial"/>
        </w:rPr>
        <w:t>3</w:t>
      </w:r>
      <w:r w:rsidRPr="00F665AD">
        <w:rPr>
          <w:rFonts w:cs="Arial"/>
        </w:rPr>
        <w:t>waterproof concrete</w:t>
      </w:r>
    </w:p>
    <w:p w:rsidR="005A6F5E" w:rsidRPr="008379A9" w:rsidRDefault="005A6F5E" w:rsidP="0070677A">
      <w:pPr>
        <w:pStyle w:val="ListParagraph"/>
        <w:numPr>
          <w:ilvl w:val="0"/>
          <w:numId w:val="78"/>
        </w:numPr>
        <w:spacing w:after="0"/>
        <w:rPr>
          <w:rFonts w:cs="Arial"/>
        </w:rPr>
      </w:pPr>
      <w:r w:rsidRPr="008379A9">
        <w:rPr>
          <w:rFonts w:cs="Arial"/>
        </w:rPr>
        <w:lastRenderedPageBreak/>
        <w:t>- HA steel according to calculations and fire stability</w:t>
      </w:r>
    </w:p>
    <w:p w:rsidR="005A6F5E" w:rsidRDefault="005A6F5E" w:rsidP="0070677A">
      <w:pPr>
        <w:pStyle w:val="ListParagraph"/>
        <w:numPr>
          <w:ilvl w:val="0"/>
          <w:numId w:val="78"/>
        </w:numPr>
        <w:spacing w:after="0"/>
        <w:rPr>
          <w:rFonts w:cs="Arial"/>
        </w:rPr>
      </w:pPr>
      <w:r w:rsidRPr="008379A9">
        <w:rPr>
          <w:rFonts w:cs="Arial"/>
        </w:rPr>
        <w:t xml:space="preserve">- </w:t>
      </w:r>
      <w:r>
        <w:rPr>
          <w:rFonts w:cs="Arial"/>
        </w:rPr>
        <w:t>5</w:t>
      </w:r>
      <w:r w:rsidRPr="008379A9">
        <w:rPr>
          <w:rFonts w:cs="Arial"/>
        </w:rPr>
        <w:t xml:space="preserve"> cm steel coating on all four faces</w:t>
      </w:r>
    </w:p>
    <w:p w:rsidR="00046469" w:rsidRDefault="00046469" w:rsidP="00046469">
      <w:pPr>
        <w:spacing w:after="0"/>
        <w:rPr>
          <w:rFonts w:cs="Arial"/>
        </w:rPr>
      </w:pPr>
      <w:r w:rsidRPr="008379A9">
        <w:rPr>
          <w:rFonts w:cs="Arial"/>
          <w:b/>
          <w:bCs/>
        </w:rPr>
        <w:t>Location</w:t>
      </w:r>
      <w:r w:rsidRPr="008379A9">
        <w:rPr>
          <w:rFonts w:cs="Arial"/>
        </w:rPr>
        <w:t xml:space="preserve">: </w:t>
      </w:r>
      <w:r w:rsidR="005A6F5E">
        <w:rPr>
          <w:rFonts w:cs="Arial"/>
        </w:rPr>
        <w:t>network plan</w:t>
      </w:r>
    </w:p>
    <w:p w:rsidR="00046469" w:rsidRDefault="00046469" w:rsidP="00046469">
      <w:pPr>
        <w:pStyle w:val="Heading4"/>
      </w:pPr>
      <w:r>
        <w:t>Brek pressure tank</w:t>
      </w:r>
    </w:p>
    <w:p w:rsidR="005A6F5E" w:rsidRPr="00046469" w:rsidRDefault="005A6F5E" w:rsidP="0070677A">
      <w:pPr>
        <w:pStyle w:val="ListParagraph"/>
        <w:numPr>
          <w:ilvl w:val="0"/>
          <w:numId w:val="78"/>
        </w:numPr>
        <w:spacing w:after="0"/>
        <w:rPr>
          <w:rFonts w:cs="Arial"/>
        </w:rPr>
      </w:pPr>
      <w:r w:rsidRPr="00046469">
        <w:rPr>
          <w:rFonts w:cs="Arial"/>
        </w:rPr>
        <w:t>- Sections : in accordance with d</w:t>
      </w:r>
      <w:r>
        <w:rPr>
          <w:rFonts w:cs="Arial"/>
        </w:rPr>
        <w:t>rawings</w:t>
      </w:r>
    </w:p>
    <w:p w:rsidR="005A6F5E" w:rsidRPr="008379A9" w:rsidRDefault="005A6F5E" w:rsidP="0070677A">
      <w:pPr>
        <w:pStyle w:val="ListParagraph"/>
        <w:numPr>
          <w:ilvl w:val="0"/>
          <w:numId w:val="78"/>
        </w:numPr>
        <w:spacing w:after="0"/>
        <w:rPr>
          <w:rFonts w:cs="Arial"/>
        </w:rPr>
      </w:pPr>
      <w:r w:rsidRPr="008379A9">
        <w:rPr>
          <w:rFonts w:cs="Arial"/>
        </w:rPr>
        <w:t>- B</w:t>
      </w:r>
      <w:r>
        <w:rPr>
          <w:rFonts w:cs="Arial"/>
        </w:rPr>
        <w:t>3</w:t>
      </w:r>
      <w:r w:rsidRPr="00F665AD">
        <w:rPr>
          <w:rFonts w:cs="Arial"/>
        </w:rPr>
        <w:t>waterproof concrete</w:t>
      </w:r>
    </w:p>
    <w:p w:rsidR="005A6F5E" w:rsidRPr="008379A9" w:rsidRDefault="005A6F5E" w:rsidP="0070677A">
      <w:pPr>
        <w:pStyle w:val="ListParagraph"/>
        <w:numPr>
          <w:ilvl w:val="0"/>
          <w:numId w:val="78"/>
        </w:numPr>
        <w:spacing w:after="0"/>
        <w:rPr>
          <w:rFonts w:cs="Arial"/>
        </w:rPr>
      </w:pPr>
      <w:r w:rsidRPr="008379A9">
        <w:rPr>
          <w:rFonts w:cs="Arial"/>
        </w:rPr>
        <w:t>- HA steel according to calculations and fire stability</w:t>
      </w:r>
    </w:p>
    <w:p w:rsidR="005A6F5E" w:rsidRDefault="005A6F5E" w:rsidP="0070677A">
      <w:pPr>
        <w:pStyle w:val="ListParagraph"/>
        <w:numPr>
          <w:ilvl w:val="0"/>
          <w:numId w:val="78"/>
        </w:numPr>
        <w:spacing w:after="0"/>
        <w:rPr>
          <w:rFonts w:cs="Arial"/>
        </w:rPr>
      </w:pPr>
      <w:r w:rsidRPr="008379A9">
        <w:rPr>
          <w:rFonts w:cs="Arial"/>
        </w:rPr>
        <w:t xml:space="preserve">- </w:t>
      </w:r>
      <w:r>
        <w:rPr>
          <w:rFonts w:cs="Arial"/>
        </w:rPr>
        <w:t>5</w:t>
      </w:r>
      <w:r w:rsidRPr="008379A9">
        <w:rPr>
          <w:rFonts w:cs="Arial"/>
        </w:rPr>
        <w:t xml:space="preserve"> cm steel coating on all four faces</w:t>
      </w:r>
    </w:p>
    <w:p w:rsidR="00046469" w:rsidRPr="00046469" w:rsidRDefault="00046469" w:rsidP="00046469">
      <w:pPr>
        <w:spacing w:after="0"/>
        <w:rPr>
          <w:rFonts w:cs="Arial"/>
        </w:rPr>
      </w:pPr>
      <w:r w:rsidRPr="008379A9">
        <w:rPr>
          <w:rFonts w:cs="Arial"/>
          <w:b/>
          <w:bCs/>
        </w:rPr>
        <w:t>Location</w:t>
      </w:r>
      <w:r w:rsidRPr="008379A9">
        <w:rPr>
          <w:rFonts w:cs="Arial"/>
        </w:rPr>
        <w:t xml:space="preserve">: </w:t>
      </w:r>
      <w:r w:rsidR="005A6F5E">
        <w:rPr>
          <w:rFonts w:cs="Arial"/>
        </w:rPr>
        <w:t>network plan</w:t>
      </w:r>
    </w:p>
    <w:p w:rsidR="00046469" w:rsidRDefault="00046469" w:rsidP="00046469">
      <w:pPr>
        <w:pStyle w:val="Heading4"/>
      </w:pPr>
      <w:r>
        <w:t>Cylindrical cone</w:t>
      </w:r>
    </w:p>
    <w:p w:rsidR="005A6F5E" w:rsidRPr="00046469" w:rsidRDefault="005A6F5E" w:rsidP="0070677A">
      <w:pPr>
        <w:pStyle w:val="ListParagraph"/>
        <w:numPr>
          <w:ilvl w:val="0"/>
          <w:numId w:val="78"/>
        </w:numPr>
        <w:spacing w:after="0"/>
        <w:rPr>
          <w:rFonts w:cs="Arial"/>
        </w:rPr>
      </w:pPr>
      <w:r w:rsidRPr="00046469">
        <w:rPr>
          <w:rFonts w:cs="Arial"/>
        </w:rPr>
        <w:t>- Sections : in accordance with d</w:t>
      </w:r>
      <w:r>
        <w:rPr>
          <w:rFonts w:cs="Arial"/>
        </w:rPr>
        <w:t>rawings</w:t>
      </w:r>
    </w:p>
    <w:p w:rsidR="005A6F5E" w:rsidRPr="008379A9" w:rsidRDefault="005A6F5E" w:rsidP="0070677A">
      <w:pPr>
        <w:pStyle w:val="ListParagraph"/>
        <w:numPr>
          <w:ilvl w:val="0"/>
          <w:numId w:val="78"/>
        </w:numPr>
        <w:spacing w:after="0"/>
        <w:rPr>
          <w:rFonts w:cs="Arial"/>
        </w:rPr>
      </w:pPr>
      <w:r w:rsidRPr="008379A9">
        <w:rPr>
          <w:rFonts w:cs="Arial"/>
        </w:rPr>
        <w:t>- B</w:t>
      </w:r>
      <w:r>
        <w:rPr>
          <w:rFonts w:cs="Arial"/>
        </w:rPr>
        <w:t>3</w:t>
      </w:r>
      <w:r w:rsidRPr="00F665AD">
        <w:rPr>
          <w:rFonts w:cs="Arial"/>
        </w:rPr>
        <w:t>waterproof concrete</w:t>
      </w:r>
    </w:p>
    <w:p w:rsidR="005A6F5E" w:rsidRPr="008379A9" w:rsidRDefault="005A6F5E" w:rsidP="0070677A">
      <w:pPr>
        <w:pStyle w:val="ListParagraph"/>
        <w:numPr>
          <w:ilvl w:val="0"/>
          <w:numId w:val="78"/>
        </w:numPr>
        <w:spacing w:after="0"/>
        <w:rPr>
          <w:rFonts w:cs="Arial"/>
        </w:rPr>
      </w:pPr>
      <w:r w:rsidRPr="008379A9">
        <w:rPr>
          <w:rFonts w:cs="Arial"/>
        </w:rPr>
        <w:t>- HA steel according to calculations and fire stability</w:t>
      </w:r>
    </w:p>
    <w:p w:rsidR="005A6F5E" w:rsidRDefault="005A6F5E" w:rsidP="0070677A">
      <w:pPr>
        <w:pStyle w:val="ListParagraph"/>
        <w:numPr>
          <w:ilvl w:val="0"/>
          <w:numId w:val="78"/>
        </w:numPr>
        <w:spacing w:after="0"/>
        <w:rPr>
          <w:rFonts w:cs="Arial"/>
        </w:rPr>
      </w:pPr>
      <w:r w:rsidRPr="008379A9">
        <w:rPr>
          <w:rFonts w:cs="Arial"/>
        </w:rPr>
        <w:t xml:space="preserve">- </w:t>
      </w:r>
      <w:r>
        <w:rPr>
          <w:rFonts w:cs="Arial"/>
        </w:rPr>
        <w:t>5</w:t>
      </w:r>
      <w:r w:rsidRPr="008379A9">
        <w:rPr>
          <w:rFonts w:cs="Arial"/>
        </w:rPr>
        <w:t xml:space="preserve"> cm steel coating on all four faces</w:t>
      </w:r>
    </w:p>
    <w:p w:rsidR="00046469" w:rsidRDefault="00046469" w:rsidP="00046469">
      <w:pPr>
        <w:spacing w:after="0"/>
        <w:rPr>
          <w:rFonts w:cs="Arial"/>
        </w:rPr>
      </w:pPr>
      <w:r w:rsidRPr="008379A9">
        <w:rPr>
          <w:rFonts w:cs="Arial"/>
          <w:b/>
          <w:bCs/>
        </w:rPr>
        <w:t>Location</w:t>
      </w:r>
      <w:r w:rsidRPr="008379A9">
        <w:rPr>
          <w:rFonts w:cs="Arial"/>
        </w:rPr>
        <w:t xml:space="preserve">: </w:t>
      </w:r>
      <w:r w:rsidR="005A6F5E">
        <w:rPr>
          <w:rFonts w:cs="Arial"/>
        </w:rPr>
        <w:t>network plan</w:t>
      </w:r>
    </w:p>
    <w:p w:rsidR="00046469" w:rsidRPr="00046469" w:rsidRDefault="00046469" w:rsidP="00046469">
      <w:pPr>
        <w:pStyle w:val="Heading4"/>
      </w:pPr>
      <w:r>
        <w:t>Valve chamber</w:t>
      </w:r>
    </w:p>
    <w:p w:rsidR="00046469" w:rsidRPr="00046469" w:rsidRDefault="00046469" w:rsidP="0070677A">
      <w:pPr>
        <w:pStyle w:val="ListParagraph"/>
        <w:numPr>
          <w:ilvl w:val="0"/>
          <w:numId w:val="78"/>
        </w:numPr>
        <w:spacing w:after="0"/>
        <w:rPr>
          <w:rFonts w:cs="Arial"/>
        </w:rPr>
      </w:pPr>
      <w:r w:rsidRPr="00046469">
        <w:rPr>
          <w:rFonts w:cs="Arial"/>
        </w:rPr>
        <w:t>- Sections : in accordance with d</w:t>
      </w:r>
      <w:r>
        <w:rPr>
          <w:rFonts w:cs="Arial"/>
        </w:rPr>
        <w:t>rawings</w:t>
      </w:r>
    </w:p>
    <w:p w:rsidR="00046469" w:rsidRPr="008379A9" w:rsidRDefault="00046469" w:rsidP="0070677A">
      <w:pPr>
        <w:pStyle w:val="ListParagraph"/>
        <w:numPr>
          <w:ilvl w:val="0"/>
          <w:numId w:val="78"/>
        </w:numPr>
        <w:spacing w:after="0"/>
        <w:rPr>
          <w:rFonts w:cs="Arial"/>
        </w:rPr>
      </w:pPr>
      <w:r w:rsidRPr="008379A9">
        <w:rPr>
          <w:rFonts w:cs="Arial"/>
        </w:rPr>
        <w:t>- B</w:t>
      </w:r>
      <w:r>
        <w:rPr>
          <w:rFonts w:cs="Arial"/>
        </w:rPr>
        <w:t>3</w:t>
      </w:r>
      <w:r w:rsidRPr="00F665AD">
        <w:rPr>
          <w:rFonts w:cs="Arial"/>
        </w:rPr>
        <w:t>waterproof concrete</w:t>
      </w:r>
    </w:p>
    <w:p w:rsidR="00046469" w:rsidRPr="008379A9" w:rsidRDefault="00046469" w:rsidP="0070677A">
      <w:pPr>
        <w:pStyle w:val="ListParagraph"/>
        <w:numPr>
          <w:ilvl w:val="0"/>
          <w:numId w:val="78"/>
        </w:numPr>
        <w:spacing w:after="0"/>
        <w:rPr>
          <w:rFonts w:cs="Arial"/>
        </w:rPr>
      </w:pPr>
      <w:r w:rsidRPr="008379A9">
        <w:rPr>
          <w:rFonts w:cs="Arial"/>
        </w:rPr>
        <w:t>- HA steel according to calculations and fire stability</w:t>
      </w:r>
    </w:p>
    <w:p w:rsidR="00046469" w:rsidRDefault="00046469" w:rsidP="0070677A">
      <w:pPr>
        <w:pStyle w:val="ListParagraph"/>
        <w:numPr>
          <w:ilvl w:val="0"/>
          <w:numId w:val="78"/>
        </w:numPr>
        <w:spacing w:after="0"/>
        <w:rPr>
          <w:rFonts w:cs="Arial"/>
        </w:rPr>
      </w:pPr>
      <w:r w:rsidRPr="008379A9">
        <w:rPr>
          <w:rFonts w:cs="Arial"/>
        </w:rPr>
        <w:t xml:space="preserve">- </w:t>
      </w:r>
      <w:r>
        <w:rPr>
          <w:rFonts w:cs="Arial"/>
        </w:rPr>
        <w:t>5</w:t>
      </w:r>
      <w:r w:rsidRPr="008379A9">
        <w:rPr>
          <w:rFonts w:cs="Arial"/>
        </w:rPr>
        <w:t xml:space="preserve"> cm steel coating on all four faces</w:t>
      </w:r>
    </w:p>
    <w:p w:rsidR="00046469" w:rsidRDefault="00046469" w:rsidP="00046469">
      <w:pPr>
        <w:spacing w:after="0"/>
        <w:rPr>
          <w:rFonts w:cs="Arial"/>
        </w:rPr>
      </w:pPr>
      <w:r w:rsidRPr="008379A9">
        <w:rPr>
          <w:rFonts w:cs="Arial"/>
          <w:b/>
          <w:bCs/>
        </w:rPr>
        <w:t>Location</w:t>
      </w:r>
      <w:r w:rsidRPr="008379A9">
        <w:rPr>
          <w:rFonts w:cs="Arial"/>
        </w:rPr>
        <w:t xml:space="preserve">: </w:t>
      </w:r>
      <w:r w:rsidR="005A6F5E">
        <w:rPr>
          <w:rFonts w:cs="Arial"/>
        </w:rPr>
        <w:t>network plan</w:t>
      </w:r>
    </w:p>
    <w:p w:rsidR="00D53839" w:rsidRDefault="00D53839" w:rsidP="00D53839">
      <w:pPr>
        <w:spacing w:after="0" w:line="240" w:lineRule="auto"/>
        <w:jc w:val="left"/>
      </w:pPr>
    </w:p>
    <w:p w:rsidR="00D53839" w:rsidRDefault="00D53839" w:rsidP="00D53839">
      <w:pPr>
        <w:spacing w:after="0" w:line="240" w:lineRule="auto"/>
        <w:jc w:val="left"/>
      </w:pPr>
    </w:p>
    <w:p w:rsidR="00D53839" w:rsidRPr="004D2745" w:rsidRDefault="00D53839" w:rsidP="00D53839">
      <w:pPr>
        <w:pStyle w:val="Heading3"/>
      </w:pPr>
      <w:r w:rsidRPr="004D2745">
        <w:t>GENERAL</w:t>
      </w:r>
    </w:p>
    <w:p w:rsidR="00D53839" w:rsidRPr="004D2745" w:rsidRDefault="00D53839" w:rsidP="00D53839">
      <w:pPr>
        <w:pStyle w:val="Heading4"/>
      </w:pPr>
      <w:r w:rsidRPr="004D2745">
        <w:t>General reference documents</w:t>
      </w:r>
    </w:p>
    <w:p w:rsidR="00D53839" w:rsidRPr="004D2745" w:rsidRDefault="00D53839" w:rsidP="00D53839">
      <w:pPr>
        <w:spacing w:after="0"/>
        <w:jc w:val="left"/>
        <w:rPr>
          <w:rFonts w:cs="Arial"/>
        </w:rPr>
      </w:pPr>
      <w:r w:rsidRPr="004D2745">
        <w:rPr>
          <w:rFonts w:cs="Arial"/>
        </w:rPr>
        <w:t>The standards used shall be those in force in Cameroon. Unless otherwise specified in the the Special Administrative Clauses and in this file, the following documents shall apply:</w:t>
      </w:r>
    </w:p>
    <w:p w:rsidR="00D53839" w:rsidRPr="004D2745" w:rsidRDefault="00D53839" w:rsidP="0070677A">
      <w:pPr>
        <w:pStyle w:val="ListParagraph"/>
        <w:numPr>
          <w:ilvl w:val="0"/>
          <w:numId w:val="72"/>
        </w:numPr>
        <w:spacing w:after="0"/>
        <w:jc w:val="left"/>
        <w:rPr>
          <w:rFonts w:cs="Arial"/>
        </w:rPr>
      </w:pPr>
      <w:r w:rsidRPr="004D2745">
        <w:rPr>
          <w:rFonts w:cs="Arial"/>
        </w:rPr>
        <w:t>The general documents mentioned in the specific Administrative document governing the work.</w:t>
      </w:r>
    </w:p>
    <w:p w:rsidR="00D53839" w:rsidRPr="004D2745" w:rsidRDefault="00D53839" w:rsidP="0070677A">
      <w:pPr>
        <w:pStyle w:val="ListParagraph"/>
        <w:numPr>
          <w:ilvl w:val="0"/>
          <w:numId w:val="72"/>
        </w:numPr>
        <w:spacing w:after="0"/>
        <w:jc w:val="left"/>
        <w:rPr>
          <w:rFonts w:cs="Arial"/>
        </w:rPr>
      </w:pPr>
      <w:r w:rsidRPr="004D2745">
        <w:rPr>
          <w:rFonts w:cs="Arial"/>
        </w:rPr>
        <w:t>The Cahier des Charges D.T.U. n° 59-1 dealing with painting work.</w:t>
      </w:r>
    </w:p>
    <w:p w:rsidR="00D53839" w:rsidRPr="004D2745" w:rsidRDefault="00D53839" w:rsidP="0070677A">
      <w:pPr>
        <w:pStyle w:val="ListParagraph"/>
        <w:numPr>
          <w:ilvl w:val="0"/>
          <w:numId w:val="72"/>
        </w:numPr>
        <w:spacing w:after="0"/>
        <w:jc w:val="left"/>
        <w:rPr>
          <w:rFonts w:cs="Arial"/>
          <w:lang w:val="fr-CM"/>
        </w:rPr>
      </w:pPr>
      <w:r w:rsidRPr="004D2745">
        <w:rPr>
          <w:rFonts w:cs="Arial"/>
          <w:lang w:val="fr-CM"/>
        </w:rPr>
        <w:t>Cahier des Charges spéciales D.T.U. n° 59-1 Applicable to private painting contracts</w:t>
      </w:r>
    </w:p>
    <w:p w:rsidR="00D53839" w:rsidRPr="004D2745" w:rsidRDefault="00D53839" w:rsidP="0070677A">
      <w:pPr>
        <w:pStyle w:val="ListParagraph"/>
        <w:numPr>
          <w:ilvl w:val="0"/>
          <w:numId w:val="72"/>
        </w:numPr>
        <w:spacing w:after="0"/>
        <w:jc w:val="left"/>
        <w:rPr>
          <w:rFonts w:cs="Arial"/>
          <w:lang w:val="fr-CM"/>
        </w:rPr>
      </w:pPr>
      <w:r w:rsidRPr="004D2745">
        <w:rPr>
          <w:rFonts w:cs="Arial"/>
          <w:lang w:val="fr-CM"/>
        </w:rPr>
        <w:t>Articles R 123.1 to 123.51 of the Code de la Construction et de l'Habitat.</w:t>
      </w:r>
    </w:p>
    <w:p w:rsidR="00D53839" w:rsidRPr="004D2745" w:rsidRDefault="00D53839" w:rsidP="0070677A">
      <w:pPr>
        <w:pStyle w:val="ListParagraph"/>
        <w:numPr>
          <w:ilvl w:val="0"/>
          <w:numId w:val="72"/>
        </w:numPr>
        <w:spacing w:after="0"/>
        <w:jc w:val="left"/>
        <w:rPr>
          <w:rFonts w:cs="Arial"/>
        </w:rPr>
      </w:pPr>
      <w:r w:rsidRPr="004D2745">
        <w:rPr>
          <w:rFonts w:cs="Arial"/>
        </w:rPr>
        <w:t xml:space="preserve">Articles R 233-14 and R 233-48 of the French Labour Code. Title VI of the safety regulations attached to the decree of </w:t>
      </w:r>
    </w:p>
    <w:p w:rsidR="00D53839" w:rsidRPr="004D2745" w:rsidRDefault="00D53839" w:rsidP="0070677A">
      <w:pPr>
        <w:pStyle w:val="ListParagraph"/>
        <w:numPr>
          <w:ilvl w:val="0"/>
          <w:numId w:val="72"/>
        </w:numPr>
        <w:spacing w:after="0"/>
        <w:jc w:val="left"/>
        <w:rPr>
          <w:rFonts w:cs="Arial"/>
        </w:rPr>
      </w:pPr>
      <w:r w:rsidRPr="004D2745">
        <w:rPr>
          <w:rFonts w:cs="Arial"/>
        </w:rPr>
        <w:t>March 1965 as amended.</w:t>
      </w:r>
    </w:p>
    <w:p w:rsidR="00D53839" w:rsidRPr="004D2745" w:rsidRDefault="00D53839" w:rsidP="0070677A">
      <w:pPr>
        <w:pStyle w:val="ListParagraph"/>
        <w:numPr>
          <w:ilvl w:val="0"/>
          <w:numId w:val="72"/>
        </w:numPr>
        <w:spacing w:after="0"/>
        <w:jc w:val="left"/>
        <w:rPr>
          <w:rFonts w:cs="Arial"/>
        </w:rPr>
      </w:pPr>
      <w:r w:rsidRPr="004D2745">
        <w:rPr>
          <w:rFonts w:cs="Arial"/>
        </w:rPr>
        <w:t xml:space="preserve">Circular dated 03 March 1975 "Technical instructions relating to covered car parks". </w:t>
      </w:r>
    </w:p>
    <w:p w:rsidR="00D53839" w:rsidRPr="0070506D" w:rsidRDefault="00D53839" w:rsidP="00D53839">
      <w:pPr>
        <w:pStyle w:val="Heading4"/>
      </w:pPr>
      <w:r w:rsidRPr="0070506D">
        <w:t>Miscellaneous requirements</w:t>
      </w:r>
    </w:p>
    <w:p w:rsidR="00D53839" w:rsidRPr="0070506D" w:rsidRDefault="00D53839" w:rsidP="00D53839">
      <w:pPr>
        <w:spacing w:after="0"/>
        <w:rPr>
          <w:b/>
          <w:bCs/>
        </w:rPr>
      </w:pPr>
      <w:r w:rsidRPr="0070506D">
        <w:rPr>
          <w:b/>
          <w:bCs/>
        </w:rPr>
        <w:t>Special paints</w:t>
      </w:r>
    </w:p>
    <w:p w:rsidR="00D53839" w:rsidRPr="0070506D" w:rsidRDefault="00D53839" w:rsidP="00D53839">
      <w:pPr>
        <w:spacing w:after="0"/>
      </w:pPr>
      <w:r w:rsidRPr="0070506D">
        <w:t xml:space="preserve">Special paints meet specific requirements. They will be specified in this dossier. </w:t>
      </w:r>
    </w:p>
    <w:p w:rsidR="00D53839" w:rsidRPr="0070506D" w:rsidRDefault="00D53839" w:rsidP="00D53839">
      <w:pPr>
        <w:spacing w:after="0"/>
      </w:pPr>
      <w:r w:rsidRPr="0070506D">
        <w:t xml:space="preserve">Their composition cannot give a precise measure of their particular quality or residence. They </w:t>
      </w:r>
    </w:p>
    <w:p w:rsidR="00D53839" w:rsidRPr="00D85180" w:rsidRDefault="00D53839" w:rsidP="00D85180">
      <w:pPr>
        <w:spacing w:after="0"/>
      </w:pPr>
      <w:r w:rsidRPr="0070506D">
        <w:t>They must therefore be applied in accordance with the manufacturer's specifications. The project manager may require the Contractor to provide all proof of their origin.</w:t>
      </w:r>
    </w:p>
    <w:p w:rsidR="00D53839" w:rsidRDefault="00D53839" w:rsidP="00D53839">
      <w:pPr>
        <w:pStyle w:val="Heading4"/>
      </w:pPr>
      <w:r>
        <w:t>Applicable regulations</w:t>
      </w:r>
    </w:p>
    <w:p w:rsidR="00D53839" w:rsidRDefault="00D53839" w:rsidP="00D53839">
      <w:pPr>
        <w:spacing w:after="0"/>
      </w:pPr>
      <w:r>
        <w:t>In all matters not contrary to the foregoing, the installations shall be designed and built in accordance with the French Standards and Regulations in force at the time of execution.</w:t>
      </w:r>
    </w:p>
    <w:p w:rsidR="00D53839" w:rsidRDefault="00D53839" w:rsidP="00D53839">
      <w:pPr>
        <w:spacing w:after="0"/>
      </w:pPr>
      <w:r>
        <w:t>The main applicable texts are listed below, although this list is not exhaustive</w:t>
      </w:r>
    </w:p>
    <w:p w:rsidR="00D53839" w:rsidRDefault="00D53839" w:rsidP="0070677A">
      <w:pPr>
        <w:pStyle w:val="ListParagraph"/>
        <w:numPr>
          <w:ilvl w:val="0"/>
          <w:numId w:val="72"/>
        </w:numPr>
        <w:spacing w:after="0"/>
        <w:jc w:val="left"/>
      </w:pPr>
      <w:r>
        <w:lastRenderedPageBreak/>
        <w:t>- Decree of 20 August 1935, supplemented by the Decree of 5 August 1939, relating to the protection of workers in establishments where electrical currents are used, modified by circulars of 7 and 15 May 1968.</w:t>
      </w:r>
    </w:p>
    <w:p w:rsidR="00D53839" w:rsidRDefault="00D53839" w:rsidP="0070677A">
      <w:pPr>
        <w:pStyle w:val="ListParagraph"/>
        <w:numPr>
          <w:ilvl w:val="0"/>
          <w:numId w:val="72"/>
        </w:numPr>
        <w:spacing w:after="0"/>
        <w:jc w:val="left"/>
      </w:pPr>
      <w:r>
        <w:t>- Order of 7 November 1941 and Decree no. 53.856 of 13 August 1954 on emergency power circuits.</w:t>
      </w:r>
    </w:p>
    <w:p w:rsidR="00D53839" w:rsidRDefault="00D53839" w:rsidP="0070677A">
      <w:pPr>
        <w:pStyle w:val="ListParagraph"/>
        <w:numPr>
          <w:ilvl w:val="0"/>
          <w:numId w:val="72"/>
        </w:numPr>
        <w:spacing w:after="0"/>
        <w:jc w:val="left"/>
      </w:pPr>
      <w:r>
        <w:t>- Circular of 2 October 1967 on the separation of energy sources and power cuts.</w:t>
      </w:r>
    </w:p>
    <w:p w:rsidR="00D53839" w:rsidRDefault="00D53839" w:rsidP="0070677A">
      <w:pPr>
        <w:pStyle w:val="ListParagraph"/>
        <w:numPr>
          <w:ilvl w:val="0"/>
          <w:numId w:val="72"/>
        </w:numPr>
        <w:spacing w:after="0"/>
        <w:jc w:val="left"/>
      </w:pPr>
      <w:r>
        <w:t>- Decree no. 62.1454 of 14 November 1962 on regulations concerning the protection of workers in establishments where electrical currents are used.</w:t>
      </w:r>
    </w:p>
    <w:p w:rsidR="00D53839" w:rsidRDefault="00D53839" w:rsidP="0070677A">
      <w:pPr>
        <w:pStyle w:val="ListParagraph"/>
        <w:numPr>
          <w:ilvl w:val="0"/>
          <w:numId w:val="72"/>
        </w:numPr>
        <w:spacing w:after="0"/>
        <w:jc w:val="left"/>
      </w:pPr>
      <w:r>
        <w:t>- NFC 11.001 Official texts relating to the conditions with which electrical energy distribution must comply.</w:t>
      </w:r>
    </w:p>
    <w:p w:rsidR="00D53839" w:rsidRDefault="00D53839" w:rsidP="0070677A">
      <w:pPr>
        <w:pStyle w:val="ListParagraph"/>
        <w:numPr>
          <w:ilvl w:val="0"/>
          <w:numId w:val="72"/>
        </w:numPr>
        <w:spacing w:after="0"/>
        <w:jc w:val="left"/>
      </w:pPr>
      <w:r>
        <w:t>- NFC 12.100, and Additives, Official texts relating to the protection of workers in establishments where electrical currents are used.</w:t>
      </w:r>
    </w:p>
    <w:p w:rsidR="00D53839" w:rsidRDefault="00D53839" w:rsidP="0070677A">
      <w:pPr>
        <w:pStyle w:val="ListParagraph"/>
        <w:numPr>
          <w:ilvl w:val="0"/>
          <w:numId w:val="72"/>
        </w:numPr>
        <w:spacing w:after="0"/>
        <w:jc w:val="left"/>
      </w:pPr>
      <w:r>
        <w:t>- NFC 13.100, Subscriber stations established inside a building, second category, Construction and installation rules.</w:t>
      </w:r>
    </w:p>
    <w:p w:rsidR="00D53839" w:rsidRDefault="00D53839" w:rsidP="0070677A">
      <w:pPr>
        <w:pStyle w:val="ListParagraph"/>
        <w:numPr>
          <w:ilvl w:val="0"/>
          <w:numId w:val="72"/>
        </w:numPr>
        <w:spacing w:after="0"/>
        <w:jc w:val="left"/>
      </w:pPr>
      <w:r>
        <w:t>- NFC 13.200, High-voltage electrical installations: rules</w:t>
      </w:r>
    </w:p>
    <w:p w:rsidR="00D53839" w:rsidRPr="002F60AE" w:rsidRDefault="00D53839" w:rsidP="0070677A">
      <w:pPr>
        <w:pStyle w:val="ListParagraph"/>
        <w:numPr>
          <w:ilvl w:val="0"/>
          <w:numId w:val="72"/>
        </w:numPr>
        <w:spacing w:after="0"/>
        <w:jc w:val="left"/>
        <w:rPr>
          <w:lang w:val="fr-CM"/>
        </w:rPr>
      </w:pPr>
      <w:r w:rsidRPr="002F60AE">
        <w:rPr>
          <w:lang w:val="fr-CM"/>
        </w:rPr>
        <w:t>- NFC 14.100, Installations de branchement de première catégorie, comprise entre le réseau de distribution et l'origine des installations intérieures.</w:t>
      </w:r>
    </w:p>
    <w:p w:rsidR="00D53839" w:rsidRDefault="00D53839" w:rsidP="0070677A">
      <w:pPr>
        <w:pStyle w:val="ListParagraph"/>
        <w:numPr>
          <w:ilvl w:val="0"/>
          <w:numId w:val="72"/>
        </w:numPr>
        <w:spacing w:after="0"/>
        <w:jc w:val="left"/>
      </w:pPr>
      <w:r>
        <w:t>- NFC 15.100, and Additives, Low-voltage electrical installations: Rules</w:t>
      </w:r>
    </w:p>
    <w:p w:rsidR="00D53839" w:rsidRDefault="00D53839" w:rsidP="0070677A">
      <w:pPr>
        <w:pStyle w:val="ListParagraph"/>
        <w:numPr>
          <w:ilvl w:val="0"/>
          <w:numId w:val="72"/>
        </w:numPr>
        <w:spacing w:after="0"/>
        <w:jc w:val="left"/>
      </w:pPr>
      <w:r>
        <w:t>- NFC 15.201, Electrical installations of large kitchens</w:t>
      </w:r>
    </w:p>
    <w:p w:rsidR="00D53839" w:rsidRDefault="00D53839" w:rsidP="0070677A">
      <w:pPr>
        <w:pStyle w:val="ListParagraph"/>
        <w:numPr>
          <w:ilvl w:val="0"/>
          <w:numId w:val="72"/>
        </w:numPr>
        <w:spacing w:after="0"/>
        <w:jc w:val="left"/>
      </w:pPr>
      <w:r>
        <w:t>- NFC 15.720, Electrical heating equipment</w:t>
      </w:r>
    </w:p>
    <w:p w:rsidR="00D53839" w:rsidRDefault="00D53839" w:rsidP="0070677A">
      <w:pPr>
        <w:pStyle w:val="ListParagraph"/>
        <w:numPr>
          <w:ilvl w:val="0"/>
          <w:numId w:val="72"/>
        </w:numPr>
        <w:spacing w:after="0"/>
        <w:jc w:val="left"/>
      </w:pPr>
      <w:r>
        <w:t>- NFC 17.100, lightning protection</w:t>
      </w:r>
    </w:p>
    <w:p w:rsidR="00D53839" w:rsidRDefault="00D53839" w:rsidP="0070677A">
      <w:pPr>
        <w:pStyle w:val="ListParagraph"/>
        <w:numPr>
          <w:ilvl w:val="0"/>
          <w:numId w:val="72"/>
        </w:numPr>
        <w:spacing w:after="0"/>
        <w:jc w:val="left"/>
      </w:pPr>
      <w:r>
        <w:t>- NFC 51.111 and addenda, Rules for the establishment of common electrical machines.</w:t>
      </w:r>
    </w:p>
    <w:p w:rsidR="00D53839" w:rsidRDefault="00D53839" w:rsidP="0070677A">
      <w:pPr>
        <w:pStyle w:val="ListParagraph"/>
        <w:numPr>
          <w:ilvl w:val="0"/>
          <w:numId w:val="72"/>
        </w:numPr>
        <w:spacing w:after="0"/>
        <w:jc w:val="left"/>
      </w:pPr>
      <w:r>
        <w:t>- NFC 52.100 power transformers: Rules</w:t>
      </w:r>
    </w:p>
    <w:p w:rsidR="00D53839" w:rsidRDefault="00D53839" w:rsidP="0070677A">
      <w:pPr>
        <w:pStyle w:val="ListParagraph"/>
        <w:numPr>
          <w:ilvl w:val="0"/>
          <w:numId w:val="72"/>
        </w:numPr>
        <w:spacing w:after="0"/>
        <w:jc w:val="left"/>
      </w:pPr>
      <w:r>
        <w:t>- NFC 63 and 64 (the whole series), low and high voltage switchgear.</w:t>
      </w:r>
    </w:p>
    <w:p w:rsidR="00D53839" w:rsidRDefault="00D53839" w:rsidP="0070677A">
      <w:pPr>
        <w:pStyle w:val="ListParagraph"/>
        <w:numPr>
          <w:ilvl w:val="0"/>
          <w:numId w:val="72"/>
        </w:numPr>
        <w:spacing w:after="0"/>
        <w:jc w:val="left"/>
      </w:pPr>
      <w:r>
        <w:t>- Order of 24 November 1967 concerning fire safety in public buildings.</w:t>
      </w:r>
    </w:p>
    <w:p w:rsidR="00D53839" w:rsidRDefault="00D53839" w:rsidP="0070677A">
      <w:pPr>
        <w:pStyle w:val="ListParagraph"/>
        <w:numPr>
          <w:ilvl w:val="0"/>
          <w:numId w:val="72"/>
        </w:numPr>
        <w:spacing w:after="0"/>
        <w:jc w:val="left"/>
      </w:pPr>
      <w:r>
        <w:t>- The modified Decree of 14 November 1962</w:t>
      </w:r>
    </w:p>
    <w:p w:rsidR="00D53839" w:rsidRDefault="00D53839" w:rsidP="0070677A">
      <w:pPr>
        <w:pStyle w:val="ListParagraph"/>
        <w:numPr>
          <w:ilvl w:val="0"/>
          <w:numId w:val="72"/>
        </w:numPr>
        <w:spacing w:after="0"/>
        <w:jc w:val="left"/>
      </w:pPr>
      <w:r>
        <w:t>- The decree of 18 October 1977</w:t>
      </w:r>
    </w:p>
    <w:p w:rsidR="00D53839" w:rsidRDefault="00D53839" w:rsidP="00D53839">
      <w:pPr>
        <w:spacing w:after="0"/>
      </w:pPr>
      <w:r>
        <w:t>The Contractor must follow the instructions contained in the texts of these publications or in the technical documents supplied, which do not contain any different specific details.</w:t>
      </w:r>
    </w:p>
    <w:p w:rsidR="00D53839" w:rsidRDefault="00D53839" w:rsidP="00D53839">
      <w:pPr>
        <w:pStyle w:val="Heading4"/>
      </w:pPr>
      <w:r>
        <w:t>Working drawings</w:t>
      </w:r>
    </w:p>
    <w:p w:rsidR="00D53839" w:rsidRDefault="00D53839" w:rsidP="00D53839">
      <w:pPr>
        <w:spacing w:after="0"/>
      </w:pPr>
      <w:r>
        <w:t>Before any work is started, the Contractor must submit his execution plans and diagrams to the project manager for approval. The project manager will have 21 days to check them.</w:t>
      </w:r>
    </w:p>
    <w:p w:rsidR="00D53839" w:rsidRPr="00CE7620" w:rsidRDefault="00D53839" w:rsidP="00D53839">
      <w:pPr>
        <w:spacing w:before="240" w:after="0"/>
        <w:jc w:val="left"/>
        <w:rPr>
          <w:b/>
          <w:bCs/>
        </w:rPr>
      </w:pPr>
      <w:r w:rsidRPr="00CE7620">
        <w:rPr>
          <w:b/>
          <w:bCs/>
        </w:rPr>
        <w:t>General</w:t>
      </w:r>
    </w:p>
    <w:p w:rsidR="00D53839" w:rsidRDefault="00D53839" w:rsidP="00D53839">
      <w:pPr>
        <w:spacing w:after="0"/>
      </w:pPr>
      <w:r>
        <w:t>All supplies must be new equipment and comply with E.T.U. standards and prescriptions as well as all local regulations which will prevail as long as they are not contrary to the general standards.</w:t>
      </w:r>
    </w:p>
    <w:p w:rsidR="00D53839" w:rsidRDefault="00D53839" w:rsidP="00D53839">
      <w:pPr>
        <w:spacing w:after="0"/>
      </w:pPr>
      <w:r>
        <w:t>All equipment must undergo the tests specified in the rules for each item.</w:t>
      </w:r>
    </w:p>
    <w:p w:rsidR="00D53839" w:rsidRDefault="00D53839" w:rsidP="00D53839">
      <w:pPr>
        <w:spacing w:after="0"/>
      </w:pPr>
      <w:r>
        <w:t>Before work begins, the designated contractor may be asked to deposit a specimen of the proposed equipment at the office of the project manager, who may carry out such tests as he deems useful, at the contractor's expense.</w:t>
      </w:r>
    </w:p>
    <w:p w:rsidR="00D53839" w:rsidRDefault="00D53839" w:rsidP="00D53839">
      <w:pPr>
        <w:spacing w:after="0"/>
      </w:pPr>
      <w:r>
        <w:t>The observations made in no way release the Contractor from his responsibility.</w:t>
      </w:r>
    </w:p>
    <w:p w:rsidR="00D53839" w:rsidRPr="00CE7620" w:rsidRDefault="00D53839" w:rsidP="00D53839">
      <w:pPr>
        <w:spacing w:before="240" w:after="0"/>
        <w:jc w:val="left"/>
        <w:rPr>
          <w:b/>
          <w:bCs/>
        </w:rPr>
      </w:pPr>
      <w:r w:rsidRPr="00CE7620">
        <w:rPr>
          <w:b/>
          <w:bCs/>
        </w:rPr>
        <w:t>Nature of the equipment</w:t>
      </w:r>
    </w:p>
    <w:p w:rsidR="00D53839" w:rsidRDefault="00D53839" w:rsidP="00D53839">
      <w:pPr>
        <w:spacing w:after="0"/>
      </w:pPr>
      <w:r>
        <w:t>The Contractor is required to supply equipment bearing the U.S.E. mark or complying with the U.T.E. technical regulations, whenever such equipment exists in these regulations.</w:t>
      </w:r>
    </w:p>
    <w:p w:rsidR="00D53839" w:rsidRDefault="00D53839" w:rsidP="00D53839">
      <w:pPr>
        <w:spacing w:after="0"/>
      </w:pPr>
      <w:r>
        <w:t>The Contractor will obtain supplies from Suppliers approved by the manufacturers of the various items of equipment and must, in all cases, justify the origin of the equipment used.</w:t>
      </w:r>
    </w:p>
    <w:p w:rsidR="00D53839" w:rsidRDefault="00D53839" w:rsidP="00D53839">
      <w:pPr>
        <w:spacing w:after="0"/>
      </w:pPr>
      <w:r>
        <w:t>All equipment will be tropicalised.</w:t>
      </w:r>
    </w:p>
    <w:p w:rsidR="00D53839" w:rsidRDefault="00D53839" w:rsidP="00D53839">
      <w:pPr>
        <w:pStyle w:val="Heading3"/>
      </w:pPr>
      <w:r>
        <w:t>TECHNICAL REQUIREMENTS FOR THE USE OF THE EQUIPMENT</w:t>
      </w:r>
    </w:p>
    <w:p w:rsidR="00D53839" w:rsidRDefault="00D53839" w:rsidP="00D53839">
      <w:pPr>
        <w:pStyle w:val="Heading4"/>
      </w:pPr>
      <w:r>
        <w:t>Working drawings</w:t>
      </w:r>
    </w:p>
    <w:p w:rsidR="00D53839" w:rsidRDefault="00D53839" w:rsidP="00D53839">
      <w:pPr>
        <w:spacing w:after="0"/>
      </w:pPr>
      <w:r>
        <w:t>Before any work is carried out, the Contractor must submit his final drawings and diagrams</w:t>
      </w:r>
    </w:p>
    <w:p w:rsidR="00D53839" w:rsidRDefault="00D53839" w:rsidP="00D53839">
      <w:pPr>
        <w:pStyle w:val="Heading4"/>
      </w:pPr>
      <w:r>
        <w:lastRenderedPageBreak/>
        <w:t>Pipes</w:t>
      </w:r>
    </w:p>
    <w:p w:rsidR="00D53839" w:rsidRDefault="00D53839" w:rsidP="00D53839">
      <w:pPr>
        <w:spacing w:after="0"/>
      </w:pPr>
      <w:r>
        <w:t>Trench fillings must be made in such a way that no trace appears after painting, and the same applies to all built-in appliances.</w:t>
      </w:r>
    </w:p>
    <w:p w:rsidR="00D53839" w:rsidRDefault="00D53839" w:rsidP="00D53839">
      <w:pPr>
        <w:spacing w:after="0"/>
      </w:pPr>
      <w:r>
        <w:t>Elbows and fittings must be laid in such a way that no pipe appears without mechanical protection in a recess or hole, or is likely to be damaged by the stoppage of the pipes.</w:t>
      </w:r>
    </w:p>
    <w:p w:rsidR="00D53839" w:rsidRDefault="00D53839" w:rsidP="00D53839">
      <w:pPr>
        <w:spacing w:after="0"/>
      </w:pPr>
      <w:r>
        <w:t>Pipe ducts in floor penetrations must be installed in accordance with article 527-3 of standard NC 24415-100.</w:t>
      </w:r>
    </w:p>
    <w:p w:rsidR="00F4780D" w:rsidRDefault="00F4780D" w:rsidP="00F4780D">
      <w:pPr>
        <w:pStyle w:val="Heading2"/>
      </w:pPr>
      <w:r>
        <w:t>WATER SUPPLY</w:t>
      </w:r>
      <w:r w:rsidRPr="00F4780D">
        <w:t xml:space="preserve"> AND </w:t>
      </w:r>
      <w:r>
        <w:t>DISTRIBUTION</w:t>
      </w:r>
      <w:r w:rsidRPr="00F4780D">
        <w:t xml:space="preserve"> NETWORK (PIPELINE)</w:t>
      </w:r>
    </w:p>
    <w:p w:rsidR="00A56571" w:rsidRDefault="00A56571" w:rsidP="00A56571">
      <w:pPr>
        <w:pStyle w:val="Heading3"/>
      </w:pPr>
      <w:r>
        <w:t>GENERAL INFORMATION</w:t>
      </w:r>
    </w:p>
    <w:p w:rsidR="00A56571" w:rsidRDefault="00A56571" w:rsidP="00A56571">
      <w:pPr>
        <w:spacing w:after="0"/>
      </w:pPr>
      <w:r w:rsidRPr="00074A67">
        <w:t>The purpose of the document is to define the works</w:t>
      </w:r>
      <w:r>
        <w:t xml:space="preserve"> of the realization of the water supply and distribution network </w:t>
      </w:r>
      <w:r w:rsidRPr="00074A67">
        <w:t>of the project.</w:t>
      </w:r>
    </w:p>
    <w:p w:rsidR="00A56571" w:rsidRDefault="00A56571" w:rsidP="00A56571">
      <w:pPr>
        <w:pStyle w:val="Heading4"/>
      </w:pPr>
      <w:r>
        <w:t>Work to be carried out by this lot</w:t>
      </w:r>
    </w:p>
    <w:p w:rsidR="00A56571" w:rsidRDefault="00A56571" w:rsidP="00A56571">
      <w:pPr>
        <w:spacing w:after="0"/>
      </w:pPr>
      <w:r>
        <w:t>The company will be responsible for :</w:t>
      </w:r>
    </w:p>
    <w:p w:rsidR="00A56571" w:rsidRDefault="00A56571" w:rsidP="0070677A">
      <w:pPr>
        <w:pStyle w:val="ListParagraph"/>
        <w:numPr>
          <w:ilvl w:val="0"/>
          <w:numId w:val="72"/>
        </w:numPr>
        <w:spacing w:after="0"/>
        <w:jc w:val="left"/>
      </w:pPr>
      <w:r>
        <w:t>trenching and backfilling</w:t>
      </w:r>
    </w:p>
    <w:p w:rsidR="00A56571" w:rsidRDefault="00A56571" w:rsidP="0070677A">
      <w:pPr>
        <w:pStyle w:val="ListParagraph"/>
        <w:numPr>
          <w:ilvl w:val="0"/>
          <w:numId w:val="72"/>
        </w:numPr>
        <w:spacing w:after="0"/>
        <w:jc w:val="left"/>
      </w:pPr>
      <w:r>
        <w:t>laying HDPE pipes</w:t>
      </w:r>
    </w:p>
    <w:p w:rsidR="00A56571" w:rsidRDefault="00A56571" w:rsidP="0070677A">
      <w:pPr>
        <w:pStyle w:val="ListParagraph"/>
        <w:numPr>
          <w:ilvl w:val="0"/>
          <w:numId w:val="72"/>
        </w:numPr>
        <w:spacing w:after="0"/>
        <w:jc w:val="left"/>
      </w:pPr>
      <w:r>
        <w:t>laying galvanised steel pipes</w:t>
      </w:r>
    </w:p>
    <w:p w:rsidR="00A56571" w:rsidRDefault="00A56571" w:rsidP="0070677A">
      <w:pPr>
        <w:pStyle w:val="ListParagraph"/>
        <w:numPr>
          <w:ilvl w:val="0"/>
          <w:numId w:val="72"/>
        </w:numPr>
        <w:spacing w:after="0"/>
        <w:jc w:val="left"/>
      </w:pPr>
      <w:r>
        <w:t>installation of connection accessories</w:t>
      </w:r>
    </w:p>
    <w:p w:rsidR="00A56571" w:rsidRDefault="00A56571" w:rsidP="00A56571">
      <w:pPr>
        <w:spacing w:after="0"/>
      </w:pPr>
      <w:r>
        <w:t>The work to be carried out by this lot includes all the work in its speciality as defined in this document, including all the works, fittings and accessories intended to provide a complete and perfect finish to the work within the framework of the contractual documents and the regulations in force.</w:t>
      </w:r>
    </w:p>
    <w:p w:rsidR="00A56571" w:rsidRDefault="00A56571" w:rsidP="00A56571">
      <w:pPr>
        <w:pStyle w:val="Heading4"/>
      </w:pPr>
      <w:r>
        <w:t>Reference documents</w:t>
      </w:r>
    </w:p>
    <w:p w:rsidR="00A56571" w:rsidRDefault="00A56571" w:rsidP="00A56571">
      <w:pPr>
        <w:spacing w:after="0"/>
      </w:pPr>
      <w:r>
        <w:t>The works of this lot must comply with the conditions and prescriptions of the technical documents applicable to it, in particular those listed in the following table.</w:t>
      </w:r>
    </w:p>
    <w:p w:rsidR="00A56571" w:rsidRPr="00A56571" w:rsidRDefault="00A56571" w:rsidP="0070677A">
      <w:pPr>
        <w:pStyle w:val="ListParagraph"/>
        <w:numPr>
          <w:ilvl w:val="0"/>
          <w:numId w:val="72"/>
        </w:numPr>
        <w:spacing w:after="0"/>
        <w:jc w:val="left"/>
      </w:pPr>
      <w:r w:rsidRPr="00A56571">
        <w:rPr>
          <w:rFonts w:cs="Arial"/>
        </w:rPr>
        <w:t xml:space="preserve">NF T 54-063 : High density polyethylene pipes </w:t>
      </w:r>
      <w:r w:rsidRPr="00A56571">
        <w:t>for drinking water distribution networks</w:t>
      </w:r>
    </w:p>
    <w:p w:rsidR="00A56571" w:rsidRPr="00A56571" w:rsidRDefault="00A56571" w:rsidP="0070677A">
      <w:pPr>
        <w:pStyle w:val="ListParagraph"/>
        <w:numPr>
          <w:ilvl w:val="0"/>
          <w:numId w:val="72"/>
        </w:numPr>
        <w:spacing w:after="0"/>
        <w:jc w:val="left"/>
      </w:pPr>
      <w:r w:rsidRPr="00A56571">
        <w:t xml:space="preserve">NF EN 12201-2 : Plastic piping systems for water supply - Polyethylene (PE) </w:t>
      </w:r>
    </w:p>
    <w:p w:rsidR="00F4780D" w:rsidRDefault="00A56571" w:rsidP="0070677A">
      <w:pPr>
        <w:pStyle w:val="ListParagraph"/>
        <w:numPr>
          <w:ilvl w:val="0"/>
          <w:numId w:val="72"/>
        </w:numPr>
        <w:spacing w:after="0"/>
        <w:jc w:val="left"/>
        <w:rPr>
          <w:rFonts w:cs="Arial"/>
        </w:rPr>
      </w:pPr>
      <w:r w:rsidRPr="00A56571">
        <w:t>ISO 4427 : Polyethylene (PE) pipes for water supply</w:t>
      </w:r>
      <w:r w:rsidR="00D1357B">
        <w:rPr>
          <w:rFonts w:cs="Arial"/>
        </w:rPr>
        <w:t>–</w:t>
      </w:r>
      <w:r w:rsidRPr="00A56571">
        <w:rPr>
          <w:rFonts w:cs="Arial"/>
        </w:rPr>
        <w:t xml:space="preserve"> Specifications</w:t>
      </w:r>
    </w:p>
    <w:p w:rsidR="00D1357B" w:rsidRDefault="00D1357B" w:rsidP="0070677A">
      <w:pPr>
        <w:pStyle w:val="ListParagraph"/>
        <w:numPr>
          <w:ilvl w:val="0"/>
          <w:numId w:val="72"/>
        </w:numPr>
        <w:spacing w:after="0"/>
        <w:jc w:val="left"/>
        <w:rPr>
          <w:rFonts w:cs="Arial"/>
        </w:rPr>
      </w:pPr>
      <w:r w:rsidRPr="00D1357B">
        <w:rPr>
          <w:rFonts w:cs="Arial"/>
        </w:rPr>
        <w:t>Fascicule 71: Supply, laying and rehabilitation of water pipes under pressure</w:t>
      </w:r>
    </w:p>
    <w:p w:rsidR="003D3562" w:rsidRDefault="003D3562" w:rsidP="003D3562">
      <w:pPr>
        <w:pStyle w:val="Heading3"/>
      </w:pPr>
      <w:r w:rsidRPr="003D3562">
        <w:t xml:space="preserve">SPECIFICATIONS </w:t>
      </w:r>
      <w:r>
        <w:t>OF PIPE</w:t>
      </w:r>
    </w:p>
    <w:p w:rsidR="003D3562" w:rsidRDefault="003D3562" w:rsidP="003D3562">
      <w:pPr>
        <w:pStyle w:val="Heading4"/>
      </w:pPr>
      <w:r w:rsidRPr="003D3562">
        <w:t>Specifications for PEHD tubes</w:t>
      </w:r>
    </w:p>
    <w:p w:rsidR="003D3562" w:rsidRDefault="003D3562" w:rsidP="003D3562">
      <w:pPr>
        <w:spacing w:before="240" w:after="0"/>
      </w:pPr>
      <w:r w:rsidRPr="003D3562">
        <w:rPr>
          <w:b/>
          <w:bCs/>
        </w:rPr>
        <w:t>Appearance</w:t>
      </w:r>
    </w:p>
    <w:p w:rsidR="003D3562" w:rsidRDefault="003D3562" w:rsidP="003D3562">
      <w:pPr>
        <w:spacing w:after="0"/>
      </w:pPr>
      <w:r>
        <w:t xml:space="preserve">HD polyethylene pipes have clean, smooth internal and external surfaces and are free from defects of such size or frequency as to be likely to be detrimental to their quality: scratches, bubbles quality: scratches, bubbles, grains, cracks and blowholes. </w:t>
      </w:r>
    </w:p>
    <w:p w:rsidR="003D3562" w:rsidRDefault="00DC4B53" w:rsidP="003D3562">
      <w:pPr>
        <w:spacing w:after="0"/>
      </w:pPr>
      <w:r w:rsidRPr="00DC4B53">
        <w:t>Examination is carried out with the naked eye, on test specimens opened along two diametrically opposed generatrices</w:t>
      </w:r>
      <w:r w:rsidR="003D3562">
        <w:t>.</w:t>
      </w:r>
    </w:p>
    <w:p w:rsidR="00DC4B53" w:rsidRDefault="00DC4B53" w:rsidP="00DC4B53">
      <w:pPr>
        <w:spacing w:before="240" w:after="0"/>
      </w:pPr>
      <w:r w:rsidRPr="00DC4B53">
        <w:rPr>
          <w:b/>
          <w:bCs/>
        </w:rPr>
        <w:t>Tolerances</w:t>
      </w:r>
    </w:p>
    <w:p w:rsidR="00DC4B53" w:rsidRDefault="00DC4B53" w:rsidP="00DC4B53">
      <w:pPr>
        <w:spacing w:after="0"/>
      </w:pPr>
      <w:r>
        <w:t xml:space="preserve">Diameter and thickness tolerances must comply with the following values: </w:t>
      </w:r>
    </w:p>
    <w:p w:rsidR="00DC4B53" w:rsidRDefault="00DC4B53" w:rsidP="00DC4B53">
      <w:pPr>
        <w:spacing w:after="0"/>
      </w:pPr>
      <w:r>
        <w:t xml:space="preserve">Any </w:t>
      </w:r>
      <w:r w:rsidR="00A51EC6">
        <w:t>thickness:</w:t>
      </w:r>
      <w:r>
        <w:t xml:space="preserve"> </w:t>
      </w:r>
    </w:p>
    <w:p w:rsidR="00DC4B53" w:rsidRDefault="00DC4B53" w:rsidP="0070677A">
      <w:pPr>
        <w:pStyle w:val="ListParagraph"/>
        <w:numPr>
          <w:ilvl w:val="0"/>
          <w:numId w:val="72"/>
        </w:numPr>
        <w:spacing w:after="0"/>
        <w:jc w:val="left"/>
      </w:pPr>
      <w:r w:rsidRPr="00DC4B53">
        <w:rPr>
          <w:rFonts w:cs="Arial"/>
        </w:rPr>
        <w:t>Thickness</w:t>
      </w:r>
      <w:r>
        <w:t xml:space="preserve"> tolerances (for tubes with an external diameter of less than 400 mm) : </w:t>
      </w:r>
    </w:p>
    <w:p w:rsidR="00DC4B53" w:rsidRDefault="00DC4B53" w:rsidP="00DC4B53">
      <w:pPr>
        <w:spacing w:after="0"/>
        <w:ind w:firstLine="708"/>
      </w:pPr>
      <w:r>
        <w:t xml:space="preserve">+ 0.1 e + 0.2 (mm) </w:t>
      </w:r>
    </w:p>
    <w:p w:rsidR="00DC4B53" w:rsidRDefault="00DC4B53" w:rsidP="00DC4B53">
      <w:pPr>
        <w:spacing w:after="0"/>
        <w:ind w:firstLine="708"/>
      </w:pPr>
      <w:r>
        <w:t xml:space="preserve"> 0 </w:t>
      </w:r>
    </w:p>
    <w:p w:rsidR="00DC4B53" w:rsidRDefault="00DC4B53" w:rsidP="0070677A">
      <w:pPr>
        <w:pStyle w:val="ListParagraph"/>
        <w:numPr>
          <w:ilvl w:val="0"/>
          <w:numId w:val="72"/>
        </w:numPr>
        <w:spacing w:after="0"/>
        <w:jc w:val="left"/>
      </w:pPr>
      <w:r>
        <w:t xml:space="preserve">Thickness </w:t>
      </w:r>
      <w:r w:rsidRPr="00DC4B53">
        <w:rPr>
          <w:rFonts w:cs="Arial"/>
        </w:rPr>
        <w:t>tolerances</w:t>
      </w:r>
      <w:r>
        <w:t xml:space="preserve"> (for tubes with an external diameter greater than 400 mm) : </w:t>
      </w:r>
    </w:p>
    <w:p w:rsidR="00DC4B53" w:rsidRDefault="00DC4B53" w:rsidP="00DC4B53">
      <w:pPr>
        <w:spacing w:after="0"/>
        <w:ind w:firstLine="708"/>
      </w:pPr>
      <w:r>
        <w:t xml:space="preserve">+ 0.15 e + 0.2 (mm) </w:t>
      </w:r>
    </w:p>
    <w:p w:rsidR="00DC4B53" w:rsidRDefault="00DC4B53" w:rsidP="00DC4B53">
      <w:pPr>
        <w:spacing w:after="0"/>
        <w:ind w:firstLine="708"/>
      </w:pPr>
      <w:r>
        <w:t xml:space="preserve"> 0 </w:t>
      </w:r>
    </w:p>
    <w:p w:rsidR="00DC4B53" w:rsidRDefault="00DC4B53" w:rsidP="00DC4B53">
      <w:pPr>
        <w:spacing w:after="0"/>
      </w:pPr>
      <w:r>
        <w:t xml:space="preserve">where e is the nominal thickness of the tube. </w:t>
      </w:r>
    </w:p>
    <w:p w:rsidR="003D3562" w:rsidRDefault="00DC4B53" w:rsidP="00DC4B53">
      <w:pPr>
        <w:spacing w:after="0"/>
      </w:pPr>
      <w:r>
        <w:lastRenderedPageBreak/>
        <w:t>The result of this calculation must be rounded up to the nearest 0.1 mm.</w:t>
      </w:r>
    </w:p>
    <w:p w:rsidR="00DC4B53" w:rsidRDefault="00DC4B53" w:rsidP="00DC4B53">
      <w:pPr>
        <w:spacing w:before="240" w:after="0"/>
      </w:pPr>
      <w:r>
        <w:t xml:space="preserve">Average outside diameter Dm : </w:t>
      </w:r>
    </w:p>
    <w:p w:rsidR="00DC4B53" w:rsidRDefault="00DC4B53" w:rsidP="00DC4B53">
      <w:pPr>
        <w:spacing w:after="0"/>
      </w:pPr>
      <w:r>
        <w:t xml:space="preserve">The tolerance is positive and equal to x, x being equal to the greater of the following two values : </w:t>
      </w:r>
    </w:p>
    <w:p w:rsidR="00DC4B53" w:rsidRDefault="00DC4B53" w:rsidP="00DC4B53">
      <w:pPr>
        <w:spacing w:after="0"/>
        <w:ind w:firstLine="708"/>
      </w:pPr>
      <w:r>
        <w:t xml:space="preserve">+ 0.3 mm </w:t>
      </w:r>
    </w:p>
    <w:p w:rsidR="00DC4B53" w:rsidRDefault="00DC4B53" w:rsidP="00DC4B53">
      <w:pPr>
        <w:spacing w:after="0"/>
        <w:ind w:firstLine="708"/>
      </w:pPr>
      <w:r>
        <w:t xml:space="preserve">+ 0.009 Dn rounded up to the nearest 0.1 mm. </w:t>
      </w:r>
    </w:p>
    <w:p w:rsidR="00D53839" w:rsidRPr="00DE5046" w:rsidRDefault="00DC4B53" w:rsidP="00DC4B53">
      <w:pPr>
        <w:spacing w:after="0"/>
        <w:rPr>
          <w:rFonts w:cs="Arial"/>
        </w:rPr>
      </w:pPr>
      <w:r>
        <w:t>Where Dn is the nominal outside diameter of the pipe.</w:t>
      </w:r>
      <w:r w:rsidR="00D53839" w:rsidRPr="00DE5046">
        <w:rPr>
          <w:rFonts w:cs="Arial"/>
        </w:rPr>
        <w:br w:type="page"/>
      </w:r>
    </w:p>
    <w:p w:rsidR="00597170" w:rsidRDefault="00BC44C0" w:rsidP="005E0089">
      <w:pPr>
        <w:pStyle w:val="Heading1"/>
        <w:numPr>
          <w:ilvl w:val="0"/>
          <w:numId w:val="0"/>
        </w:numPr>
      </w:pPr>
      <w:r w:rsidRPr="00BC44C0">
        <w:lastRenderedPageBreak/>
        <w:t>II.</w:t>
      </w:r>
      <w:r w:rsidRPr="00BC44C0">
        <w:tab/>
      </w:r>
      <w:r w:rsidR="001C77B2" w:rsidRPr="00BC44C0">
        <w:t>SPECIFIC ENVIRONMENTAL AND SOCIAL CLAUSES</w:t>
      </w:r>
    </w:p>
    <w:p w:rsidR="005A3B72" w:rsidRPr="00714769" w:rsidRDefault="005A3B72" w:rsidP="005A3B72"/>
    <w:p w:rsidR="005A3B72" w:rsidRPr="00935715" w:rsidRDefault="005A3B72" w:rsidP="005A3B72">
      <w:pPr>
        <w:rPr>
          <w:b/>
          <w:bCs/>
        </w:rPr>
      </w:pPr>
      <w:r w:rsidRPr="00935715">
        <w:rPr>
          <w:b/>
          <w:bCs/>
        </w:rPr>
        <w:t>1.</w:t>
      </w:r>
      <w:r w:rsidRPr="00935715">
        <w:rPr>
          <w:b/>
          <w:bCs/>
        </w:rPr>
        <w:tab/>
        <w:t>INTRODUCTION</w:t>
      </w:r>
    </w:p>
    <w:p w:rsidR="005A3B72" w:rsidRDefault="005A3B72" w:rsidP="005A3B72">
      <w:pPr>
        <w:spacing w:after="0"/>
      </w:pPr>
      <w:r>
        <w:t>These clauses constitute the Environmental and Social Requirements for the implementation of the project for the rehabilitation and extension of the water supply network in BANGEM Town. The purpose of these clauses is to draw the contractor's attention to the environmental and social obligations to be implemented during the execution of the contract. The main objective is to minimize the possible damages to both natural and built habitats, socio-economic activities, and primarily services. These requirements are also a necessity of FEICOM. These obligations are based on the current laws in force in Cameroon, as well as environmentally friendly construction practices observed in Cameroon. These clauses complement the provisions of the CCAG (General Administrative Clauses) and the CCTP (Technical Clauses and Specifications). Among the obligations imposed on the contract awardee, the most immediate one involves the development of an Environmental and Social Management Plan for the Company (PGES-E). This plan will define in detail all organizational and technical measures to be implemented throughout the project duration to meet the environmental and social obligations of the project.</w:t>
      </w:r>
    </w:p>
    <w:p w:rsidR="005A3B72" w:rsidRDefault="005A3B72" w:rsidP="005A3B72">
      <w:pPr>
        <w:spacing w:after="0"/>
      </w:pPr>
    </w:p>
    <w:p w:rsidR="005A3B72" w:rsidRPr="00935715" w:rsidRDefault="005A3B72" w:rsidP="005A3B72">
      <w:pPr>
        <w:rPr>
          <w:b/>
          <w:bCs/>
        </w:rPr>
      </w:pPr>
      <w:r>
        <w:rPr>
          <w:b/>
          <w:bCs/>
        </w:rPr>
        <w:t>2.</w:t>
      </w:r>
      <w:r>
        <w:rPr>
          <w:b/>
          <w:bCs/>
        </w:rPr>
        <w:tab/>
      </w:r>
      <w:r w:rsidRPr="00935715">
        <w:rPr>
          <w:b/>
          <w:bCs/>
        </w:rPr>
        <w:t>GENERAL ENVIRONMENTAL AND SOCIAL CLAUSES</w:t>
      </w:r>
    </w:p>
    <w:p w:rsidR="005A3B72" w:rsidRPr="003C69FA" w:rsidRDefault="005A3B72" w:rsidP="005A3B72">
      <w:pPr>
        <w:rPr>
          <w:b/>
          <w:bCs/>
        </w:rPr>
      </w:pPr>
      <w:r w:rsidRPr="003C69FA">
        <w:rPr>
          <w:b/>
          <w:bCs/>
        </w:rPr>
        <w:t>General obligations of the contractor</w:t>
      </w:r>
    </w:p>
    <w:p w:rsidR="005A3B72" w:rsidRDefault="005A3B72" w:rsidP="005A3B72">
      <w:pPr>
        <w:spacing w:after="0"/>
      </w:pPr>
      <w:r>
        <w:t>The following environmental and social obligations apply to the contractor:</w:t>
      </w:r>
    </w:p>
    <w:p w:rsidR="005A3B72" w:rsidRDefault="005A3B72" w:rsidP="005A3B72">
      <w:pPr>
        <w:pStyle w:val="ListParagraph"/>
        <w:numPr>
          <w:ilvl w:val="2"/>
          <w:numId w:val="7"/>
        </w:numPr>
        <w:tabs>
          <w:tab w:val="clear" w:pos="1495"/>
          <w:tab w:val="num" w:pos="1135"/>
        </w:tabs>
        <w:spacing w:after="0"/>
        <w:ind w:left="709"/>
      </w:pPr>
      <w:r>
        <w:t>Respect and comply with the laws and regulations in force in Cameroon regarding health, safety, hygiene in the workplace, and the environment.</w:t>
      </w:r>
    </w:p>
    <w:p w:rsidR="005A3B72" w:rsidRDefault="005A3B72" w:rsidP="005A3B72">
      <w:pPr>
        <w:pStyle w:val="ListParagraph"/>
        <w:numPr>
          <w:ilvl w:val="2"/>
          <w:numId w:val="7"/>
        </w:numPr>
        <w:tabs>
          <w:tab w:val="clear" w:pos="1495"/>
          <w:tab w:val="num" w:pos="1135"/>
        </w:tabs>
        <w:spacing w:after="0"/>
        <w:ind w:left="709"/>
      </w:pPr>
      <w:r>
        <w:t>Prepare and implement an Environmental and Social Management Plan for the Company (PGES-E) during the period extending from the contract signing to the final acceptance of the works by the Project Owner or its delegate.</w:t>
      </w:r>
    </w:p>
    <w:p w:rsidR="005A3B72" w:rsidRDefault="005A3B72" w:rsidP="005A3B72">
      <w:pPr>
        <w:pStyle w:val="ListParagraph"/>
        <w:numPr>
          <w:ilvl w:val="2"/>
          <w:numId w:val="7"/>
        </w:numPr>
        <w:tabs>
          <w:tab w:val="clear" w:pos="1495"/>
          <w:tab w:val="num" w:pos="1135"/>
        </w:tabs>
        <w:spacing w:after="0"/>
        <w:ind w:left="709"/>
      </w:pPr>
      <w:r>
        <w:t>Whenever applicable, transfer all environmental and social obligations to all subcontractors.</w:t>
      </w:r>
    </w:p>
    <w:p w:rsidR="005A3B72" w:rsidRDefault="005A3B72" w:rsidP="005A3B72">
      <w:pPr>
        <w:pStyle w:val="ListParagraph"/>
        <w:numPr>
          <w:ilvl w:val="2"/>
          <w:numId w:val="7"/>
        </w:numPr>
        <w:tabs>
          <w:tab w:val="clear" w:pos="1495"/>
          <w:tab w:val="num" w:pos="1135"/>
        </w:tabs>
        <w:spacing w:after="0"/>
        <w:ind w:left="709"/>
      </w:pPr>
      <w:r>
        <w:t>Produce the technical documents and reports defined in the CCES (Environmental and Social Supervision and Control Committee).</w:t>
      </w:r>
    </w:p>
    <w:p w:rsidR="005A3B72" w:rsidRDefault="005A3B72" w:rsidP="005A3B72">
      <w:pPr>
        <w:pStyle w:val="ListParagraph"/>
        <w:numPr>
          <w:ilvl w:val="2"/>
          <w:numId w:val="7"/>
        </w:numPr>
        <w:tabs>
          <w:tab w:val="clear" w:pos="1495"/>
          <w:tab w:val="num" w:pos="1135"/>
        </w:tabs>
        <w:spacing w:after="0"/>
        <w:ind w:left="709"/>
      </w:pPr>
      <w:r>
        <w:t>Recruit/incorporate a Hygiene, Safety, and Environment (HSE) Manager into its key personnel, with dedicated resources to ensure:</w:t>
      </w:r>
    </w:p>
    <w:p w:rsidR="005A3B72" w:rsidRDefault="005A3B72" w:rsidP="005A3B72">
      <w:pPr>
        <w:pStyle w:val="ListParagraph"/>
        <w:numPr>
          <w:ilvl w:val="3"/>
          <w:numId w:val="7"/>
        </w:numPr>
        <w:spacing w:after="0"/>
        <w:ind w:left="1276"/>
      </w:pPr>
      <w:r>
        <w:t>Preparing the environmental documentation.</w:t>
      </w:r>
    </w:p>
    <w:p w:rsidR="005A3B72" w:rsidRDefault="005A3B72" w:rsidP="005A3B72">
      <w:pPr>
        <w:pStyle w:val="ListParagraph"/>
        <w:numPr>
          <w:ilvl w:val="3"/>
          <w:numId w:val="7"/>
        </w:numPr>
        <w:spacing w:after="0"/>
        <w:ind w:left="1276"/>
      </w:pPr>
      <w:r>
        <w:t>Monitoring the implementation of all mitigation measures outlined in the Environmental and Social Management Plan for the Company (PGES-E).</w:t>
      </w:r>
    </w:p>
    <w:p w:rsidR="005A3B72" w:rsidRDefault="005A3B72" w:rsidP="005A3B72">
      <w:pPr>
        <w:pStyle w:val="ListParagraph"/>
        <w:numPr>
          <w:ilvl w:val="3"/>
          <w:numId w:val="7"/>
        </w:numPr>
        <w:spacing w:after="0"/>
        <w:ind w:left="1276"/>
      </w:pPr>
      <w:r>
        <w:t>Facilitating communication between the various stakeholders and coordinating with the HSE Officer of the Control Mission regarding any environmental and social management-related matters.</w:t>
      </w:r>
    </w:p>
    <w:p w:rsidR="005A3B72" w:rsidRDefault="005A3B72" w:rsidP="005A3B72">
      <w:pPr>
        <w:pStyle w:val="ListParagraph"/>
        <w:numPr>
          <w:ilvl w:val="2"/>
          <w:numId w:val="7"/>
        </w:numPr>
        <w:tabs>
          <w:tab w:val="clear" w:pos="1495"/>
          <w:tab w:val="num" w:pos="1135"/>
        </w:tabs>
        <w:ind w:left="709"/>
      </w:pPr>
      <w:r>
        <w:t>Sign the Company's Code of Conduct and ensure compliance with the prescribed standards in the code by all employees and subcontractors.</w:t>
      </w:r>
    </w:p>
    <w:p w:rsidR="005A3B72" w:rsidRPr="00E24E35" w:rsidRDefault="005A3B72" w:rsidP="005A3B72">
      <w:pPr>
        <w:rPr>
          <w:b/>
          <w:bCs/>
        </w:rPr>
      </w:pPr>
      <w:r w:rsidRPr="00E24E35">
        <w:rPr>
          <w:b/>
          <w:bCs/>
        </w:rPr>
        <w:t>Activity Reports</w:t>
      </w:r>
    </w:p>
    <w:p w:rsidR="005A3B72" w:rsidRDefault="005A3B72" w:rsidP="005A3B72">
      <w:pPr>
        <w:spacing w:after="0"/>
      </w:pPr>
      <w:r>
        <w:t>Monthly activity reports will be produced by the Contractor. These reports will cover the following aspects:</w:t>
      </w:r>
    </w:p>
    <w:p w:rsidR="005A3B72" w:rsidRDefault="005A3B72" w:rsidP="005A3B72">
      <w:pPr>
        <w:pStyle w:val="ListParagraph"/>
        <w:numPr>
          <w:ilvl w:val="2"/>
          <w:numId w:val="7"/>
        </w:numPr>
        <w:tabs>
          <w:tab w:val="clear" w:pos="1495"/>
          <w:tab w:val="num" w:pos="1135"/>
        </w:tabs>
        <w:spacing w:after="0"/>
        <w:ind w:left="709"/>
      </w:pPr>
      <w:r>
        <w:t xml:space="preserve">Monthly report containing the environmental and social monitoring activities undertaken during the month: number of inspections conducted, status of accidents and illnesses, number and status </w:t>
      </w:r>
      <w:r w:rsidR="00115D97">
        <w:t>of on</w:t>
      </w:r>
      <w:r>
        <w:t>-compliances detected, description of corrective measures implemented, status of records for hazardous products and wastes, erosion control and sedimentation activities carried out during the month, status of training activities (subject, number and duration of sessions, number of participants), etc.</w:t>
      </w:r>
    </w:p>
    <w:p w:rsidR="005A3B72" w:rsidRDefault="005A3B72" w:rsidP="005A3B72">
      <w:pPr>
        <w:pStyle w:val="ListParagraph"/>
        <w:numPr>
          <w:ilvl w:val="2"/>
          <w:numId w:val="7"/>
        </w:numPr>
        <w:tabs>
          <w:tab w:val="clear" w:pos="1495"/>
          <w:tab w:val="num" w:pos="1135"/>
        </w:tabs>
        <w:spacing w:after="0"/>
        <w:ind w:left="709"/>
      </w:pPr>
      <w:r>
        <w:t>All documents will be submitted in temporary and final paper copies to the Project Manager and in electronic files to the HSE Manager of the Control Mission.</w:t>
      </w:r>
    </w:p>
    <w:p w:rsidR="005A3B72" w:rsidRDefault="005A3B72" w:rsidP="005A3B72">
      <w:pPr>
        <w:pStyle w:val="ListParagraph"/>
        <w:numPr>
          <w:ilvl w:val="2"/>
          <w:numId w:val="7"/>
        </w:numPr>
        <w:tabs>
          <w:tab w:val="clear" w:pos="1495"/>
          <w:tab w:val="num" w:pos="1135"/>
        </w:tabs>
        <w:spacing w:after="0"/>
        <w:ind w:left="709"/>
      </w:pPr>
      <w:r>
        <w:t>A final reconciliation report at the end of the project.</w:t>
      </w:r>
    </w:p>
    <w:p w:rsidR="005A3B72" w:rsidRDefault="005A3B72" w:rsidP="005A3B72">
      <w:pPr>
        <w:spacing w:before="240" w:after="0"/>
      </w:pPr>
      <w:r>
        <w:t>In addition to the mentioned reports, the Contractor must immediately notify the Project Manager of any incidents falling under the following categories:</w:t>
      </w:r>
    </w:p>
    <w:p w:rsidR="005A3B72" w:rsidRDefault="005A3B72" w:rsidP="005A3B72">
      <w:pPr>
        <w:pStyle w:val="ListParagraph"/>
        <w:numPr>
          <w:ilvl w:val="2"/>
          <w:numId w:val="7"/>
        </w:numPr>
        <w:tabs>
          <w:tab w:val="clear" w:pos="1495"/>
          <w:tab w:val="num" w:pos="1135"/>
        </w:tabs>
        <w:spacing w:after="0"/>
        <w:ind w:left="709"/>
      </w:pPr>
      <w:r>
        <w:lastRenderedPageBreak/>
        <w:t>Verified or possible violation of a law or international agreement.</w:t>
      </w:r>
    </w:p>
    <w:p w:rsidR="005A3B72" w:rsidRDefault="005A3B72" w:rsidP="005A3B72">
      <w:pPr>
        <w:pStyle w:val="ListParagraph"/>
        <w:numPr>
          <w:ilvl w:val="2"/>
          <w:numId w:val="7"/>
        </w:numPr>
        <w:tabs>
          <w:tab w:val="clear" w:pos="1495"/>
          <w:tab w:val="num" w:pos="1135"/>
        </w:tabs>
        <w:spacing w:after="0"/>
        <w:ind w:left="709"/>
      </w:pPr>
      <w:r>
        <w:t>Serious injury (resulting in work disability) or death.</w:t>
      </w:r>
    </w:p>
    <w:p w:rsidR="005A3B72" w:rsidRDefault="005A3B72" w:rsidP="005A3B72">
      <w:pPr>
        <w:pStyle w:val="ListParagraph"/>
        <w:numPr>
          <w:ilvl w:val="2"/>
          <w:numId w:val="7"/>
        </w:numPr>
        <w:tabs>
          <w:tab w:val="clear" w:pos="1495"/>
          <w:tab w:val="num" w:pos="1135"/>
        </w:tabs>
        <w:spacing w:after="0"/>
        <w:ind w:left="709"/>
      </w:pPr>
      <w:r>
        <w:t>Damage or significant negative impact on private property (e.g., car accident, damage caused by falling rocks, works carried out beyond the limits defined).</w:t>
      </w:r>
    </w:p>
    <w:p w:rsidR="005A3B72" w:rsidRDefault="005A3B72" w:rsidP="005A3B72">
      <w:pPr>
        <w:pStyle w:val="ListParagraph"/>
        <w:numPr>
          <w:ilvl w:val="2"/>
          <w:numId w:val="7"/>
        </w:numPr>
        <w:tabs>
          <w:tab w:val="clear" w:pos="1495"/>
          <w:tab w:val="num" w:pos="1135"/>
        </w:tabs>
        <w:spacing w:after="0"/>
        <w:ind w:left="709"/>
      </w:pPr>
      <w:r>
        <w:t>Major pollution of an aquifer used for drinking water or its damage.</w:t>
      </w:r>
    </w:p>
    <w:p w:rsidR="005A3B72" w:rsidRDefault="005A3B72" w:rsidP="005A3B72">
      <w:pPr>
        <w:pStyle w:val="ListParagraph"/>
        <w:numPr>
          <w:ilvl w:val="2"/>
          <w:numId w:val="7"/>
        </w:numPr>
        <w:tabs>
          <w:tab w:val="clear" w:pos="1495"/>
          <w:tab w:val="num" w:pos="1135"/>
        </w:tabs>
        <w:spacing w:after="0"/>
        <w:ind w:left="709"/>
      </w:pPr>
      <w:r>
        <w:t>Destruction of rare or endangered species or habitats (including protected areas).</w:t>
      </w:r>
    </w:p>
    <w:p w:rsidR="005A3B72" w:rsidRDefault="005A3B72" w:rsidP="005A3B72">
      <w:pPr>
        <w:pStyle w:val="ListParagraph"/>
        <w:numPr>
          <w:ilvl w:val="2"/>
          <w:numId w:val="7"/>
        </w:numPr>
        <w:tabs>
          <w:tab w:val="clear" w:pos="1495"/>
          <w:tab w:val="num" w:pos="1135"/>
        </w:tabs>
        <w:ind w:left="709"/>
      </w:pPr>
      <w:r>
        <w:t>Any allegation of Gender-Based Violence (sexual harassment or misconduct, sexual assault, etc.) or Child Abuse (child maltreatment or any other offense involving children).</w:t>
      </w:r>
    </w:p>
    <w:p w:rsidR="005A3B72" w:rsidRPr="00935715" w:rsidRDefault="005A3B72" w:rsidP="005A3B72">
      <w:pPr>
        <w:rPr>
          <w:b/>
          <w:bCs/>
        </w:rPr>
      </w:pPr>
      <w:r w:rsidRPr="00935715">
        <w:rPr>
          <w:b/>
          <w:bCs/>
        </w:rPr>
        <w:t>3.</w:t>
      </w:r>
      <w:r w:rsidRPr="00935715">
        <w:rPr>
          <w:b/>
          <w:bCs/>
        </w:rPr>
        <w:tab/>
        <w:t>MONITORING THE IMPLEMENTATION OF ENVIRONMENTAL AND SOCIAL CLAUSES</w:t>
      </w:r>
    </w:p>
    <w:p w:rsidR="005A3B72" w:rsidRDefault="005A3B72" w:rsidP="005A3B72">
      <w:r>
        <w:t>The Contractor's compliance with and effective implementation of environmental and social clauses are monitored by the Supervisor, whose team includes an HSE Expert integral to the work control mission. The HSE Experts from both the Supervisor and the Contractor jointly conduct a weekly site inspection. Each weekly inspection results in a written report, approved by the Supervisor, documenting any non-compliance with the environmental and social clauses identified on the site.</w:t>
      </w:r>
    </w:p>
    <w:p w:rsidR="005A3B72" w:rsidRPr="00995D82" w:rsidRDefault="005A3B72" w:rsidP="005A3B72">
      <w:pPr>
        <w:rPr>
          <w:b/>
          <w:bCs/>
        </w:rPr>
      </w:pPr>
      <w:r w:rsidRPr="00995D82">
        <w:rPr>
          <w:b/>
          <w:bCs/>
        </w:rPr>
        <w:t>4.</w:t>
      </w:r>
      <w:r w:rsidRPr="00995D82">
        <w:rPr>
          <w:b/>
          <w:bCs/>
        </w:rPr>
        <w:tab/>
        <w:t>NON-CONFORMITY MANAGEMENT AND SANCTIONS</w:t>
      </w:r>
    </w:p>
    <w:p w:rsidR="005A3B72" w:rsidRDefault="005A3B72" w:rsidP="005A3B72">
      <w:pPr>
        <w:spacing w:after="0"/>
      </w:pPr>
      <w:r>
        <w:t>Non-conformities will be classified according to the following order:</w:t>
      </w:r>
    </w:p>
    <w:p w:rsidR="005A3B72" w:rsidRDefault="005A3B72" w:rsidP="005A3B72">
      <w:pPr>
        <w:pStyle w:val="ListParagraph"/>
        <w:numPr>
          <w:ilvl w:val="2"/>
          <w:numId w:val="7"/>
        </w:numPr>
        <w:tabs>
          <w:tab w:val="clear" w:pos="1495"/>
          <w:tab w:val="num" w:pos="1135"/>
        </w:tabs>
        <w:spacing w:after="0"/>
        <w:ind w:left="709"/>
      </w:pPr>
      <w:r>
        <w:t>Level 1 Non-conformity (NC1): No serious and immediate risk to health/environment (closure deadline: 5 days).</w:t>
      </w:r>
    </w:p>
    <w:p w:rsidR="005A3B72" w:rsidRDefault="005A3B72" w:rsidP="005A3B72">
      <w:pPr>
        <w:pStyle w:val="ListParagraph"/>
        <w:numPr>
          <w:ilvl w:val="2"/>
          <w:numId w:val="7"/>
        </w:numPr>
        <w:tabs>
          <w:tab w:val="clear" w:pos="1495"/>
          <w:tab w:val="num" w:pos="1135"/>
        </w:tabs>
        <w:spacing w:after="0"/>
        <w:ind w:left="709"/>
      </w:pPr>
      <w:r>
        <w:t>Level 2 Non-conformity (NC2): Resulting in a high risk to the environment or health (closure deadline: 48 hours).</w:t>
      </w:r>
    </w:p>
    <w:p w:rsidR="005A3B72" w:rsidRDefault="005A3B72" w:rsidP="005A3B72">
      <w:pPr>
        <w:pStyle w:val="ListParagraph"/>
        <w:numPr>
          <w:ilvl w:val="2"/>
          <w:numId w:val="7"/>
        </w:numPr>
        <w:tabs>
          <w:tab w:val="clear" w:pos="1495"/>
          <w:tab w:val="num" w:pos="1135"/>
        </w:tabs>
        <w:ind w:left="709"/>
      </w:pPr>
      <w:r>
        <w:t>Level 3 Non-conformity (NC3): Major severity presenting risks or causing environmental or human damage (closure deadline: 24 hours).</w:t>
      </w:r>
    </w:p>
    <w:p w:rsidR="005A3B72" w:rsidRPr="00DE5046" w:rsidRDefault="005A3B72" w:rsidP="005A3B72">
      <w:r>
        <w:t>In accordance with contractual provisions, non-compliance with environmental and social clauses, duly noted by the Project Manager, may result in work suspension for correction, penalties, or contract termination. The Contractor that fails to comply with environmental and social clauses may face penalties, including a reduction in price. The Employer, upon the Project Manager's proposal, may apply a penalty equivalent to 5% of the monthly account presented by the Contractor, distributed between 1.5% for non-submission of the required documents and 3.5% as a penalty.</w:t>
      </w:r>
    </w:p>
    <w:p w:rsidR="00C23BB1" w:rsidRDefault="00C23BB1" w:rsidP="001549DF">
      <w:pPr>
        <w:spacing w:after="0"/>
      </w:pPr>
    </w:p>
    <w:p w:rsidR="00C23BB1" w:rsidRDefault="00C23BB1" w:rsidP="001549DF">
      <w:pPr>
        <w:spacing w:after="0"/>
        <w:sectPr w:rsidR="00C23BB1" w:rsidSect="003A412D">
          <w:footerReference w:type="default" r:id="rId15"/>
          <w:pgSz w:w="11906" w:h="16838"/>
          <w:pgMar w:top="851" w:right="851" w:bottom="851" w:left="1134" w:header="709" w:footer="26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rsidR="001B7FF4" w:rsidRPr="00C23BB1" w:rsidRDefault="001B7FF4" w:rsidP="001B7FF4">
      <w:pPr>
        <w:rPr>
          <w:b/>
          <w:bCs/>
        </w:rPr>
      </w:pPr>
      <w:r w:rsidRPr="00C23BB1">
        <w:rPr>
          <w:b/>
          <w:bCs/>
          <w:lang w:val="en-US"/>
        </w:rPr>
        <w:lastRenderedPageBreak/>
        <w:t>IMPLEMENTATION PLAN FOR RECOMMENDED ENVIRONMENTAL MEASURES</w:t>
      </w:r>
    </w:p>
    <w:tbl>
      <w:tblPr>
        <w:tblStyle w:val="TableGrid0"/>
        <w:tblW w:w="157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106" w:type="dxa"/>
          <w:right w:w="61" w:type="dxa"/>
        </w:tblCellMar>
        <w:tblLook w:val="04A0"/>
      </w:tblPr>
      <w:tblGrid>
        <w:gridCol w:w="1063"/>
        <w:gridCol w:w="1184"/>
        <w:gridCol w:w="1238"/>
        <w:gridCol w:w="1650"/>
        <w:gridCol w:w="1905"/>
        <w:gridCol w:w="3846"/>
        <w:gridCol w:w="1417"/>
        <w:gridCol w:w="1260"/>
        <w:gridCol w:w="884"/>
        <w:gridCol w:w="1283"/>
      </w:tblGrid>
      <w:tr w:rsidR="00B21A10" w:rsidRPr="00607A60" w:rsidTr="00B21A10">
        <w:trPr>
          <w:trHeight w:val="20"/>
          <w:jc w:val="center"/>
        </w:trPr>
        <w:tc>
          <w:tcPr>
            <w:tcW w:w="7039" w:type="dxa"/>
            <w:gridSpan w:val="5"/>
            <w:shd w:val="clear" w:color="auto" w:fill="BFBFBF" w:themeFill="background1" w:themeFillShade="BF"/>
            <w:vAlign w:val="center"/>
          </w:tcPr>
          <w:p w:rsidR="00607A60" w:rsidRPr="00607A60" w:rsidRDefault="00607A60" w:rsidP="00607A60">
            <w:pPr>
              <w:spacing w:after="0" w:line="259" w:lineRule="auto"/>
              <w:ind w:right="51"/>
              <w:jc w:val="center"/>
              <w:rPr>
                <w:sz w:val="20"/>
                <w:szCs w:val="20"/>
              </w:rPr>
            </w:pPr>
            <w:r w:rsidRPr="00607A60">
              <w:rPr>
                <w:rFonts w:eastAsia="Arial" w:cs="Arial"/>
                <w:b/>
                <w:sz w:val="20"/>
                <w:szCs w:val="20"/>
              </w:rPr>
              <w:t>Information on impacts and proposed measures</w:t>
            </w:r>
          </w:p>
        </w:tc>
        <w:tc>
          <w:tcPr>
            <w:tcW w:w="8691" w:type="dxa"/>
            <w:gridSpan w:val="5"/>
            <w:shd w:val="clear" w:color="auto" w:fill="BFBFBF" w:themeFill="background1" w:themeFillShade="BF"/>
            <w:vAlign w:val="center"/>
          </w:tcPr>
          <w:p w:rsidR="00607A60" w:rsidRPr="00607A60" w:rsidRDefault="00607A60" w:rsidP="00607A60">
            <w:pPr>
              <w:spacing w:after="0" w:line="259" w:lineRule="auto"/>
              <w:ind w:right="51"/>
              <w:jc w:val="center"/>
              <w:rPr>
                <w:sz w:val="20"/>
                <w:szCs w:val="20"/>
              </w:rPr>
            </w:pPr>
            <w:r w:rsidRPr="00607A60">
              <w:rPr>
                <w:rFonts w:eastAsia="Arial" w:cs="Arial"/>
                <w:b/>
                <w:sz w:val="20"/>
                <w:szCs w:val="20"/>
              </w:rPr>
              <w:t>Information on the implementation of measures</w:t>
            </w:r>
          </w:p>
        </w:tc>
      </w:tr>
      <w:tr w:rsidR="00B21A10" w:rsidRPr="00607A60" w:rsidTr="00B21A10">
        <w:trPr>
          <w:trHeight w:val="20"/>
          <w:jc w:val="center"/>
        </w:trPr>
        <w:tc>
          <w:tcPr>
            <w:tcW w:w="1062" w:type="dxa"/>
            <w:shd w:val="clear" w:color="auto" w:fill="BFBFBF" w:themeFill="background1" w:themeFillShade="BF"/>
            <w:vAlign w:val="center"/>
          </w:tcPr>
          <w:p w:rsidR="00607A60" w:rsidRPr="00607A60" w:rsidRDefault="00607A60" w:rsidP="00607A60">
            <w:pPr>
              <w:spacing w:after="0" w:line="259" w:lineRule="auto"/>
              <w:jc w:val="center"/>
              <w:rPr>
                <w:b/>
                <w:bCs/>
                <w:sz w:val="20"/>
                <w:szCs w:val="20"/>
              </w:rPr>
            </w:pPr>
            <w:r w:rsidRPr="00607A60">
              <w:rPr>
                <w:b/>
                <w:bCs/>
                <w:sz w:val="20"/>
                <w:szCs w:val="20"/>
              </w:rPr>
              <w:t>Impacts/ Risk</w:t>
            </w:r>
          </w:p>
        </w:tc>
        <w:tc>
          <w:tcPr>
            <w:tcW w:w="1184" w:type="dxa"/>
            <w:shd w:val="clear" w:color="auto" w:fill="BFBFBF" w:themeFill="background1" w:themeFillShade="BF"/>
            <w:vAlign w:val="center"/>
          </w:tcPr>
          <w:p w:rsidR="00607A60" w:rsidRPr="00607A60" w:rsidRDefault="00607A60" w:rsidP="00607A60">
            <w:pPr>
              <w:spacing w:after="0" w:line="259" w:lineRule="auto"/>
              <w:jc w:val="center"/>
              <w:rPr>
                <w:b/>
                <w:bCs/>
                <w:sz w:val="20"/>
                <w:szCs w:val="20"/>
              </w:rPr>
            </w:pPr>
            <w:r w:rsidRPr="00607A60">
              <w:rPr>
                <w:rFonts w:eastAsia="Arial" w:cs="Arial"/>
                <w:b/>
                <w:bCs/>
                <w:sz w:val="20"/>
                <w:szCs w:val="20"/>
              </w:rPr>
              <w:t>Sources of impact</w:t>
            </w:r>
          </w:p>
        </w:tc>
        <w:tc>
          <w:tcPr>
            <w:tcW w:w="1238" w:type="dxa"/>
            <w:shd w:val="clear" w:color="auto" w:fill="BFBFBF" w:themeFill="background1" w:themeFillShade="BF"/>
            <w:vAlign w:val="center"/>
          </w:tcPr>
          <w:p w:rsidR="00607A60" w:rsidRPr="00607A60" w:rsidRDefault="00607A60" w:rsidP="00607A60">
            <w:pPr>
              <w:spacing w:after="0" w:line="259" w:lineRule="auto"/>
              <w:jc w:val="center"/>
              <w:rPr>
                <w:sz w:val="20"/>
                <w:szCs w:val="20"/>
              </w:rPr>
            </w:pPr>
            <w:r w:rsidRPr="00607A60">
              <w:rPr>
                <w:rFonts w:eastAsia="Arial" w:cs="Arial"/>
                <w:b/>
                <w:sz w:val="20"/>
                <w:szCs w:val="20"/>
              </w:rPr>
              <w:t>Importance of impact</w:t>
            </w:r>
          </w:p>
        </w:tc>
        <w:tc>
          <w:tcPr>
            <w:tcW w:w="1650" w:type="dxa"/>
            <w:shd w:val="clear" w:color="auto" w:fill="BFBFBF" w:themeFill="background1" w:themeFillShade="BF"/>
            <w:vAlign w:val="center"/>
          </w:tcPr>
          <w:p w:rsidR="00607A60" w:rsidRPr="00607A60" w:rsidRDefault="00607A60" w:rsidP="00607A60">
            <w:pPr>
              <w:spacing w:after="0" w:line="259" w:lineRule="auto"/>
              <w:jc w:val="center"/>
              <w:rPr>
                <w:sz w:val="20"/>
                <w:szCs w:val="20"/>
              </w:rPr>
            </w:pPr>
            <w:r w:rsidRPr="00607A60">
              <w:rPr>
                <w:rFonts w:eastAsia="Arial" w:cs="Arial"/>
                <w:b/>
                <w:sz w:val="20"/>
                <w:szCs w:val="20"/>
              </w:rPr>
              <w:t>Measures proposed</w:t>
            </w:r>
          </w:p>
        </w:tc>
        <w:tc>
          <w:tcPr>
            <w:tcW w:w="1905" w:type="dxa"/>
            <w:shd w:val="clear" w:color="auto" w:fill="BFBFBF" w:themeFill="background1" w:themeFillShade="BF"/>
            <w:vAlign w:val="center"/>
          </w:tcPr>
          <w:p w:rsidR="00607A60" w:rsidRPr="00607A60" w:rsidRDefault="00607A60" w:rsidP="00607A60">
            <w:pPr>
              <w:spacing w:after="0" w:line="259" w:lineRule="auto"/>
              <w:jc w:val="center"/>
              <w:rPr>
                <w:sz w:val="20"/>
                <w:szCs w:val="20"/>
              </w:rPr>
            </w:pPr>
            <w:r w:rsidRPr="00607A60">
              <w:rPr>
                <w:rFonts w:eastAsia="Arial" w:cs="Arial"/>
                <w:b/>
                <w:sz w:val="20"/>
                <w:szCs w:val="20"/>
              </w:rPr>
              <w:t>Objectives of the measures</w:t>
            </w:r>
          </w:p>
        </w:tc>
        <w:tc>
          <w:tcPr>
            <w:tcW w:w="3847" w:type="dxa"/>
            <w:shd w:val="clear" w:color="auto" w:fill="BFBFBF" w:themeFill="background1" w:themeFillShade="BF"/>
            <w:vAlign w:val="center"/>
          </w:tcPr>
          <w:p w:rsidR="00607A60" w:rsidRPr="00607A60" w:rsidRDefault="00607A60" w:rsidP="00607A60">
            <w:pPr>
              <w:spacing w:after="0" w:line="259" w:lineRule="auto"/>
              <w:ind w:left="2"/>
              <w:jc w:val="center"/>
              <w:rPr>
                <w:sz w:val="20"/>
                <w:szCs w:val="20"/>
              </w:rPr>
            </w:pPr>
            <w:r w:rsidRPr="00607A60">
              <w:rPr>
                <w:rFonts w:eastAsia="Arial" w:cs="Arial"/>
                <w:b/>
                <w:sz w:val="20"/>
                <w:szCs w:val="20"/>
              </w:rPr>
              <w:t>Activities to carry out the measures</w:t>
            </w:r>
          </w:p>
        </w:tc>
        <w:tc>
          <w:tcPr>
            <w:tcW w:w="1417" w:type="dxa"/>
            <w:shd w:val="clear" w:color="auto" w:fill="BFBFBF" w:themeFill="background1" w:themeFillShade="BF"/>
            <w:vAlign w:val="center"/>
          </w:tcPr>
          <w:p w:rsidR="00607A60" w:rsidRPr="00607A60" w:rsidRDefault="00607A60" w:rsidP="00607A60">
            <w:pPr>
              <w:spacing w:after="0" w:line="241" w:lineRule="auto"/>
              <w:jc w:val="center"/>
              <w:rPr>
                <w:sz w:val="20"/>
                <w:szCs w:val="20"/>
              </w:rPr>
            </w:pPr>
            <w:r w:rsidRPr="00607A60">
              <w:rPr>
                <w:rFonts w:eastAsia="Arial" w:cs="Arial"/>
                <w:b/>
                <w:sz w:val="20"/>
                <w:szCs w:val="20"/>
              </w:rPr>
              <w:t>Period of implementation</w:t>
            </w:r>
          </w:p>
        </w:tc>
        <w:tc>
          <w:tcPr>
            <w:tcW w:w="1260" w:type="dxa"/>
            <w:shd w:val="clear" w:color="auto" w:fill="BFBFBF" w:themeFill="background1" w:themeFillShade="BF"/>
            <w:vAlign w:val="center"/>
          </w:tcPr>
          <w:p w:rsidR="00607A60" w:rsidRPr="00607A60" w:rsidRDefault="00607A60" w:rsidP="00607A60">
            <w:pPr>
              <w:spacing w:after="0" w:line="259" w:lineRule="auto"/>
              <w:ind w:left="19"/>
              <w:jc w:val="center"/>
              <w:rPr>
                <w:sz w:val="20"/>
                <w:szCs w:val="20"/>
              </w:rPr>
            </w:pPr>
            <w:r w:rsidRPr="00607A60">
              <w:rPr>
                <w:rFonts w:eastAsia="Arial" w:cs="Arial"/>
                <w:b/>
                <w:sz w:val="20"/>
                <w:szCs w:val="20"/>
              </w:rPr>
              <w:t>Responsible</w:t>
            </w:r>
          </w:p>
        </w:tc>
        <w:tc>
          <w:tcPr>
            <w:tcW w:w="884" w:type="dxa"/>
            <w:shd w:val="clear" w:color="auto" w:fill="BFBFBF" w:themeFill="background1" w:themeFillShade="BF"/>
            <w:vAlign w:val="center"/>
          </w:tcPr>
          <w:p w:rsidR="00607A60" w:rsidRPr="00607A60" w:rsidRDefault="00607A60" w:rsidP="00607A60">
            <w:pPr>
              <w:spacing w:after="0" w:line="259" w:lineRule="auto"/>
              <w:jc w:val="center"/>
              <w:rPr>
                <w:sz w:val="20"/>
                <w:szCs w:val="20"/>
              </w:rPr>
            </w:pPr>
            <w:r w:rsidRPr="00607A60">
              <w:rPr>
                <w:rFonts w:eastAsia="Arial" w:cs="Arial"/>
                <w:b/>
                <w:sz w:val="20"/>
                <w:szCs w:val="20"/>
              </w:rPr>
              <w:t>Costs in FCFA</w:t>
            </w:r>
          </w:p>
        </w:tc>
        <w:tc>
          <w:tcPr>
            <w:tcW w:w="1283" w:type="dxa"/>
            <w:shd w:val="clear" w:color="auto" w:fill="BFBFBF" w:themeFill="background1" w:themeFillShade="BF"/>
            <w:vAlign w:val="center"/>
          </w:tcPr>
          <w:p w:rsidR="00607A60" w:rsidRPr="00607A60" w:rsidRDefault="00607A60" w:rsidP="00607A60">
            <w:pPr>
              <w:spacing w:after="0" w:line="259" w:lineRule="auto"/>
              <w:ind w:left="14"/>
              <w:jc w:val="center"/>
              <w:rPr>
                <w:sz w:val="20"/>
                <w:szCs w:val="20"/>
              </w:rPr>
            </w:pPr>
            <w:r w:rsidRPr="00607A60">
              <w:rPr>
                <w:rFonts w:eastAsia="Arial" w:cs="Arial"/>
                <w:b/>
                <w:sz w:val="20"/>
                <w:szCs w:val="20"/>
              </w:rPr>
              <w:t>Comment</w:t>
            </w:r>
          </w:p>
        </w:tc>
      </w:tr>
      <w:tr w:rsidR="00B21A10" w:rsidRPr="00607A60" w:rsidTr="00B21A10">
        <w:trPr>
          <w:trHeight w:val="20"/>
          <w:jc w:val="center"/>
        </w:trPr>
        <w:tc>
          <w:tcPr>
            <w:tcW w:w="1062" w:type="dxa"/>
            <w:vMerge w:val="restart"/>
            <w:vAlign w:val="center"/>
          </w:tcPr>
          <w:p w:rsidR="00607A60" w:rsidRPr="00607A60" w:rsidRDefault="00607A60" w:rsidP="00B21A10">
            <w:pPr>
              <w:spacing w:after="0" w:line="259" w:lineRule="auto"/>
              <w:ind w:left="1"/>
              <w:jc w:val="left"/>
              <w:rPr>
                <w:sz w:val="20"/>
                <w:szCs w:val="20"/>
              </w:rPr>
            </w:pPr>
            <w:r w:rsidRPr="00607A60">
              <w:rPr>
                <w:sz w:val="20"/>
                <w:szCs w:val="20"/>
              </w:rPr>
              <w:t xml:space="preserve">All impacts </w:t>
            </w:r>
          </w:p>
        </w:tc>
        <w:tc>
          <w:tcPr>
            <w:tcW w:w="1184"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All impacts </w:t>
            </w:r>
          </w:p>
        </w:tc>
        <w:tc>
          <w:tcPr>
            <w:tcW w:w="1238" w:type="dxa"/>
            <w:vMerge w:val="restart"/>
            <w:vAlign w:val="center"/>
          </w:tcPr>
          <w:p w:rsidR="00607A60" w:rsidRPr="00607A60" w:rsidRDefault="00607A60" w:rsidP="00607A60">
            <w:pPr>
              <w:spacing w:after="0" w:line="259" w:lineRule="auto"/>
              <w:ind w:right="50"/>
              <w:jc w:val="left"/>
              <w:rPr>
                <w:sz w:val="20"/>
                <w:szCs w:val="20"/>
              </w:rPr>
            </w:pPr>
            <w:r w:rsidRPr="00607A60">
              <w:rPr>
                <w:sz w:val="20"/>
                <w:szCs w:val="20"/>
              </w:rPr>
              <w:t xml:space="preserve">/ </w:t>
            </w:r>
          </w:p>
        </w:tc>
        <w:tc>
          <w:tcPr>
            <w:tcW w:w="1650" w:type="dxa"/>
            <w:vMerge w:val="restart"/>
            <w:vAlign w:val="center"/>
          </w:tcPr>
          <w:p w:rsidR="00607A60" w:rsidRPr="00607A60" w:rsidRDefault="00607A60" w:rsidP="00B21A10">
            <w:pPr>
              <w:spacing w:after="0" w:line="241" w:lineRule="auto"/>
              <w:jc w:val="left"/>
              <w:rPr>
                <w:sz w:val="20"/>
                <w:szCs w:val="20"/>
              </w:rPr>
            </w:pPr>
            <w:r w:rsidRPr="00607A60">
              <w:rPr>
                <w:sz w:val="20"/>
                <w:szCs w:val="20"/>
              </w:rPr>
              <w:t xml:space="preserve">Recruitment of an Environmentalist or HSE </w:t>
            </w:r>
          </w:p>
        </w:tc>
        <w:tc>
          <w:tcPr>
            <w:tcW w:w="1905" w:type="dxa"/>
            <w:vMerge w:val="restart"/>
            <w:vAlign w:val="center"/>
          </w:tcPr>
          <w:p w:rsidR="00607A60" w:rsidRPr="00607A60" w:rsidRDefault="00B21A10" w:rsidP="00B21A10">
            <w:pPr>
              <w:spacing w:after="0" w:line="259" w:lineRule="auto"/>
              <w:ind w:left="2" w:right="47"/>
              <w:jc w:val="left"/>
              <w:rPr>
                <w:sz w:val="20"/>
                <w:szCs w:val="20"/>
              </w:rPr>
            </w:pPr>
            <w:r w:rsidRPr="00B21A10">
              <w:rPr>
                <w:sz w:val="20"/>
                <w:szCs w:val="20"/>
              </w:rPr>
              <w:t>Ensure the well implementations of measures prescribes</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Launch a call for applications with specifications </w:t>
            </w:r>
          </w:p>
        </w:tc>
        <w:tc>
          <w:tcPr>
            <w:tcW w:w="1417" w:type="dxa"/>
            <w:vMerge w:val="restart"/>
            <w:vAlign w:val="center"/>
          </w:tcPr>
          <w:p w:rsidR="00607A60" w:rsidRPr="00607A60" w:rsidRDefault="00607A60" w:rsidP="00607A60">
            <w:pPr>
              <w:spacing w:after="0" w:line="259" w:lineRule="auto"/>
              <w:ind w:right="46"/>
              <w:jc w:val="left"/>
              <w:rPr>
                <w:sz w:val="20"/>
                <w:szCs w:val="20"/>
              </w:rPr>
            </w:pPr>
            <w:r w:rsidRPr="00607A60">
              <w:rPr>
                <w:sz w:val="20"/>
                <w:szCs w:val="20"/>
              </w:rPr>
              <w:t xml:space="preserve">Preparation </w:t>
            </w:r>
          </w:p>
        </w:tc>
        <w:tc>
          <w:tcPr>
            <w:tcW w:w="1260" w:type="dxa"/>
            <w:vMerge w:val="restart"/>
            <w:vAlign w:val="center"/>
          </w:tcPr>
          <w:p w:rsidR="00607A60" w:rsidRPr="00607A60" w:rsidRDefault="00607A60" w:rsidP="00607A60">
            <w:pPr>
              <w:spacing w:after="0" w:line="241" w:lineRule="auto"/>
              <w:ind w:left="2"/>
              <w:jc w:val="left"/>
              <w:rPr>
                <w:sz w:val="20"/>
                <w:szCs w:val="20"/>
              </w:rPr>
            </w:pPr>
            <w:r w:rsidRPr="00607A60">
              <w:rPr>
                <w:sz w:val="20"/>
                <w:szCs w:val="20"/>
              </w:rPr>
              <w:t xml:space="preserve">Company in charge of </w:t>
            </w:r>
          </w:p>
          <w:p w:rsidR="00607A60" w:rsidRPr="00607A60" w:rsidRDefault="00607A60" w:rsidP="00607A60">
            <w:pPr>
              <w:spacing w:after="0" w:line="259" w:lineRule="auto"/>
              <w:ind w:left="2"/>
              <w:jc w:val="left"/>
              <w:rPr>
                <w:sz w:val="20"/>
                <w:szCs w:val="20"/>
              </w:rPr>
            </w:pPr>
            <w:r w:rsidRPr="00607A60">
              <w:rPr>
                <w:sz w:val="20"/>
                <w:szCs w:val="20"/>
              </w:rPr>
              <w:t xml:space="preserve">the works </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B21A10">
            <w:pPr>
              <w:spacing w:after="0" w:line="259" w:lineRule="auto"/>
              <w:ind w:left="2" w:right="47"/>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Sign a contract of employment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rPr>
          <w:trHeight w:val="20"/>
          <w:jc w:val="center"/>
        </w:trPr>
        <w:tc>
          <w:tcPr>
            <w:tcW w:w="1062" w:type="dxa"/>
            <w:vMerge w:val="restart"/>
            <w:vAlign w:val="center"/>
          </w:tcPr>
          <w:p w:rsidR="00607A60" w:rsidRPr="00607A60" w:rsidRDefault="00607A60" w:rsidP="00607A60">
            <w:pPr>
              <w:spacing w:after="0" w:line="259" w:lineRule="auto"/>
              <w:ind w:left="1"/>
              <w:jc w:val="left"/>
              <w:rPr>
                <w:sz w:val="20"/>
                <w:szCs w:val="20"/>
              </w:rPr>
            </w:pPr>
            <w:r w:rsidRPr="00607A60">
              <w:rPr>
                <w:rFonts w:eastAsia="Arial" w:cs="Arial"/>
                <w:b/>
                <w:i/>
                <w:sz w:val="20"/>
                <w:szCs w:val="20"/>
              </w:rPr>
              <w:t xml:space="preserve">Impact 04 </w:t>
            </w:r>
          </w:p>
          <w:p w:rsidR="00607A60" w:rsidRPr="00607A60" w:rsidRDefault="00607A60" w:rsidP="00B21A10">
            <w:pPr>
              <w:spacing w:after="0" w:line="257" w:lineRule="auto"/>
              <w:jc w:val="left"/>
              <w:rPr>
                <w:sz w:val="20"/>
                <w:szCs w:val="20"/>
              </w:rPr>
            </w:pPr>
            <w:r w:rsidRPr="00607A60">
              <w:rPr>
                <w:rFonts w:eastAsia="Arial" w:cs="Arial"/>
                <w:i/>
                <w:sz w:val="20"/>
                <w:szCs w:val="20"/>
              </w:rPr>
              <w:t xml:space="preserve">Degradation of air quality </w:t>
            </w:r>
          </w:p>
        </w:tc>
        <w:tc>
          <w:tcPr>
            <w:tcW w:w="1184"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General installation; movement and delivery of equipment; general earthworks; expansion of the network; site withdrawal Water catchment </w:t>
            </w:r>
          </w:p>
        </w:tc>
        <w:tc>
          <w:tcPr>
            <w:tcW w:w="1238"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Not significant negative </w:t>
            </w: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Awareness raising and education  </w:t>
            </w:r>
          </w:p>
        </w:tc>
        <w:tc>
          <w:tcPr>
            <w:tcW w:w="1905" w:type="dxa"/>
            <w:vMerge w:val="restart"/>
            <w:vAlign w:val="center"/>
          </w:tcPr>
          <w:p w:rsidR="00607A60" w:rsidRPr="00607A60" w:rsidRDefault="00607A60" w:rsidP="00607A60">
            <w:pPr>
              <w:spacing w:after="0" w:line="259" w:lineRule="auto"/>
              <w:ind w:left="2" w:right="47"/>
              <w:jc w:val="left"/>
              <w:rPr>
                <w:sz w:val="20"/>
                <w:szCs w:val="20"/>
              </w:rPr>
            </w:pPr>
            <w:r w:rsidRPr="00607A60">
              <w:rPr>
                <w:sz w:val="20"/>
                <w:szCs w:val="20"/>
              </w:rPr>
              <w:t xml:space="preserve">Inform on the measures to be taken to minimise the impacts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Awareness campaign </w:t>
            </w:r>
          </w:p>
        </w:tc>
        <w:tc>
          <w:tcPr>
            <w:tcW w:w="1417"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Preparation and construction </w:t>
            </w:r>
          </w:p>
        </w:tc>
        <w:tc>
          <w:tcPr>
            <w:tcW w:w="1260" w:type="dxa"/>
            <w:vMerge w:val="restart"/>
            <w:vAlign w:val="center"/>
          </w:tcPr>
          <w:p w:rsidR="00607A60" w:rsidRPr="00607A60" w:rsidRDefault="00607A60" w:rsidP="00B21A10">
            <w:pPr>
              <w:spacing w:after="0" w:line="241" w:lineRule="auto"/>
              <w:ind w:left="2"/>
              <w:jc w:val="left"/>
              <w:rPr>
                <w:sz w:val="20"/>
                <w:szCs w:val="20"/>
              </w:rPr>
            </w:pPr>
            <w:r w:rsidRPr="00607A60">
              <w:rPr>
                <w:sz w:val="20"/>
                <w:szCs w:val="20"/>
              </w:rPr>
              <w:t xml:space="preserve">Company in charge of the works The mayor </w:t>
            </w:r>
          </w:p>
        </w:tc>
        <w:tc>
          <w:tcPr>
            <w:tcW w:w="884" w:type="dxa"/>
            <w:vMerge w:val="restart"/>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This cost is supported in the overall </w:t>
            </w:r>
            <w:r w:rsidR="00B21A10" w:rsidRPr="00607A60">
              <w:rPr>
                <w:sz w:val="20"/>
                <w:szCs w:val="20"/>
              </w:rPr>
              <w:t>project</w:t>
            </w:r>
            <w:r w:rsidRPr="00607A60">
              <w:rPr>
                <w:sz w:val="20"/>
                <w:szCs w:val="20"/>
              </w:rPr>
              <w:t xml:space="preserve"> budget </w:t>
            </w:r>
          </w:p>
        </w:tc>
      </w:tr>
      <w:tr w:rsidR="00B21A10" w:rsidRPr="00607A60" w:rsidTr="00B21A10">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¼ of security campaign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B21A10">
            <w:pPr>
              <w:tabs>
                <w:tab w:val="right" w:pos="1533"/>
              </w:tabs>
              <w:spacing w:after="0" w:line="259" w:lineRule="auto"/>
              <w:jc w:val="left"/>
              <w:rPr>
                <w:sz w:val="20"/>
                <w:szCs w:val="20"/>
              </w:rPr>
            </w:pPr>
            <w:r w:rsidRPr="00607A60">
              <w:rPr>
                <w:sz w:val="20"/>
                <w:szCs w:val="20"/>
              </w:rPr>
              <w:t xml:space="preserve">Wearing personal protective equipment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Reduce workers' exposure to these pollutants.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Purchase nose plugs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B21A10">
            <w:pPr>
              <w:spacing w:after="0" w:line="240" w:lineRule="auto"/>
              <w:ind w:left="2"/>
              <w:jc w:val="left"/>
              <w:rPr>
                <w:sz w:val="20"/>
                <w:szCs w:val="20"/>
              </w:rPr>
            </w:pPr>
            <w:r w:rsidRPr="00607A60">
              <w:rPr>
                <w:sz w:val="20"/>
                <w:szCs w:val="20"/>
              </w:rPr>
              <w:t xml:space="preserve">This cost pays the purchase of nose cache to the staff during the whole </w:t>
            </w:r>
            <w:r w:rsidR="00B21A10" w:rsidRPr="00607A60">
              <w:rPr>
                <w:sz w:val="20"/>
                <w:szCs w:val="20"/>
              </w:rPr>
              <w:t>project</w:t>
            </w:r>
          </w:p>
        </w:tc>
      </w:tr>
      <w:tr w:rsidR="00B21A10" w:rsidRPr="00607A60" w:rsidTr="00B21A10">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Raise awareness among workers about wearing nose plugs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This cost is supported in the overall </w:t>
            </w:r>
            <w:r w:rsidR="00B21A10" w:rsidRPr="00607A60">
              <w:rPr>
                <w:sz w:val="20"/>
                <w:szCs w:val="20"/>
              </w:rPr>
              <w:t>project</w:t>
            </w:r>
            <w:r w:rsidRPr="00607A60">
              <w:rPr>
                <w:sz w:val="20"/>
                <w:szCs w:val="20"/>
              </w:rPr>
              <w:t xml:space="preserve"> budget </w:t>
            </w:r>
          </w:p>
        </w:tc>
      </w:tr>
      <w:tr w:rsidR="00B21A10" w:rsidRPr="00607A60" w:rsidTr="00B21A10">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B21A10">
            <w:pPr>
              <w:spacing w:after="0" w:line="241" w:lineRule="auto"/>
              <w:jc w:val="left"/>
              <w:rPr>
                <w:sz w:val="20"/>
                <w:szCs w:val="20"/>
              </w:rPr>
            </w:pPr>
            <w:r w:rsidRPr="00607A60">
              <w:rPr>
                <w:sz w:val="20"/>
                <w:szCs w:val="20"/>
              </w:rPr>
              <w:t xml:space="preserve">Use of low-emission machinery and vehicles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Reduce greenhouse gas emissions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Carry out permanent technical inspection of electronic equipment, machinery and vehicles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Carry out technical inspection and maintenance of vehicles and machinery in accordance with manufacturers' regulations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right="51"/>
              <w:jc w:val="left"/>
              <w:rPr>
                <w:sz w:val="20"/>
                <w:szCs w:val="20"/>
              </w:rPr>
            </w:pPr>
            <w:r w:rsidRPr="00607A60">
              <w:rPr>
                <w:sz w:val="20"/>
                <w:szCs w:val="20"/>
              </w:rPr>
              <w:t xml:space="preserve">Ensure that all GHG-emitting equipment is regularly maintained (oil changes in accordance with manufacturers' regulations and vehicle technical inspection)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Turn off the engines of parked vehicles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Merge w:val="restart"/>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This cost is supported in the overall </w:t>
            </w:r>
            <w:r w:rsidR="00B21A10" w:rsidRPr="00607A60">
              <w:rPr>
                <w:sz w:val="20"/>
                <w:szCs w:val="20"/>
              </w:rPr>
              <w:t>project</w:t>
            </w:r>
            <w:r w:rsidRPr="00607A60">
              <w:rPr>
                <w:sz w:val="20"/>
                <w:szCs w:val="20"/>
              </w:rPr>
              <w:t xml:space="preserve"> budget </w:t>
            </w:r>
          </w:p>
        </w:tc>
      </w:tr>
      <w:tr w:rsidR="00B21A10" w:rsidRPr="00607A60" w:rsidTr="00B21A10">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Controlling dust emissions </w:t>
            </w:r>
          </w:p>
        </w:tc>
        <w:tc>
          <w:tcPr>
            <w:tcW w:w="1905" w:type="dxa"/>
            <w:vMerge w:val="restart"/>
            <w:vAlign w:val="center"/>
          </w:tcPr>
          <w:p w:rsidR="00607A60" w:rsidRPr="00607A60" w:rsidRDefault="00607A60" w:rsidP="00B21A10">
            <w:pPr>
              <w:tabs>
                <w:tab w:val="center" w:pos="872"/>
                <w:tab w:val="center" w:pos="1451"/>
                <w:tab w:val="right" w:pos="2102"/>
              </w:tabs>
              <w:spacing w:after="0" w:line="259" w:lineRule="auto"/>
              <w:jc w:val="left"/>
              <w:rPr>
                <w:sz w:val="20"/>
                <w:szCs w:val="20"/>
              </w:rPr>
            </w:pPr>
            <w:r w:rsidRPr="00607A60">
              <w:rPr>
                <w:sz w:val="20"/>
                <w:szCs w:val="20"/>
              </w:rPr>
              <w:t xml:space="preserve">Reduce the amount of airborne dust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Properly tarpaulin trucks transporting construction material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Regularly water the work site, project site roads and access roads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Limit the speed of heavy vehicles when driving on the site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B21A10">
            <w:pPr>
              <w:tabs>
                <w:tab w:val="right" w:pos="1533"/>
              </w:tabs>
              <w:spacing w:after="0" w:line="259" w:lineRule="auto"/>
              <w:jc w:val="left"/>
              <w:rPr>
                <w:sz w:val="20"/>
                <w:szCs w:val="20"/>
              </w:rPr>
            </w:pPr>
            <w:r w:rsidRPr="00607A60">
              <w:rPr>
                <w:sz w:val="20"/>
                <w:szCs w:val="20"/>
              </w:rPr>
              <w:t xml:space="preserve">Use of </w:t>
            </w:r>
            <w:r w:rsidRPr="00607A60">
              <w:rPr>
                <w:sz w:val="20"/>
                <w:szCs w:val="20"/>
              </w:rPr>
              <w:lastRenderedPageBreak/>
              <w:t xml:space="preserve">environmentally friendly chemicals </w:t>
            </w:r>
          </w:p>
        </w:tc>
        <w:tc>
          <w:tcPr>
            <w:tcW w:w="1905" w:type="dxa"/>
            <w:vMerge w:val="restart"/>
            <w:vAlign w:val="center"/>
          </w:tcPr>
          <w:p w:rsidR="00607A60" w:rsidRPr="00607A60" w:rsidRDefault="00607A60" w:rsidP="00B21A10">
            <w:pPr>
              <w:tabs>
                <w:tab w:val="right" w:pos="2102"/>
              </w:tabs>
              <w:spacing w:after="0" w:line="259" w:lineRule="auto"/>
              <w:jc w:val="left"/>
              <w:rPr>
                <w:sz w:val="20"/>
                <w:szCs w:val="20"/>
              </w:rPr>
            </w:pPr>
            <w:r w:rsidRPr="00607A60">
              <w:rPr>
                <w:sz w:val="20"/>
                <w:szCs w:val="20"/>
              </w:rPr>
              <w:lastRenderedPageBreak/>
              <w:t xml:space="preserve">Reducing chemical </w:t>
            </w:r>
            <w:r w:rsidRPr="00607A60">
              <w:rPr>
                <w:sz w:val="20"/>
                <w:szCs w:val="20"/>
              </w:rPr>
              <w:lastRenderedPageBreak/>
              <w:t xml:space="preserve">emissions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lastRenderedPageBreak/>
              <w:t xml:space="preserve">Buy good quality products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Use conventional chemicals and respect the rules of use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rPr>
          <w:trHeight w:val="20"/>
          <w:jc w:val="center"/>
        </w:trPr>
        <w:tc>
          <w:tcPr>
            <w:tcW w:w="1062" w:type="dxa"/>
            <w:vAlign w:val="center"/>
          </w:tcPr>
          <w:p w:rsidR="00607A60" w:rsidRPr="00607A60" w:rsidRDefault="00607A60" w:rsidP="00607A60">
            <w:pPr>
              <w:spacing w:after="160" w:line="259" w:lineRule="auto"/>
              <w:jc w:val="left"/>
              <w:rPr>
                <w:sz w:val="20"/>
                <w:szCs w:val="20"/>
              </w:rPr>
            </w:pPr>
          </w:p>
        </w:tc>
        <w:tc>
          <w:tcPr>
            <w:tcW w:w="1184" w:type="dxa"/>
            <w:vAlign w:val="center"/>
          </w:tcPr>
          <w:p w:rsidR="00607A60" w:rsidRPr="00607A60" w:rsidRDefault="00607A60" w:rsidP="00607A60">
            <w:pPr>
              <w:spacing w:after="160" w:line="259" w:lineRule="auto"/>
              <w:jc w:val="left"/>
              <w:rPr>
                <w:sz w:val="20"/>
                <w:szCs w:val="20"/>
              </w:rPr>
            </w:pPr>
          </w:p>
        </w:tc>
        <w:tc>
          <w:tcPr>
            <w:tcW w:w="1238" w:type="dxa"/>
            <w:vAlign w:val="center"/>
          </w:tcPr>
          <w:p w:rsidR="00607A60" w:rsidRPr="00607A60" w:rsidRDefault="00607A60" w:rsidP="00607A60">
            <w:pPr>
              <w:spacing w:after="0" w:line="259" w:lineRule="auto"/>
              <w:ind w:left="2"/>
              <w:jc w:val="left"/>
              <w:rPr>
                <w:sz w:val="20"/>
                <w:szCs w:val="20"/>
              </w:rPr>
            </w:pPr>
          </w:p>
        </w:tc>
        <w:tc>
          <w:tcPr>
            <w:tcW w:w="1650" w:type="dxa"/>
            <w:vAlign w:val="center"/>
          </w:tcPr>
          <w:p w:rsidR="00607A60" w:rsidRPr="00607A60" w:rsidRDefault="00607A60" w:rsidP="00607A60">
            <w:pPr>
              <w:spacing w:after="160" w:line="259" w:lineRule="auto"/>
              <w:jc w:val="left"/>
              <w:rPr>
                <w:sz w:val="20"/>
                <w:szCs w:val="20"/>
              </w:rPr>
            </w:pPr>
          </w:p>
        </w:tc>
        <w:tc>
          <w:tcPr>
            <w:tcW w:w="1905" w:type="dxa"/>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Awareness campaign </w:t>
            </w:r>
          </w:p>
        </w:tc>
        <w:tc>
          <w:tcPr>
            <w:tcW w:w="1417" w:type="dxa"/>
            <w:vAlign w:val="center"/>
          </w:tcPr>
          <w:p w:rsidR="00607A60" w:rsidRPr="00607A60" w:rsidRDefault="00607A60" w:rsidP="00607A60">
            <w:pPr>
              <w:spacing w:after="160" w:line="259" w:lineRule="auto"/>
              <w:jc w:val="left"/>
              <w:rPr>
                <w:sz w:val="20"/>
                <w:szCs w:val="20"/>
              </w:rPr>
            </w:pPr>
          </w:p>
        </w:tc>
        <w:tc>
          <w:tcPr>
            <w:tcW w:w="1260" w:type="dxa"/>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B21A10">
            <w:pPr>
              <w:spacing w:after="0" w:line="259" w:lineRule="auto"/>
              <w:ind w:left="1"/>
              <w:jc w:val="left"/>
              <w:rPr>
                <w:sz w:val="20"/>
                <w:szCs w:val="20"/>
              </w:rPr>
            </w:pPr>
            <w:r w:rsidRPr="00607A60">
              <w:rPr>
                <w:rFonts w:eastAsia="Arial" w:cs="Arial"/>
                <w:b/>
                <w:i/>
                <w:sz w:val="20"/>
                <w:szCs w:val="20"/>
              </w:rPr>
              <w:t xml:space="preserve">Impact 05 </w:t>
            </w:r>
            <w:r w:rsidRPr="00607A60">
              <w:rPr>
                <w:rFonts w:eastAsia="Arial" w:cs="Arial"/>
                <w:i/>
                <w:sz w:val="20"/>
                <w:szCs w:val="20"/>
              </w:rPr>
              <w:t xml:space="preserve">Soil degradation and pollution </w:t>
            </w:r>
          </w:p>
        </w:tc>
        <w:tc>
          <w:tcPr>
            <w:tcW w:w="1184"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General installation; General earthworks; Vehicle traffic; Construction of the sewage network; water catchment </w:t>
            </w:r>
          </w:p>
        </w:tc>
        <w:tc>
          <w:tcPr>
            <w:tcW w:w="1238" w:type="dxa"/>
            <w:vMerge w:val="restart"/>
            <w:vAlign w:val="center"/>
          </w:tcPr>
          <w:p w:rsidR="00607A60" w:rsidRPr="00607A60" w:rsidRDefault="00607A60" w:rsidP="00607A60">
            <w:pPr>
              <w:spacing w:after="160" w:line="259" w:lineRule="auto"/>
              <w:jc w:val="left"/>
              <w:rPr>
                <w:sz w:val="20"/>
                <w:szCs w:val="20"/>
              </w:rPr>
            </w:pPr>
          </w:p>
        </w:tc>
        <w:tc>
          <w:tcPr>
            <w:tcW w:w="1650" w:type="dxa"/>
            <w:vAlign w:val="center"/>
          </w:tcPr>
          <w:p w:rsidR="00607A60" w:rsidRPr="00607A60" w:rsidRDefault="00607A60" w:rsidP="00607A60">
            <w:pPr>
              <w:spacing w:after="0" w:line="259" w:lineRule="auto"/>
              <w:jc w:val="left"/>
              <w:rPr>
                <w:sz w:val="20"/>
                <w:szCs w:val="20"/>
              </w:rPr>
            </w:pPr>
            <w:r w:rsidRPr="00607A60">
              <w:rPr>
                <w:sz w:val="20"/>
                <w:szCs w:val="20"/>
              </w:rPr>
              <w:t xml:space="preserve">Awareness raising and education </w:t>
            </w:r>
          </w:p>
        </w:tc>
        <w:tc>
          <w:tcPr>
            <w:tcW w:w="1905" w:type="dxa"/>
            <w:vAlign w:val="center"/>
          </w:tcPr>
          <w:p w:rsidR="00607A60" w:rsidRPr="00607A60" w:rsidRDefault="00607A60" w:rsidP="00607A60">
            <w:pPr>
              <w:spacing w:after="0" w:line="259" w:lineRule="auto"/>
              <w:ind w:left="2" w:right="47"/>
              <w:jc w:val="left"/>
              <w:rPr>
                <w:sz w:val="20"/>
                <w:szCs w:val="20"/>
              </w:rPr>
            </w:pPr>
            <w:r w:rsidRPr="00607A60">
              <w:rPr>
                <w:sz w:val="20"/>
                <w:szCs w:val="20"/>
              </w:rPr>
              <w:t xml:space="preserve">Inform about the potential impacts on the soil and the measures taken to minimise these impacts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¼ safety campaign </w:t>
            </w:r>
          </w:p>
        </w:tc>
        <w:tc>
          <w:tcPr>
            <w:tcW w:w="1417"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Preparation and construction </w:t>
            </w:r>
          </w:p>
        </w:tc>
        <w:tc>
          <w:tcPr>
            <w:tcW w:w="1260" w:type="dxa"/>
            <w:vMerge w:val="restart"/>
            <w:vAlign w:val="center"/>
          </w:tcPr>
          <w:p w:rsidR="00607A60" w:rsidRPr="00607A60" w:rsidRDefault="00607A60" w:rsidP="00B21A10">
            <w:pPr>
              <w:spacing w:after="0" w:line="241" w:lineRule="auto"/>
              <w:ind w:left="2"/>
              <w:jc w:val="left"/>
              <w:rPr>
                <w:sz w:val="20"/>
                <w:szCs w:val="20"/>
              </w:rPr>
            </w:pPr>
            <w:r w:rsidRPr="00607A60">
              <w:rPr>
                <w:sz w:val="20"/>
                <w:szCs w:val="20"/>
              </w:rPr>
              <w:t xml:space="preserve">Company in charge of the works </w:t>
            </w:r>
          </w:p>
        </w:tc>
        <w:tc>
          <w:tcPr>
            <w:tcW w:w="884" w:type="dxa"/>
            <w:vMerge w:val="restart"/>
            <w:vAlign w:val="center"/>
          </w:tcPr>
          <w:p w:rsidR="00607A60" w:rsidRPr="00607A60" w:rsidRDefault="00607A60" w:rsidP="00607A60">
            <w:pPr>
              <w:spacing w:after="160" w:line="259" w:lineRule="auto"/>
              <w:jc w:val="left"/>
              <w:rPr>
                <w:sz w:val="20"/>
                <w:szCs w:val="20"/>
              </w:rPr>
            </w:pPr>
          </w:p>
        </w:tc>
        <w:tc>
          <w:tcPr>
            <w:tcW w:w="1283"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This cost is supported in the overall </w:t>
            </w:r>
            <w:r w:rsidR="00B21A10" w:rsidRPr="00607A60">
              <w:rPr>
                <w:sz w:val="20"/>
                <w:szCs w:val="20"/>
              </w:rPr>
              <w:t>project</w:t>
            </w:r>
            <w:r w:rsidRPr="00607A60">
              <w:rPr>
                <w:sz w:val="20"/>
                <w:szCs w:val="20"/>
              </w:rPr>
              <w:t xml:space="preserve"> budget </w:t>
            </w: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ind w:right="49"/>
              <w:jc w:val="left"/>
              <w:rPr>
                <w:sz w:val="20"/>
                <w:szCs w:val="20"/>
              </w:rPr>
            </w:pPr>
            <w:r w:rsidRPr="00607A60">
              <w:rPr>
                <w:sz w:val="20"/>
                <w:szCs w:val="20"/>
              </w:rPr>
              <w:t xml:space="preserve">Implementation of soil protection measures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Minimise impacts on the soil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Schedule earthworks outside of rainy periods to avoid landslides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Limit earthmoving operations to within the project right-of-way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Ensure that unnecessary excavation is avoided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Re-use the topsoil from the stripping of mined areas for the landscaping of the building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Use of ecological building </w:t>
            </w:r>
            <w:r w:rsidRPr="00607A60">
              <w:rPr>
                <w:sz w:val="20"/>
                <w:szCs w:val="20"/>
              </w:rPr>
              <w:tab/>
              <w:t xml:space="preserve">strategies and materials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Minimise soil pollution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Equip the vehicle and machinery washing air with a hydrocarbon separator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Storing hydrocarbons on concrete surfaces in the base area and away from the sun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Establish a channel water drainage system to protect all land excavation sites to reduce groundwater pollution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Ensuring that the concrete is made properly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Purchase clean-up equipment in the event of an accidental spill of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This cost pays purchase of depollution material </w:t>
            </w: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B21A10">
            <w:pPr>
              <w:spacing w:after="0" w:line="259" w:lineRule="auto"/>
              <w:ind w:left="1"/>
              <w:jc w:val="left"/>
              <w:rPr>
                <w:sz w:val="20"/>
                <w:szCs w:val="20"/>
              </w:rPr>
            </w:pPr>
            <w:r w:rsidRPr="00607A60">
              <w:rPr>
                <w:rFonts w:eastAsia="Arial" w:cs="Arial"/>
                <w:b/>
                <w:i/>
                <w:sz w:val="20"/>
                <w:szCs w:val="20"/>
              </w:rPr>
              <w:t xml:space="preserve">Impact 06 </w:t>
            </w:r>
            <w:r w:rsidRPr="00607A60">
              <w:rPr>
                <w:rFonts w:eastAsia="Arial" w:cs="Arial"/>
                <w:i/>
                <w:sz w:val="20"/>
                <w:szCs w:val="20"/>
              </w:rPr>
              <w:t xml:space="preserve">Water stress and water pollution </w:t>
            </w:r>
          </w:p>
        </w:tc>
        <w:tc>
          <w:tcPr>
            <w:tcW w:w="1184"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General installation; machinery traffic and liquid storage; water catchment; operation of the water supply system </w:t>
            </w:r>
          </w:p>
        </w:tc>
        <w:tc>
          <w:tcPr>
            <w:tcW w:w="1238" w:type="dxa"/>
            <w:vMerge w:val="restart"/>
            <w:vAlign w:val="center"/>
          </w:tcPr>
          <w:p w:rsidR="00607A60" w:rsidRPr="00607A60" w:rsidRDefault="00607A60" w:rsidP="00607A60">
            <w:pPr>
              <w:spacing w:after="0" w:line="259" w:lineRule="auto"/>
              <w:ind w:left="2"/>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Awareness raising and education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Inform local communities about the importance of sustainable water management and pollution prevention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Awareness campaign </w:t>
            </w:r>
          </w:p>
        </w:tc>
        <w:tc>
          <w:tcPr>
            <w:tcW w:w="1417" w:type="dxa"/>
            <w:vAlign w:val="center"/>
          </w:tcPr>
          <w:p w:rsidR="00607A60" w:rsidRPr="00607A60" w:rsidRDefault="00607A60" w:rsidP="00607A60">
            <w:pPr>
              <w:spacing w:after="0" w:line="259" w:lineRule="auto"/>
              <w:ind w:right="46"/>
              <w:jc w:val="left"/>
              <w:rPr>
                <w:sz w:val="20"/>
                <w:szCs w:val="20"/>
              </w:rPr>
            </w:pPr>
            <w:r w:rsidRPr="00607A60">
              <w:rPr>
                <w:sz w:val="20"/>
                <w:szCs w:val="20"/>
              </w:rPr>
              <w:t xml:space="preserve">Preparation </w:t>
            </w:r>
          </w:p>
        </w:tc>
        <w:tc>
          <w:tcPr>
            <w:tcW w:w="1260" w:type="dxa"/>
            <w:vMerge w:val="restart"/>
            <w:vAlign w:val="center"/>
          </w:tcPr>
          <w:p w:rsidR="00607A60" w:rsidRPr="00607A60" w:rsidRDefault="00607A60" w:rsidP="00B21A10">
            <w:pPr>
              <w:spacing w:after="3" w:line="239" w:lineRule="auto"/>
              <w:ind w:left="2"/>
              <w:jc w:val="left"/>
              <w:rPr>
                <w:sz w:val="20"/>
                <w:szCs w:val="20"/>
              </w:rPr>
            </w:pPr>
            <w:r w:rsidRPr="00607A60">
              <w:rPr>
                <w:sz w:val="20"/>
                <w:szCs w:val="20"/>
              </w:rPr>
              <w:t xml:space="preserve">Company in charge of the works </w:t>
            </w:r>
          </w:p>
        </w:tc>
        <w:tc>
          <w:tcPr>
            <w:tcW w:w="884" w:type="dxa"/>
            <w:vMerge w:val="restart"/>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This cost is supported in the overall </w:t>
            </w:r>
            <w:r w:rsidR="00B21A10" w:rsidRPr="00607A60">
              <w:rPr>
                <w:sz w:val="20"/>
                <w:szCs w:val="20"/>
              </w:rPr>
              <w:t>project</w:t>
            </w:r>
            <w:r w:rsidRPr="00607A60">
              <w:rPr>
                <w:sz w:val="20"/>
                <w:szCs w:val="20"/>
              </w:rPr>
              <w:t xml:space="preserve"> budget </w:t>
            </w: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¼ of security campaign </w:t>
            </w:r>
          </w:p>
        </w:tc>
        <w:tc>
          <w:tcPr>
            <w:tcW w:w="1417" w:type="dxa"/>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Align w:val="center"/>
          </w:tcPr>
          <w:p w:rsidR="00607A60" w:rsidRPr="00607A60" w:rsidRDefault="00607A60" w:rsidP="00607A60">
            <w:pPr>
              <w:spacing w:after="0" w:line="259" w:lineRule="auto"/>
              <w:jc w:val="left"/>
              <w:rPr>
                <w:sz w:val="20"/>
                <w:szCs w:val="20"/>
              </w:rPr>
            </w:pPr>
            <w:r w:rsidRPr="00607A60">
              <w:rPr>
                <w:sz w:val="20"/>
                <w:szCs w:val="20"/>
              </w:rPr>
              <w:t xml:space="preserve">Feasibility study </w:t>
            </w:r>
          </w:p>
        </w:tc>
        <w:tc>
          <w:tcPr>
            <w:tcW w:w="1905" w:type="dxa"/>
            <w:vAlign w:val="center"/>
          </w:tcPr>
          <w:p w:rsidR="00607A60" w:rsidRPr="00607A60" w:rsidRDefault="00607A60" w:rsidP="00607A60">
            <w:pPr>
              <w:spacing w:after="0" w:line="259" w:lineRule="auto"/>
              <w:ind w:left="2" w:right="50"/>
              <w:jc w:val="left"/>
              <w:rPr>
                <w:sz w:val="20"/>
                <w:szCs w:val="20"/>
              </w:rPr>
            </w:pPr>
            <w:r w:rsidRPr="00607A60">
              <w:rPr>
                <w:sz w:val="20"/>
                <w:szCs w:val="20"/>
              </w:rPr>
              <w:t xml:space="preserve">Determine the amount of water available in the locality and the capacity of the water system to meet the needs of the population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Hydro-geophysical survey </w:t>
            </w:r>
          </w:p>
        </w:tc>
        <w:tc>
          <w:tcPr>
            <w:tcW w:w="1417" w:type="dxa"/>
            <w:vAlign w:val="center"/>
          </w:tcPr>
          <w:p w:rsidR="00607A60" w:rsidRPr="00607A60" w:rsidRDefault="00607A60" w:rsidP="00607A60">
            <w:pPr>
              <w:spacing w:after="0" w:line="259" w:lineRule="auto"/>
              <w:ind w:right="46"/>
              <w:jc w:val="left"/>
              <w:rPr>
                <w:sz w:val="20"/>
                <w:szCs w:val="20"/>
              </w:rPr>
            </w:pPr>
            <w:r w:rsidRPr="00607A60">
              <w:rPr>
                <w:sz w:val="20"/>
                <w:szCs w:val="20"/>
              </w:rPr>
              <w:t xml:space="preserve">Preparation </w:t>
            </w: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Water management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Ensure sustainable use of the water resource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Control water withdrawals and avoid any wastage </w:t>
            </w:r>
          </w:p>
        </w:tc>
        <w:tc>
          <w:tcPr>
            <w:tcW w:w="1417" w:type="dxa"/>
            <w:vMerge w:val="restart"/>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Provide the Control Mission with the plan and the volume of water to be withdrawn daily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right="49"/>
              <w:jc w:val="left"/>
              <w:rPr>
                <w:sz w:val="20"/>
                <w:szCs w:val="20"/>
              </w:rPr>
            </w:pPr>
            <w:r w:rsidRPr="00607A60">
              <w:rPr>
                <w:sz w:val="20"/>
                <w:szCs w:val="20"/>
              </w:rPr>
              <w:t xml:space="preserve">Only withdraw water in the dry season from permanent watercourses and downstream of the population's withdrawal areas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Align w:val="center"/>
          </w:tcPr>
          <w:p w:rsidR="00607A60" w:rsidRPr="00607A60" w:rsidRDefault="00607A60" w:rsidP="00607A60">
            <w:pPr>
              <w:spacing w:after="0" w:line="259" w:lineRule="auto"/>
              <w:jc w:val="left"/>
              <w:rPr>
                <w:sz w:val="20"/>
                <w:szCs w:val="20"/>
              </w:rPr>
            </w:pPr>
            <w:r w:rsidRPr="00607A60">
              <w:rPr>
                <w:sz w:val="20"/>
                <w:szCs w:val="20"/>
              </w:rPr>
              <w:t xml:space="preserve">Pollution prevention </w:t>
            </w:r>
          </w:p>
        </w:tc>
        <w:tc>
          <w:tcPr>
            <w:tcW w:w="1905" w:type="dxa"/>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Prohibit mishandling and spillage of hazardous materials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607A60">
            <w:pPr>
              <w:spacing w:after="160" w:line="259" w:lineRule="auto"/>
              <w:jc w:val="left"/>
              <w:rPr>
                <w:sz w:val="20"/>
                <w:szCs w:val="20"/>
              </w:rPr>
            </w:pPr>
          </w:p>
        </w:tc>
        <w:tc>
          <w:tcPr>
            <w:tcW w:w="1184" w:type="dxa"/>
            <w:vMerge w:val="restart"/>
            <w:vAlign w:val="center"/>
          </w:tcPr>
          <w:p w:rsidR="00607A60" w:rsidRPr="00607A60" w:rsidRDefault="00607A60" w:rsidP="00607A60">
            <w:pPr>
              <w:spacing w:after="160" w:line="259" w:lineRule="auto"/>
              <w:jc w:val="left"/>
              <w:rPr>
                <w:sz w:val="20"/>
                <w:szCs w:val="20"/>
              </w:rPr>
            </w:pPr>
          </w:p>
        </w:tc>
        <w:tc>
          <w:tcPr>
            <w:tcW w:w="1238" w:type="dxa"/>
            <w:vMerge w:val="restart"/>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160" w:line="259" w:lineRule="auto"/>
              <w:jc w:val="left"/>
              <w:rPr>
                <w:sz w:val="20"/>
                <w:szCs w:val="20"/>
              </w:rPr>
            </w:pP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Minimise chemical, oil and waste spills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Construct sufficient and adequate latrines and toilets for site personnel </w:t>
            </w:r>
          </w:p>
        </w:tc>
        <w:tc>
          <w:tcPr>
            <w:tcW w:w="1417" w:type="dxa"/>
            <w:vMerge w:val="restart"/>
            <w:vAlign w:val="center"/>
          </w:tcPr>
          <w:p w:rsidR="00607A60" w:rsidRPr="00607A60" w:rsidRDefault="00607A60" w:rsidP="00607A60">
            <w:pPr>
              <w:spacing w:after="160" w:line="259" w:lineRule="auto"/>
              <w:jc w:val="left"/>
              <w:rPr>
                <w:sz w:val="20"/>
                <w:szCs w:val="20"/>
              </w:rPr>
            </w:pPr>
          </w:p>
        </w:tc>
        <w:tc>
          <w:tcPr>
            <w:tcW w:w="1260" w:type="dxa"/>
            <w:vMerge w:val="restart"/>
            <w:vAlign w:val="center"/>
          </w:tcPr>
          <w:p w:rsidR="00607A60" w:rsidRPr="00607A60" w:rsidRDefault="00607A60" w:rsidP="00607A60">
            <w:pPr>
              <w:spacing w:after="160" w:line="259" w:lineRule="auto"/>
              <w:jc w:val="left"/>
              <w:rPr>
                <w:sz w:val="20"/>
                <w:szCs w:val="20"/>
              </w:rPr>
            </w:pPr>
          </w:p>
        </w:tc>
        <w:tc>
          <w:tcPr>
            <w:tcW w:w="884" w:type="dxa"/>
            <w:vMerge w:val="restart"/>
            <w:vAlign w:val="center"/>
          </w:tcPr>
          <w:p w:rsidR="00607A60" w:rsidRPr="00607A60" w:rsidRDefault="00607A60" w:rsidP="00607A60">
            <w:pPr>
              <w:spacing w:after="160" w:line="259" w:lineRule="auto"/>
              <w:jc w:val="left"/>
              <w:rPr>
                <w:sz w:val="20"/>
                <w:szCs w:val="20"/>
              </w:rPr>
            </w:pPr>
          </w:p>
        </w:tc>
        <w:tc>
          <w:tcPr>
            <w:tcW w:w="1283"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This cost is supported in the overall </w:t>
            </w:r>
            <w:r w:rsidR="00B21A10" w:rsidRPr="00607A60">
              <w:rPr>
                <w:sz w:val="20"/>
                <w:szCs w:val="20"/>
              </w:rPr>
              <w:t>project</w:t>
            </w:r>
            <w:r w:rsidRPr="00607A60">
              <w:rPr>
                <w:sz w:val="20"/>
                <w:szCs w:val="20"/>
              </w:rPr>
              <w:t xml:space="preserve"> budget </w:t>
            </w: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Avoid any discharge of materials and waste into the open air or waterways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Align w:val="center"/>
          </w:tcPr>
          <w:p w:rsidR="00607A60" w:rsidRPr="00607A60" w:rsidRDefault="00607A60" w:rsidP="00607A60">
            <w:pPr>
              <w:spacing w:after="0" w:line="259" w:lineRule="auto"/>
              <w:jc w:val="left"/>
              <w:rPr>
                <w:sz w:val="20"/>
                <w:szCs w:val="20"/>
              </w:rPr>
            </w:pPr>
            <w:r w:rsidRPr="00607A60">
              <w:rPr>
                <w:sz w:val="20"/>
                <w:szCs w:val="20"/>
              </w:rPr>
              <w:t xml:space="preserve">Regular monitoring </w:t>
            </w:r>
          </w:p>
        </w:tc>
        <w:tc>
          <w:tcPr>
            <w:tcW w:w="1905" w:type="dxa"/>
            <w:vAlign w:val="center"/>
          </w:tcPr>
          <w:p w:rsidR="00607A60" w:rsidRPr="00607A60" w:rsidRDefault="00607A60" w:rsidP="00B21A10">
            <w:pPr>
              <w:spacing w:after="1" w:line="240" w:lineRule="auto"/>
              <w:ind w:left="2" w:right="49"/>
              <w:jc w:val="left"/>
              <w:rPr>
                <w:sz w:val="20"/>
                <w:szCs w:val="20"/>
              </w:rPr>
            </w:pPr>
            <w:r w:rsidRPr="00607A60">
              <w:rPr>
                <w:sz w:val="20"/>
                <w:szCs w:val="20"/>
              </w:rPr>
              <w:t xml:space="preserve">Ensuring the proper functioning of the water system and its long-term sustainability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Monitoring water quality and groundwater levels </w:t>
            </w:r>
          </w:p>
        </w:tc>
        <w:tc>
          <w:tcPr>
            <w:tcW w:w="1417" w:type="dxa"/>
            <w:vAlign w:val="center"/>
          </w:tcPr>
          <w:p w:rsidR="00607A60" w:rsidRPr="00607A60" w:rsidRDefault="00607A60" w:rsidP="00607A60">
            <w:pPr>
              <w:spacing w:after="0" w:line="259" w:lineRule="auto"/>
              <w:ind w:right="49"/>
              <w:jc w:val="left"/>
              <w:rPr>
                <w:sz w:val="20"/>
                <w:szCs w:val="20"/>
              </w:rPr>
            </w:pPr>
            <w:r w:rsidRPr="00607A60">
              <w:rPr>
                <w:sz w:val="20"/>
                <w:szCs w:val="20"/>
              </w:rPr>
              <w:t xml:space="preserve">Operation </w:t>
            </w:r>
          </w:p>
        </w:tc>
        <w:tc>
          <w:tcPr>
            <w:tcW w:w="1260" w:type="dxa"/>
            <w:vAlign w:val="center"/>
          </w:tcPr>
          <w:p w:rsidR="00607A60" w:rsidRPr="00607A60" w:rsidRDefault="00607A60" w:rsidP="00B21A10">
            <w:pPr>
              <w:spacing w:after="0" w:line="260" w:lineRule="auto"/>
              <w:ind w:left="2"/>
              <w:jc w:val="left"/>
              <w:rPr>
                <w:sz w:val="20"/>
                <w:szCs w:val="20"/>
              </w:rPr>
            </w:pPr>
            <w:r w:rsidRPr="00607A60">
              <w:rPr>
                <w:sz w:val="20"/>
                <w:szCs w:val="20"/>
              </w:rPr>
              <w:t xml:space="preserve">FEICOM agency of Southwest Region </w:t>
            </w: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Align w:val="center"/>
          </w:tcPr>
          <w:p w:rsidR="00607A60" w:rsidRPr="00607A60" w:rsidRDefault="00607A60" w:rsidP="00607A60">
            <w:pPr>
              <w:spacing w:after="0" w:line="259" w:lineRule="auto"/>
              <w:ind w:left="1"/>
              <w:jc w:val="left"/>
              <w:rPr>
                <w:sz w:val="20"/>
                <w:szCs w:val="20"/>
              </w:rPr>
            </w:pPr>
            <w:r w:rsidRPr="00607A60">
              <w:rPr>
                <w:rFonts w:eastAsia="Arial" w:cs="Arial"/>
                <w:b/>
                <w:i/>
                <w:sz w:val="20"/>
                <w:szCs w:val="20"/>
              </w:rPr>
              <w:t xml:space="preserve">Impact 07 </w:t>
            </w:r>
          </w:p>
          <w:p w:rsidR="00607A60" w:rsidRPr="00607A60" w:rsidRDefault="00607A60" w:rsidP="00B21A10">
            <w:pPr>
              <w:spacing w:after="2" w:line="239" w:lineRule="auto"/>
              <w:ind w:left="1"/>
              <w:jc w:val="left"/>
              <w:rPr>
                <w:sz w:val="20"/>
                <w:szCs w:val="20"/>
              </w:rPr>
            </w:pPr>
            <w:r w:rsidRPr="00607A60">
              <w:rPr>
                <w:rFonts w:eastAsia="Arial" w:cs="Arial"/>
                <w:i/>
                <w:sz w:val="20"/>
                <w:szCs w:val="20"/>
              </w:rPr>
              <w:t xml:space="preserve">Landscape degradation </w:t>
            </w:r>
          </w:p>
        </w:tc>
        <w:tc>
          <w:tcPr>
            <w:tcW w:w="1184" w:type="dxa"/>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General installation; general earthworks </w:t>
            </w:r>
          </w:p>
        </w:tc>
        <w:tc>
          <w:tcPr>
            <w:tcW w:w="1238"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Significant negative </w:t>
            </w:r>
          </w:p>
        </w:tc>
        <w:tc>
          <w:tcPr>
            <w:tcW w:w="1650" w:type="dxa"/>
            <w:vAlign w:val="center"/>
          </w:tcPr>
          <w:p w:rsidR="00607A60" w:rsidRPr="00607A60" w:rsidRDefault="00607A60" w:rsidP="00607A60">
            <w:pPr>
              <w:spacing w:after="0" w:line="259" w:lineRule="auto"/>
              <w:jc w:val="left"/>
              <w:rPr>
                <w:sz w:val="20"/>
                <w:szCs w:val="20"/>
              </w:rPr>
            </w:pPr>
            <w:r w:rsidRPr="00607A60">
              <w:rPr>
                <w:sz w:val="20"/>
                <w:szCs w:val="20"/>
              </w:rPr>
              <w:t xml:space="preserve">Careful planning </w:t>
            </w:r>
          </w:p>
        </w:tc>
        <w:tc>
          <w:tcPr>
            <w:tcW w:w="1905"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Minimize negative impacts on the landscape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Create and respect a plan for the organisation of the work site </w:t>
            </w:r>
          </w:p>
        </w:tc>
        <w:tc>
          <w:tcPr>
            <w:tcW w:w="1417" w:type="dxa"/>
            <w:vAlign w:val="center"/>
          </w:tcPr>
          <w:p w:rsidR="00607A60" w:rsidRPr="00607A60" w:rsidRDefault="00607A60" w:rsidP="00607A60">
            <w:pPr>
              <w:spacing w:after="0" w:line="259" w:lineRule="auto"/>
              <w:ind w:right="47"/>
              <w:jc w:val="left"/>
              <w:rPr>
                <w:sz w:val="20"/>
                <w:szCs w:val="20"/>
              </w:rPr>
            </w:pPr>
            <w:r w:rsidRPr="00607A60">
              <w:rPr>
                <w:sz w:val="20"/>
                <w:szCs w:val="20"/>
              </w:rPr>
              <w:t xml:space="preserve">Preparation </w:t>
            </w:r>
          </w:p>
        </w:tc>
        <w:tc>
          <w:tcPr>
            <w:tcW w:w="1260" w:type="dxa"/>
            <w:vAlign w:val="center"/>
          </w:tcPr>
          <w:p w:rsidR="00607A60" w:rsidRPr="00607A60" w:rsidRDefault="00607A60" w:rsidP="00B21A10">
            <w:pPr>
              <w:spacing w:after="2" w:line="239"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This cost is supported in the overall </w:t>
            </w:r>
            <w:r w:rsidR="00B21A10" w:rsidRPr="00607A60">
              <w:rPr>
                <w:sz w:val="20"/>
                <w:szCs w:val="20"/>
              </w:rPr>
              <w:t>project</w:t>
            </w:r>
            <w:r w:rsidRPr="00607A60">
              <w:rPr>
                <w:sz w:val="20"/>
                <w:szCs w:val="20"/>
              </w:rPr>
              <w:t xml:space="preserve"> budget </w:t>
            </w: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607A60">
            <w:pPr>
              <w:spacing w:after="0" w:line="259" w:lineRule="auto"/>
              <w:ind w:left="1"/>
              <w:jc w:val="left"/>
              <w:rPr>
                <w:sz w:val="20"/>
                <w:szCs w:val="20"/>
              </w:rPr>
            </w:pPr>
            <w:r w:rsidRPr="00607A60">
              <w:rPr>
                <w:rFonts w:eastAsia="Arial" w:cs="Arial"/>
                <w:b/>
                <w:i/>
                <w:sz w:val="20"/>
                <w:szCs w:val="20"/>
              </w:rPr>
              <w:t xml:space="preserve">Impact </w:t>
            </w:r>
          </w:p>
          <w:p w:rsidR="00607A60" w:rsidRPr="00607A60" w:rsidRDefault="00607A60" w:rsidP="00B21A10">
            <w:pPr>
              <w:spacing w:after="1" w:line="240" w:lineRule="auto"/>
              <w:ind w:left="1"/>
              <w:jc w:val="left"/>
              <w:rPr>
                <w:sz w:val="20"/>
                <w:szCs w:val="20"/>
              </w:rPr>
            </w:pPr>
            <w:r w:rsidRPr="00607A60">
              <w:rPr>
                <w:rFonts w:eastAsia="Arial" w:cs="Arial"/>
                <w:b/>
                <w:i/>
                <w:sz w:val="20"/>
                <w:szCs w:val="20"/>
              </w:rPr>
              <w:t xml:space="preserve">08 </w:t>
            </w:r>
            <w:r w:rsidRPr="00607A60">
              <w:rPr>
                <w:rFonts w:eastAsia="Arial" w:cs="Arial"/>
                <w:i/>
                <w:sz w:val="20"/>
                <w:szCs w:val="20"/>
              </w:rPr>
              <w:t xml:space="preserve">Habitat disturbance, escape and loss of terrestrial fauna </w:t>
            </w:r>
          </w:p>
        </w:tc>
        <w:tc>
          <w:tcPr>
            <w:tcW w:w="1184" w:type="dxa"/>
            <w:vMerge w:val="restart"/>
            <w:vAlign w:val="center"/>
          </w:tcPr>
          <w:p w:rsidR="00607A60" w:rsidRPr="00607A60" w:rsidRDefault="00607A60" w:rsidP="00B21A10">
            <w:pPr>
              <w:spacing w:after="0" w:line="241" w:lineRule="auto"/>
              <w:ind w:left="2"/>
              <w:jc w:val="left"/>
              <w:rPr>
                <w:sz w:val="20"/>
                <w:szCs w:val="20"/>
              </w:rPr>
            </w:pPr>
            <w:r w:rsidRPr="00607A60">
              <w:rPr>
                <w:sz w:val="20"/>
                <w:szCs w:val="20"/>
              </w:rPr>
              <w:t xml:space="preserve">General earthworks; construction of the pressure network </w:t>
            </w:r>
          </w:p>
        </w:tc>
        <w:tc>
          <w:tcPr>
            <w:tcW w:w="1238"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Significant negative </w:t>
            </w: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Reduction of project impacts on fauna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Minimize impacts on local fauna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Anti-poaching campaign awareness </w:t>
            </w:r>
          </w:p>
        </w:tc>
        <w:tc>
          <w:tcPr>
            <w:tcW w:w="1417" w:type="dxa"/>
            <w:vAlign w:val="center"/>
          </w:tcPr>
          <w:p w:rsidR="00607A60" w:rsidRPr="00607A60" w:rsidRDefault="00607A60" w:rsidP="00607A60">
            <w:pPr>
              <w:spacing w:after="0" w:line="259" w:lineRule="auto"/>
              <w:ind w:right="47"/>
              <w:jc w:val="left"/>
              <w:rPr>
                <w:sz w:val="20"/>
                <w:szCs w:val="20"/>
              </w:rPr>
            </w:pPr>
            <w:r w:rsidRPr="00607A60">
              <w:rPr>
                <w:sz w:val="20"/>
                <w:szCs w:val="20"/>
              </w:rPr>
              <w:t xml:space="preserve">Preparation </w:t>
            </w:r>
          </w:p>
        </w:tc>
        <w:tc>
          <w:tcPr>
            <w:tcW w:w="1260" w:type="dxa"/>
            <w:vMerge w:val="restart"/>
            <w:vAlign w:val="center"/>
          </w:tcPr>
          <w:p w:rsidR="00607A60" w:rsidRPr="00607A60" w:rsidRDefault="00607A60" w:rsidP="00B21A10">
            <w:pPr>
              <w:spacing w:after="2" w:line="239" w:lineRule="auto"/>
              <w:ind w:left="2"/>
              <w:jc w:val="left"/>
              <w:rPr>
                <w:sz w:val="20"/>
                <w:szCs w:val="20"/>
              </w:rPr>
            </w:pPr>
            <w:r w:rsidRPr="00607A60">
              <w:rPr>
                <w:sz w:val="20"/>
                <w:szCs w:val="20"/>
              </w:rPr>
              <w:t xml:space="preserve">Company in charge of the works </w:t>
            </w:r>
          </w:p>
        </w:tc>
        <w:tc>
          <w:tcPr>
            <w:tcW w:w="884" w:type="dxa"/>
            <w:vMerge w:val="restart"/>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This cost is supported in the overall </w:t>
            </w:r>
            <w:r w:rsidR="00B21A10" w:rsidRPr="00607A60">
              <w:rPr>
                <w:sz w:val="20"/>
                <w:szCs w:val="20"/>
              </w:rPr>
              <w:t>project</w:t>
            </w:r>
            <w:r w:rsidRPr="00607A60">
              <w:rPr>
                <w:sz w:val="20"/>
                <w:szCs w:val="20"/>
              </w:rPr>
              <w:t xml:space="preserve"> budget </w:t>
            </w: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Site selection should consider multiple factors </w:t>
            </w:r>
          </w:p>
        </w:tc>
        <w:tc>
          <w:tcPr>
            <w:tcW w:w="1417" w:type="dxa"/>
            <w:vMerge w:val="restart"/>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Supplying the construction site with animal protein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607A60">
            <w:pPr>
              <w:spacing w:after="0" w:line="259" w:lineRule="auto"/>
              <w:ind w:left="1"/>
              <w:jc w:val="left"/>
              <w:rPr>
                <w:sz w:val="20"/>
                <w:szCs w:val="20"/>
              </w:rPr>
            </w:pPr>
            <w:r w:rsidRPr="00607A60">
              <w:rPr>
                <w:rFonts w:eastAsia="Arial" w:cs="Arial"/>
                <w:b/>
                <w:i/>
                <w:sz w:val="20"/>
                <w:szCs w:val="20"/>
              </w:rPr>
              <w:t xml:space="preserve">Impact 09 </w:t>
            </w:r>
          </w:p>
          <w:p w:rsidR="00607A60" w:rsidRPr="00607A60" w:rsidRDefault="00607A60" w:rsidP="00B21A10">
            <w:pPr>
              <w:spacing w:after="0" w:line="260" w:lineRule="auto"/>
              <w:jc w:val="left"/>
              <w:rPr>
                <w:sz w:val="20"/>
                <w:szCs w:val="20"/>
              </w:rPr>
            </w:pPr>
            <w:r w:rsidRPr="00607A60">
              <w:rPr>
                <w:rFonts w:eastAsia="Arial" w:cs="Arial"/>
                <w:i/>
                <w:sz w:val="20"/>
                <w:szCs w:val="20"/>
              </w:rPr>
              <w:t xml:space="preserve">Degradation of plant diversity </w:t>
            </w:r>
          </w:p>
        </w:tc>
        <w:tc>
          <w:tcPr>
            <w:tcW w:w="1184"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General installation; general earthworks; construction of the pressure network </w:t>
            </w:r>
          </w:p>
        </w:tc>
        <w:tc>
          <w:tcPr>
            <w:tcW w:w="1238"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Significant negative </w:t>
            </w:r>
          </w:p>
        </w:tc>
        <w:tc>
          <w:tcPr>
            <w:tcW w:w="1650" w:type="dxa"/>
            <w:vAlign w:val="center"/>
          </w:tcPr>
          <w:p w:rsidR="00607A60" w:rsidRPr="00607A60" w:rsidRDefault="00607A60" w:rsidP="00607A60">
            <w:pPr>
              <w:spacing w:after="0" w:line="259" w:lineRule="auto"/>
              <w:ind w:right="49"/>
              <w:jc w:val="left"/>
              <w:rPr>
                <w:sz w:val="20"/>
                <w:szCs w:val="20"/>
              </w:rPr>
            </w:pPr>
            <w:r w:rsidRPr="00607A60">
              <w:rPr>
                <w:sz w:val="20"/>
                <w:szCs w:val="20"/>
              </w:rPr>
              <w:t xml:space="preserve">Raising awareness among company staff and local people </w:t>
            </w:r>
          </w:p>
        </w:tc>
        <w:tc>
          <w:tcPr>
            <w:tcW w:w="1905" w:type="dxa"/>
            <w:vAlign w:val="center"/>
          </w:tcPr>
          <w:p w:rsidR="00607A60" w:rsidRPr="00607A60" w:rsidRDefault="00607A60" w:rsidP="00B21A10">
            <w:pPr>
              <w:spacing w:after="0" w:line="241" w:lineRule="auto"/>
              <w:ind w:left="2"/>
              <w:jc w:val="left"/>
              <w:rPr>
                <w:sz w:val="20"/>
                <w:szCs w:val="20"/>
              </w:rPr>
            </w:pPr>
            <w:r w:rsidRPr="00607A60">
              <w:rPr>
                <w:sz w:val="20"/>
                <w:szCs w:val="20"/>
              </w:rPr>
              <w:t xml:space="preserve">Inform about the importance of preserving endemic species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Organise awareness campaigns </w:t>
            </w:r>
          </w:p>
        </w:tc>
        <w:tc>
          <w:tcPr>
            <w:tcW w:w="1417" w:type="dxa"/>
            <w:vAlign w:val="center"/>
          </w:tcPr>
          <w:p w:rsidR="00607A60" w:rsidRPr="00607A60" w:rsidRDefault="00607A60" w:rsidP="00607A60">
            <w:pPr>
              <w:spacing w:after="0" w:line="259" w:lineRule="auto"/>
              <w:ind w:right="47"/>
              <w:jc w:val="left"/>
              <w:rPr>
                <w:sz w:val="20"/>
                <w:szCs w:val="20"/>
              </w:rPr>
            </w:pPr>
            <w:r w:rsidRPr="00607A60">
              <w:rPr>
                <w:sz w:val="20"/>
                <w:szCs w:val="20"/>
              </w:rPr>
              <w:t xml:space="preserve">Preparation </w:t>
            </w:r>
          </w:p>
        </w:tc>
        <w:tc>
          <w:tcPr>
            <w:tcW w:w="1260" w:type="dxa"/>
            <w:vAlign w:val="center"/>
          </w:tcPr>
          <w:p w:rsidR="00607A60" w:rsidRPr="00607A60" w:rsidRDefault="00607A60" w:rsidP="00B21A10">
            <w:pPr>
              <w:spacing w:after="0" w:line="241"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Reduce construction area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Minimise the destruction of local vegetation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Strictly limit felling operations within the work area </w:t>
            </w:r>
          </w:p>
        </w:tc>
        <w:tc>
          <w:tcPr>
            <w:tcW w:w="1417" w:type="dxa"/>
            <w:vMerge w:val="restart"/>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1260" w:type="dxa"/>
            <w:vMerge w:val="restart"/>
            <w:vAlign w:val="center"/>
          </w:tcPr>
          <w:p w:rsidR="00607A60" w:rsidRPr="00607A60" w:rsidRDefault="00607A60" w:rsidP="00B21A10">
            <w:pPr>
              <w:spacing w:after="0" w:line="241"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Recover and cut up the wood from the felled tree trunks to make it available to local residents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Restore vegetation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Compensate for negative impacts on vegetation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Plant local plant species and create green spaces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Maintain the green and wooded areas </w:t>
            </w:r>
          </w:p>
        </w:tc>
        <w:tc>
          <w:tcPr>
            <w:tcW w:w="1417" w:type="dxa"/>
            <w:vAlign w:val="center"/>
          </w:tcPr>
          <w:p w:rsidR="00607A60" w:rsidRPr="00607A60" w:rsidRDefault="00607A60" w:rsidP="00607A60">
            <w:pPr>
              <w:spacing w:after="0" w:line="259" w:lineRule="auto"/>
              <w:ind w:right="49"/>
              <w:jc w:val="left"/>
              <w:rPr>
                <w:sz w:val="20"/>
                <w:szCs w:val="20"/>
              </w:rPr>
            </w:pPr>
            <w:r w:rsidRPr="00607A60">
              <w:rPr>
                <w:sz w:val="20"/>
                <w:szCs w:val="20"/>
              </w:rPr>
              <w:t xml:space="preserve">Operation </w:t>
            </w:r>
          </w:p>
        </w:tc>
        <w:tc>
          <w:tcPr>
            <w:tcW w:w="1260" w:type="dxa"/>
            <w:vAlign w:val="center"/>
          </w:tcPr>
          <w:p w:rsidR="00607A60" w:rsidRPr="00607A60" w:rsidRDefault="00607A60" w:rsidP="00B21A10">
            <w:pPr>
              <w:spacing w:after="0" w:line="260" w:lineRule="auto"/>
              <w:ind w:left="2"/>
              <w:jc w:val="left"/>
              <w:rPr>
                <w:sz w:val="20"/>
                <w:szCs w:val="20"/>
              </w:rPr>
            </w:pPr>
            <w:r w:rsidRPr="00607A60">
              <w:rPr>
                <w:sz w:val="20"/>
                <w:szCs w:val="20"/>
              </w:rPr>
              <w:t xml:space="preserve">FEICOM agency of Southwest Region </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607A60">
            <w:pPr>
              <w:spacing w:after="160" w:line="259" w:lineRule="auto"/>
              <w:jc w:val="left"/>
              <w:rPr>
                <w:sz w:val="20"/>
                <w:szCs w:val="20"/>
              </w:rPr>
            </w:pPr>
          </w:p>
        </w:tc>
        <w:tc>
          <w:tcPr>
            <w:tcW w:w="1184" w:type="dxa"/>
            <w:vMerge w:val="restart"/>
            <w:vAlign w:val="center"/>
          </w:tcPr>
          <w:p w:rsidR="00607A60" w:rsidRPr="00607A60" w:rsidRDefault="00607A60" w:rsidP="00607A60">
            <w:pPr>
              <w:spacing w:after="160" w:line="259" w:lineRule="auto"/>
              <w:jc w:val="left"/>
              <w:rPr>
                <w:sz w:val="20"/>
                <w:szCs w:val="20"/>
              </w:rPr>
            </w:pPr>
          </w:p>
        </w:tc>
        <w:tc>
          <w:tcPr>
            <w:tcW w:w="1238" w:type="dxa"/>
            <w:vMerge w:val="restart"/>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Avoid sensitive areas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Minimise impacts on local flora and fauna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Raise awareness and allow a reasonable period for people to harvest crops in the work area </w:t>
            </w:r>
          </w:p>
        </w:tc>
        <w:tc>
          <w:tcPr>
            <w:tcW w:w="1417" w:type="dxa"/>
            <w:vMerge w:val="restart"/>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1260" w:type="dxa"/>
            <w:vMerge w:val="restart"/>
            <w:vAlign w:val="center"/>
          </w:tcPr>
          <w:p w:rsidR="00607A60" w:rsidRPr="00607A60" w:rsidRDefault="00607A60" w:rsidP="00B21A10">
            <w:pPr>
              <w:spacing w:after="2" w:line="239"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Avoid conservation and high biodiversity areas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Restore sites (lateritic borrow and deposits) after works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Align w:val="center"/>
          </w:tcPr>
          <w:p w:rsidR="00607A60" w:rsidRPr="00607A60" w:rsidRDefault="00607A60" w:rsidP="00607A60">
            <w:pPr>
              <w:spacing w:after="0" w:line="259" w:lineRule="auto"/>
              <w:ind w:left="1"/>
              <w:jc w:val="left"/>
              <w:rPr>
                <w:sz w:val="20"/>
                <w:szCs w:val="20"/>
              </w:rPr>
            </w:pPr>
          </w:p>
        </w:tc>
        <w:tc>
          <w:tcPr>
            <w:tcW w:w="1184" w:type="dxa"/>
            <w:vAlign w:val="center"/>
          </w:tcPr>
          <w:p w:rsidR="00607A60" w:rsidRPr="00607A60" w:rsidRDefault="00607A60" w:rsidP="00607A60">
            <w:pPr>
              <w:spacing w:after="0" w:line="259" w:lineRule="auto"/>
              <w:ind w:left="2"/>
              <w:jc w:val="left"/>
              <w:rPr>
                <w:sz w:val="20"/>
                <w:szCs w:val="20"/>
              </w:rPr>
            </w:pPr>
          </w:p>
        </w:tc>
        <w:tc>
          <w:tcPr>
            <w:tcW w:w="1238" w:type="dxa"/>
            <w:vAlign w:val="center"/>
          </w:tcPr>
          <w:p w:rsidR="00607A60" w:rsidRPr="00607A60" w:rsidRDefault="00607A60" w:rsidP="00607A60">
            <w:pPr>
              <w:spacing w:after="0" w:line="259" w:lineRule="auto"/>
              <w:ind w:left="2"/>
              <w:jc w:val="left"/>
              <w:rPr>
                <w:sz w:val="20"/>
                <w:szCs w:val="20"/>
              </w:rPr>
            </w:pPr>
          </w:p>
        </w:tc>
        <w:tc>
          <w:tcPr>
            <w:tcW w:w="1650" w:type="dxa"/>
            <w:vAlign w:val="center"/>
          </w:tcPr>
          <w:p w:rsidR="00607A60" w:rsidRPr="00607A60" w:rsidRDefault="00607A60" w:rsidP="00607A60">
            <w:pPr>
              <w:spacing w:after="0" w:line="259" w:lineRule="auto"/>
              <w:jc w:val="left"/>
              <w:rPr>
                <w:sz w:val="20"/>
                <w:szCs w:val="20"/>
              </w:rPr>
            </w:pPr>
          </w:p>
        </w:tc>
        <w:tc>
          <w:tcPr>
            <w:tcW w:w="1905" w:type="dxa"/>
            <w:vAlign w:val="center"/>
          </w:tcPr>
          <w:p w:rsidR="00607A60" w:rsidRPr="00607A60" w:rsidRDefault="00607A60" w:rsidP="00607A60">
            <w:pPr>
              <w:spacing w:after="0" w:line="259" w:lineRule="auto"/>
              <w:ind w:left="2"/>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p>
        </w:tc>
        <w:tc>
          <w:tcPr>
            <w:tcW w:w="1417" w:type="dxa"/>
            <w:vAlign w:val="center"/>
          </w:tcPr>
          <w:p w:rsidR="00607A60" w:rsidRPr="00607A60" w:rsidRDefault="00607A60" w:rsidP="00607A60">
            <w:pPr>
              <w:spacing w:after="0" w:line="259" w:lineRule="auto"/>
              <w:ind w:right="2"/>
              <w:jc w:val="left"/>
              <w:rPr>
                <w:sz w:val="20"/>
                <w:szCs w:val="20"/>
              </w:rPr>
            </w:pPr>
          </w:p>
        </w:tc>
        <w:tc>
          <w:tcPr>
            <w:tcW w:w="1260" w:type="dxa"/>
            <w:vAlign w:val="center"/>
          </w:tcPr>
          <w:p w:rsidR="00607A60" w:rsidRPr="00607A60" w:rsidRDefault="00607A60" w:rsidP="00607A60">
            <w:pPr>
              <w:spacing w:after="0" w:line="259" w:lineRule="auto"/>
              <w:ind w:left="2"/>
              <w:jc w:val="left"/>
              <w:rPr>
                <w:sz w:val="20"/>
                <w:szCs w:val="20"/>
              </w:rPr>
            </w:pPr>
          </w:p>
        </w:tc>
        <w:tc>
          <w:tcPr>
            <w:tcW w:w="884" w:type="dxa"/>
            <w:vAlign w:val="center"/>
          </w:tcPr>
          <w:p w:rsidR="00607A60" w:rsidRPr="00607A60" w:rsidRDefault="00607A60" w:rsidP="00607A60">
            <w:pPr>
              <w:spacing w:after="0" w:line="259" w:lineRule="auto"/>
              <w:ind w:right="2"/>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B21A10">
            <w:pPr>
              <w:spacing w:after="0" w:line="259" w:lineRule="auto"/>
              <w:ind w:left="1"/>
              <w:jc w:val="left"/>
              <w:rPr>
                <w:sz w:val="20"/>
                <w:szCs w:val="20"/>
              </w:rPr>
            </w:pPr>
            <w:r w:rsidRPr="00607A60">
              <w:rPr>
                <w:rFonts w:eastAsia="Arial" w:cs="Arial"/>
                <w:b/>
                <w:i/>
                <w:sz w:val="20"/>
                <w:szCs w:val="20"/>
              </w:rPr>
              <w:t xml:space="preserve">Impact 10 </w:t>
            </w:r>
            <w:r w:rsidRPr="00607A60">
              <w:rPr>
                <w:rFonts w:eastAsia="Arial" w:cs="Arial"/>
                <w:i/>
                <w:sz w:val="20"/>
                <w:szCs w:val="20"/>
              </w:rPr>
              <w:t xml:space="preserve">Noise and vibration </w:t>
            </w:r>
          </w:p>
        </w:tc>
        <w:tc>
          <w:tcPr>
            <w:tcW w:w="1184" w:type="dxa"/>
            <w:vMerge w:val="restart"/>
            <w:vAlign w:val="center"/>
          </w:tcPr>
          <w:p w:rsidR="00607A60" w:rsidRPr="00607A60" w:rsidRDefault="00607A60" w:rsidP="00B21A10">
            <w:pPr>
              <w:spacing w:after="1" w:line="240" w:lineRule="auto"/>
              <w:ind w:left="2"/>
              <w:jc w:val="left"/>
              <w:rPr>
                <w:sz w:val="20"/>
                <w:szCs w:val="20"/>
              </w:rPr>
            </w:pPr>
            <w:r w:rsidRPr="00607A60">
              <w:rPr>
                <w:sz w:val="20"/>
                <w:szCs w:val="20"/>
              </w:rPr>
              <w:t xml:space="preserve">Recruitment and presence of labour; general earthworks; movement of machinery and site vehicles; drilling work </w:t>
            </w:r>
          </w:p>
        </w:tc>
        <w:tc>
          <w:tcPr>
            <w:tcW w:w="1238"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Not significant negative </w:t>
            </w:r>
          </w:p>
        </w:tc>
        <w:tc>
          <w:tcPr>
            <w:tcW w:w="1650" w:type="dxa"/>
            <w:vMerge w:val="restart"/>
            <w:vAlign w:val="center"/>
          </w:tcPr>
          <w:p w:rsidR="00607A60" w:rsidRPr="00607A60" w:rsidRDefault="00607A60" w:rsidP="00607A60">
            <w:pPr>
              <w:spacing w:after="0" w:line="259" w:lineRule="auto"/>
              <w:ind w:right="49"/>
              <w:jc w:val="left"/>
              <w:rPr>
                <w:sz w:val="20"/>
                <w:szCs w:val="20"/>
              </w:rPr>
            </w:pPr>
            <w:r w:rsidRPr="00607A60">
              <w:rPr>
                <w:sz w:val="20"/>
                <w:szCs w:val="20"/>
              </w:rPr>
              <w:t xml:space="preserve">Informing and sensitising local communities </w:t>
            </w:r>
          </w:p>
        </w:tc>
        <w:tc>
          <w:tcPr>
            <w:tcW w:w="1905" w:type="dxa"/>
            <w:vMerge w:val="restart"/>
            <w:vAlign w:val="center"/>
          </w:tcPr>
          <w:p w:rsidR="00607A60" w:rsidRPr="00607A60" w:rsidRDefault="00607A60" w:rsidP="00B21A10">
            <w:pPr>
              <w:spacing w:after="1" w:line="241" w:lineRule="auto"/>
              <w:ind w:left="2"/>
              <w:jc w:val="left"/>
              <w:rPr>
                <w:sz w:val="20"/>
                <w:szCs w:val="20"/>
              </w:rPr>
            </w:pPr>
            <w:r w:rsidRPr="00607A60">
              <w:rPr>
                <w:sz w:val="20"/>
                <w:szCs w:val="20"/>
              </w:rPr>
              <w:t xml:space="preserve">Minimise the impact on the environment and human health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¼ of safety campaign </w:t>
            </w:r>
          </w:p>
        </w:tc>
        <w:tc>
          <w:tcPr>
            <w:tcW w:w="1417" w:type="dxa"/>
            <w:vMerge w:val="restart"/>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1260" w:type="dxa"/>
            <w:vMerge w:val="restart"/>
            <w:vAlign w:val="center"/>
          </w:tcPr>
          <w:p w:rsidR="00607A60" w:rsidRPr="00607A60" w:rsidRDefault="00607A60" w:rsidP="00B21A10">
            <w:pPr>
              <w:spacing w:after="2" w:line="239" w:lineRule="auto"/>
              <w:ind w:left="2"/>
              <w:jc w:val="left"/>
              <w:rPr>
                <w:sz w:val="20"/>
                <w:szCs w:val="20"/>
              </w:rPr>
            </w:pPr>
            <w:r w:rsidRPr="00607A60">
              <w:rPr>
                <w:sz w:val="20"/>
                <w:szCs w:val="20"/>
              </w:rPr>
              <w:t xml:space="preserve">Company in charge of the works </w:t>
            </w:r>
          </w:p>
        </w:tc>
        <w:tc>
          <w:tcPr>
            <w:tcW w:w="884" w:type="dxa"/>
            <w:vMerge w:val="restart"/>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Merge w:val="restart"/>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408"/>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Organise awareness campaigns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408"/>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Merge/>
            <w:vAlign w:val="center"/>
          </w:tcPr>
          <w:p w:rsidR="00607A60" w:rsidRPr="00607A60" w:rsidRDefault="00607A60" w:rsidP="00607A60">
            <w:pPr>
              <w:spacing w:after="160" w:line="259" w:lineRule="auto"/>
              <w:jc w:val="left"/>
              <w:rPr>
                <w:sz w:val="20"/>
                <w:szCs w:val="20"/>
              </w:rPr>
            </w:pP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Merge w:val="restart"/>
            <w:vAlign w:val="center"/>
          </w:tcPr>
          <w:p w:rsidR="00607A60" w:rsidRPr="00607A60" w:rsidRDefault="00607A60" w:rsidP="00607A60">
            <w:pPr>
              <w:spacing w:after="0" w:line="259" w:lineRule="auto"/>
              <w:ind w:right="105"/>
              <w:jc w:val="left"/>
              <w:rPr>
                <w:sz w:val="20"/>
                <w:szCs w:val="20"/>
              </w:rPr>
            </w:pPr>
          </w:p>
        </w:tc>
        <w:tc>
          <w:tcPr>
            <w:tcW w:w="1283" w:type="dxa"/>
            <w:vMerge w:val="restart"/>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408"/>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B21A10">
            <w:pPr>
              <w:tabs>
                <w:tab w:val="center" w:pos="318"/>
                <w:tab w:val="center" w:pos="1414"/>
              </w:tabs>
              <w:spacing w:after="0" w:line="259" w:lineRule="auto"/>
              <w:jc w:val="left"/>
              <w:rPr>
                <w:sz w:val="20"/>
                <w:szCs w:val="20"/>
              </w:rPr>
            </w:pPr>
            <w:r w:rsidRPr="00607A60">
              <w:rPr>
                <w:rFonts w:eastAsia="Calibri" w:cs="Calibri"/>
                <w:sz w:val="20"/>
                <w:szCs w:val="20"/>
              </w:rPr>
              <w:tab/>
            </w:r>
            <w:r w:rsidRPr="00607A60">
              <w:rPr>
                <w:sz w:val="20"/>
                <w:szCs w:val="20"/>
              </w:rPr>
              <w:t xml:space="preserve">Planning of construction works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Minimise periods of noise and vibration </w:t>
            </w:r>
          </w:p>
        </w:tc>
        <w:tc>
          <w:tcPr>
            <w:tcW w:w="3847" w:type="dxa"/>
            <w:vMerge w:val="restart"/>
            <w:vAlign w:val="center"/>
          </w:tcPr>
          <w:p w:rsidR="00607A60" w:rsidRPr="00607A60" w:rsidRDefault="00607A60" w:rsidP="00607A60">
            <w:pPr>
              <w:spacing w:after="0" w:line="259" w:lineRule="auto"/>
              <w:ind w:left="2" w:right="17"/>
              <w:jc w:val="left"/>
              <w:rPr>
                <w:sz w:val="20"/>
                <w:szCs w:val="20"/>
              </w:rPr>
            </w:pPr>
            <w:r w:rsidRPr="00607A60">
              <w:rPr>
                <w:sz w:val="20"/>
                <w:szCs w:val="20"/>
              </w:rPr>
              <w:t xml:space="preserve">Work during working hours, not rest hours, and avoid night work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408"/>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Merge/>
            <w:vAlign w:val="center"/>
          </w:tcPr>
          <w:p w:rsidR="00607A60" w:rsidRPr="00607A60" w:rsidRDefault="00607A60" w:rsidP="00607A60">
            <w:pPr>
              <w:spacing w:after="160" w:line="259" w:lineRule="auto"/>
              <w:jc w:val="left"/>
              <w:rPr>
                <w:sz w:val="20"/>
                <w:szCs w:val="20"/>
              </w:rPr>
            </w:pP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Merge w:val="restart"/>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Merge w:val="restart"/>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Use of modern and quieter machinery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Reduce noise and vibration levels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Ensure that machinery is well maintained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Ensure that machinery meets soundproofing standards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Systematically switch off the engines of machinery, trucks and vehicles when they are stationary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Align w:val="center"/>
          </w:tcPr>
          <w:p w:rsidR="00607A60" w:rsidRPr="00607A60" w:rsidRDefault="00607A60" w:rsidP="00607A60">
            <w:pPr>
              <w:spacing w:after="0" w:line="259" w:lineRule="auto"/>
              <w:jc w:val="left"/>
              <w:rPr>
                <w:sz w:val="20"/>
                <w:szCs w:val="20"/>
              </w:rPr>
            </w:pPr>
            <w:r w:rsidRPr="00607A60">
              <w:rPr>
                <w:sz w:val="20"/>
                <w:szCs w:val="20"/>
              </w:rPr>
              <w:t xml:space="preserve">Establish a noise monitoring system </w:t>
            </w:r>
          </w:p>
        </w:tc>
        <w:tc>
          <w:tcPr>
            <w:tcW w:w="1905" w:type="dxa"/>
            <w:vAlign w:val="center"/>
          </w:tcPr>
          <w:p w:rsidR="00607A60" w:rsidRPr="00607A60" w:rsidRDefault="00607A60" w:rsidP="00607A60">
            <w:pPr>
              <w:spacing w:after="0" w:line="259" w:lineRule="auto"/>
              <w:ind w:left="2" w:right="48"/>
              <w:jc w:val="left"/>
              <w:rPr>
                <w:sz w:val="20"/>
                <w:szCs w:val="20"/>
              </w:rPr>
            </w:pPr>
            <w:r w:rsidRPr="00607A60">
              <w:rPr>
                <w:sz w:val="20"/>
                <w:szCs w:val="20"/>
              </w:rPr>
              <w:t xml:space="preserve">Measure noise and vibration levels and adjust mitigation measures accordingly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Take measurements every day </w:t>
            </w:r>
          </w:p>
        </w:tc>
        <w:tc>
          <w:tcPr>
            <w:tcW w:w="1417" w:type="dxa"/>
            <w:vAlign w:val="center"/>
          </w:tcPr>
          <w:p w:rsidR="00607A60" w:rsidRPr="00607A60" w:rsidRDefault="00607A60" w:rsidP="00607A60">
            <w:pPr>
              <w:spacing w:after="0" w:line="259" w:lineRule="auto"/>
              <w:ind w:right="46"/>
              <w:jc w:val="left"/>
              <w:rPr>
                <w:sz w:val="20"/>
                <w:szCs w:val="20"/>
              </w:rPr>
            </w:pPr>
            <w:r w:rsidRPr="00607A60">
              <w:rPr>
                <w:sz w:val="20"/>
                <w:szCs w:val="20"/>
              </w:rPr>
              <w:t xml:space="preserve">Preparation </w:t>
            </w: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607A60">
            <w:pPr>
              <w:spacing w:after="0" w:line="259" w:lineRule="auto"/>
              <w:ind w:left="1"/>
              <w:jc w:val="left"/>
              <w:rPr>
                <w:sz w:val="20"/>
                <w:szCs w:val="20"/>
              </w:rPr>
            </w:pPr>
            <w:r w:rsidRPr="00607A60">
              <w:rPr>
                <w:rFonts w:eastAsia="Arial" w:cs="Arial"/>
                <w:b/>
                <w:i/>
                <w:sz w:val="20"/>
                <w:szCs w:val="20"/>
              </w:rPr>
              <w:t xml:space="preserve">Impact 11 </w:t>
            </w:r>
          </w:p>
          <w:p w:rsidR="00607A60" w:rsidRPr="00607A60" w:rsidRDefault="00607A60" w:rsidP="00607A60">
            <w:pPr>
              <w:spacing w:after="0" w:line="259" w:lineRule="auto"/>
              <w:ind w:left="1"/>
              <w:jc w:val="left"/>
              <w:rPr>
                <w:sz w:val="20"/>
                <w:szCs w:val="20"/>
              </w:rPr>
            </w:pPr>
            <w:r w:rsidRPr="00607A60">
              <w:rPr>
                <w:rFonts w:eastAsia="Arial" w:cs="Arial"/>
                <w:i/>
                <w:sz w:val="20"/>
                <w:szCs w:val="20"/>
              </w:rPr>
              <w:t xml:space="preserve">Accumulation of waste </w:t>
            </w:r>
          </w:p>
        </w:tc>
        <w:tc>
          <w:tcPr>
            <w:tcW w:w="1184"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All activities </w:t>
            </w:r>
          </w:p>
        </w:tc>
        <w:tc>
          <w:tcPr>
            <w:tcW w:w="1238"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Not significant negative </w:t>
            </w:r>
          </w:p>
        </w:tc>
        <w:tc>
          <w:tcPr>
            <w:tcW w:w="1650" w:type="dxa"/>
            <w:vAlign w:val="center"/>
          </w:tcPr>
          <w:p w:rsidR="00607A60" w:rsidRPr="00607A60" w:rsidRDefault="00607A60" w:rsidP="00607A60">
            <w:pPr>
              <w:spacing w:after="0" w:line="259" w:lineRule="auto"/>
              <w:jc w:val="left"/>
              <w:rPr>
                <w:sz w:val="20"/>
                <w:szCs w:val="20"/>
              </w:rPr>
            </w:pPr>
            <w:r w:rsidRPr="00607A60">
              <w:rPr>
                <w:sz w:val="20"/>
                <w:szCs w:val="20"/>
              </w:rPr>
              <w:t xml:space="preserve">Awareness raising </w:t>
            </w:r>
          </w:p>
        </w:tc>
        <w:tc>
          <w:tcPr>
            <w:tcW w:w="1905"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Keep the site and building clean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¼ of safety campaign on waste management </w:t>
            </w:r>
          </w:p>
        </w:tc>
        <w:tc>
          <w:tcPr>
            <w:tcW w:w="1417" w:type="dxa"/>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1260" w:type="dxa"/>
            <w:vMerge w:val="restart"/>
            <w:vAlign w:val="center"/>
          </w:tcPr>
          <w:p w:rsidR="00607A60" w:rsidRPr="00607A60" w:rsidRDefault="00607A60" w:rsidP="00B21A10">
            <w:pPr>
              <w:spacing w:after="0" w:line="241"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Waste management </w:t>
            </w:r>
          </w:p>
        </w:tc>
        <w:tc>
          <w:tcPr>
            <w:tcW w:w="1905" w:type="dxa"/>
            <w:vMerge w:val="restart"/>
            <w:vAlign w:val="center"/>
          </w:tcPr>
          <w:p w:rsidR="00607A60" w:rsidRPr="00607A60" w:rsidRDefault="00607A60" w:rsidP="00607A60">
            <w:pPr>
              <w:spacing w:after="0" w:line="259" w:lineRule="auto"/>
              <w:ind w:left="2" w:right="23"/>
              <w:jc w:val="left"/>
              <w:rPr>
                <w:sz w:val="20"/>
                <w:szCs w:val="20"/>
              </w:rPr>
            </w:pPr>
            <w:r w:rsidRPr="00607A60">
              <w:rPr>
                <w:sz w:val="20"/>
                <w:szCs w:val="20"/>
              </w:rPr>
              <w:t xml:space="preserve">Minimise the amount of waste generated and ensure its proper disposal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Make a waste management plant </w:t>
            </w:r>
          </w:p>
        </w:tc>
        <w:tc>
          <w:tcPr>
            <w:tcW w:w="1417" w:type="dxa"/>
            <w:vAlign w:val="center"/>
          </w:tcPr>
          <w:p w:rsidR="00607A60" w:rsidRPr="00607A60" w:rsidRDefault="00607A60" w:rsidP="00607A60">
            <w:pPr>
              <w:spacing w:after="0" w:line="259" w:lineRule="auto"/>
              <w:ind w:right="46"/>
              <w:jc w:val="left"/>
              <w:rPr>
                <w:sz w:val="20"/>
                <w:szCs w:val="20"/>
              </w:rPr>
            </w:pPr>
            <w:r w:rsidRPr="00607A60">
              <w:rPr>
                <w:sz w:val="20"/>
                <w:szCs w:val="20"/>
              </w:rPr>
              <w:t xml:space="preserve">Preparation </w:t>
            </w: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Separate hazardous and non-hazardous waste </w:t>
            </w:r>
          </w:p>
        </w:tc>
        <w:tc>
          <w:tcPr>
            <w:tcW w:w="1417" w:type="dxa"/>
            <w:vMerge w:val="restart"/>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Prohibit burning, burying on site, uncontrolled dumping of waste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Provide rubbish bins or containers with lids for waste collection </w:t>
            </w:r>
          </w:p>
        </w:tc>
        <w:tc>
          <w:tcPr>
            <w:tcW w:w="1417" w:type="dxa"/>
            <w:vMerge w:val="restart"/>
            <w:vAlign w:val="center"/>
          </w:tcPr>
          <w:p w:rsidR="00607A60" w:rsidRPr="00607A60" w:rsidRDefault="00607A60" w:rsidP="00607A60">
            <w:pPr>
              <w:spacing w:after="0" w:line="259" w:lineRule="auto"/>
              <w:ind w:right="46"/>
              <w:jc w:val="left"/>
              <w:rPr>
                <w:sz w:val="20"/>
                <w:szCs w:val="20"/>
              </w:rPr>
            </w:pPr>
            <w:r w:rsidRPr="00607A60">
              <w:rPr>
                <w:sz w:val="20"/>
                <w:szCs w:val="20"/>
              </w:rPr>
              <w:t xml:space="preserve">Preparation </w:t>
            </w: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Setting up drums and tanks to collect and recycle used oil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Establish a routine programme for waste collection and disposal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B21A10">
            <w:pPr>
              <w:spacing w:after="0" w:line="241" w:lineRule="auto"/>
              <w:ind w:left="2"/>
              <w:jc w:val="left"/>
              <w:rPr>
                <w:sz w:val="20"/>
                <w:szCs w:val="20"/>
              </w:rPr>
            </w:pPr>
            <w:r w:rsidRPr="00607A60">
              <w:rPr>
                <w:sz w:val="20"/>
                <w:szCs w:val="20"/>
              </w:rPr>
              <w:t xml:space="preserve">Sign a contract for the recovery and treatment of waste oil, filters, irons, batteries and other non-biodegradable waste with a company that has an environmental permit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Report any transport of waste to the local MINEPDED authority </w:t>
            </w:r>
          </w:p>
        </w:tc>
        <w:tc>
          <w:tcPr>
            <w:tcW w:w="1417" w:type="dxa"/>
            <w:vMerge w:val="restart"/>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Apply penalties for failure to comply with sorting </w:t>
            </w:r>
            <w:r w:rsidRPr="00607A60">
              <w:rPr>
                <w:sz w:val="20"/>
                <w:szCs w:val="20"/>
              </w:rPr>
              <w:lastRenderedPageBreak/>
              <w:t xml:space="preserve">instructions </w:t>
            </w:r>
          </w:p>
        </w:tc>
        <w:tc>
          <w:tcPr>
            <w:tcW w:w="1417" w:type="dxa"/>
            <w:vMerge/>
            <w:vAlign w:val="center"/>
          </w:tcPr>
          <w:p w:rsidR="00607A60" w:rsidRPr="00607A60" w:rsidRDefault="00607A60" w:rsidP="00607A60">
            <w:pPr>
              <w:spacing w:after="160" w:line="259" w:lineRule="auto"/>
              <w:jc w:val="left"/>
              <w:rPr>
                <w:sz w:val="20"/>
                <w:szCs w:val="20"/>
              </w:rPr>
            </w:pPr>
          </w:p>
        </w:tc>
        <w:tc>
          <w:tcPr>
            <w:tcW w:w="1260" w:type="dxa"/>
            <w:vAlign w:val="center"/>
          </w:tcPr>
          <w:p w:rsidR="00607A60" w:rsidRPr="00607A60" w:rsidRDefault="00607A60" w:rsidP="00B21A10">
            <w:pPr>
              <w:spacing w:after="0" w:line="257" w:lineRule="auto"/>
              <w:ind w:left="2"/>
              <w:jc w:val="left"/>
              <w:rPr>
                <w:sz w:val="20"/>
                <w:szCs w:val="20"/>
              </w:rPr>
            </w:pPr>
            <w:r w:rsidRPr="00607A60">
              <w:rPr>
                <w:sz w:val="20"/>
                <w:szCs w:val="20"/>
              </w:rPr>
              <w:t xml:space="preserve">FEICOM agency </w:t>
            </w:r>
            <w:r w:rsidRPr="00607A60">
              <w:rPr>
                <w:sz w:val="20"/>
                <w:szCs w:val="20"/>
              </w:rPr>
              <w:lastRenderedPageBreak/>
              <w:t xml:space="preserve">of Southwest Region </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lastRenderedPageBreak/>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607A60">
            <w:pPr>
              <w:spacing w:after="0" w:line="259" w:lineRule="auto"/>
              <w:ind w:left="1"/>
              <w:jc w:val="left"/>
              <w:rPr>
                <w:sz w:val="20"/>
                <w:szCs w:val="20"/>
              </w:rPr>
            </w:pPr>
            <w:r w:rsidRPr="00607A60">
              <w:rPr>
                <w:rFonts w:eastAsia="Arial" w:cs="Arial"/>
                <w:b/>
                <w:i/>
                <w:sz w:val="20"/>
                <w:szCs w:val="20"/>
              </w:rPr>
              <w:lastRenderedPageBreak/>
              <w:t xml:space="preserve">Impact </w:t>
            </w:r>
          </w:p>
          <w:p w:rsidR="00607A60" w:rsidRPr="00607A60" w:rsidRDefault="00607A60" w:rsidP="00607A60">
            <w:pPr>
              <w:spacing w:after="1" w:line="240" w:lineRule="auto"/>
              <w:ind w:left="1" w:right="22"/>
              <w:jc w:val="left"/>
              <w:rPr>
                <w:sz w:val="20"/>
                <w:szCs w:val="20"/>
              </w:rPr>
            </w:pPr>
            <w:r w:rsidRPr="00607A60">
              <w:rPr>
                <w:rFonts w:eastAsia="Arial" w:cs="Arial"/>
                <w:b/>
                <w:i/>
                <w:sz w:val="20"/>
                <w:szCs w:val="20"/>
              </w:rPr>
              <w:t xml:space="preserve">01 </w:t>
            </w:r>
            <w:r w:rsidRPr="00607A60">
              <w:rPr>
                <w:rFonts w:eastAsia="Arial" w:cs="Arial"/>
                <w:i/>
                <w:sz w:val="20"/>
                <w:szCs w:val="20"/>
              </w:rPr>
              <w:t xml:space="preserve">Direct and </w:t>
            </w:r>
          </w:p>
          <w:p w:rsidR="00607A60" w:rsidRPr="00607A60" w:rsidRDefault="00607A60" w:rsidP="00607A60">
            <w:pPr>
              <w:spacing w:after="0" w:line="259" w:lineRule="auto"/>
              <w:ind w:left="1"/>
              <w:jc w:val="left"/>
              <w:rPr>
                <w:sz w:val="20"/>
                <w:szCs w:val="20"/>
              </w:rPr>
            </w:pPr>
            <w:r w:rsidRPr="00607A60">
              <w:rPr>
                <w:rFonts w:eastAsia="Arial" w:cs="Arial"/>
                <w:i/>
                <w:sz w:val="20"/>
                <w:szCs w:val="20"/>
              </w:rPr>
              <w:t xml:space="preserve">indirect job creation </w:t>
            </w:r>
          </w:p>
        </w:tc>
        <w:tc>
          <w:tcPr>
            <w:tcW w:w="1184"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Labour recruitment and attendance </w:t>
            </w:r>
          </w:p>
        </w:tc>
        <w:tc>
          <w:tcPr>
            <w:tcW w:w="1238"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Significant positive </w:t>
            </w: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Local recruitment </w:t>
            </w:r>
          </w:p>
        </w:tc>
        <w:tc>
          <w:tcPr>
            <w:tcW w:w="1905" w:type="dxa"/>
            <w:vMerge w:val="restart"/>
            <w:vAlign w:val="center"/>
          </w:tcPr>
          <w:p w:rsidR="00607A60" w:rsidRPr="00607A60" w:rsidRDefault="00607A60" w:rsidP="00607A60">
            <w:pPr>
              <w:spacing w:after="0" w:line="259" w:lineRule="auto"/>
              <w:ind w:left="2" w:right="51"/>
              <w:jc w:val="left"/>
              <w:rPr>
                <w:sz w:val="20"/>
                <w:szCs w:val="20"/>
              </w:rPr>
            </w:pPr>
            <w:r w:rsidRPr="00607A60">
              <w:rPr>
                <w:sz w:val="20"/>
                <w:szCs w:val="20"/>
              </w:rPr>
              <w:t xml:space="preserve">Stimulate the local economy and create jobs for local people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Informing the local population about job opportunities through posters in public places, communication in the local media  </w:t>
            </w:r>
          </w:p>
        </w:tc>
        <w:tc>
          <w:tcPr>
            <w:tcW w:w="1417" w:type="dxa"/>
            <w:vMerge w:val="restart"/>
            <w:vAlign w:val="center"/>
          </w:tcPr>
          <w:p w:rsidR="00607A60" w:rsidRPr="00607A60" w:rsidRDefault="00607A60" w:rsidP="00607A60">
            <w:pPr>
              <w:spacing w:after="0" w:line="259" w:lineRule="auto"/>
              <w:ind w:right="46"/>
              <w:jc w:val="left"/>
              <w:rPr>
                <w:sz w:val="20"/>
                <w:szCs w:val="20"/>
              </w:rPr>
            </w:pPr>
            <w:r w:rsidRPr="00607A60">
              <w:rPr>
                <w:sz w:val="20"/>
                <w:szCs w:val="20"/>
              </w:rPr>
              <w:t xml:space="preserve">Preparation </w:t>
            </w:r>
          </w:p>
        </w:tc>
        <w:tc>
          <w:tcPr>
            <w:tcW w:w="1260" w:type="dxa"/>
            <w:vMerge w:val="restart"/>
            <w:vAlign w:val="center"/>
          </w:tcPr>
          <w:p w:rsidR="00607A60" w:rsidRPr="00607A60" w:rsidRDefault="00607A60" w:rsidP="00B21A10">
            <w:pPr>
              <w:spacing w:after="2" w:line="239"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Make the staff recruitment policy transparent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Set up a recruitment office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2"/>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Comply with laws and regulations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Protect workers' rights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Establish employment contracts with all employees </w:t>
            </w:r>
          </w:p>
        </w:tc>
        <w:tc>
          <w:tcPr>
            <w:tcW w:w="1417" w:type="dxa"/>
            <w:vMerge w:val="restart"/>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Pay salaries regularly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Issue work certificates at the end of the contract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Align w:val="center"/>
          </w:tcPr>
          <w:p w:rsidR="00607A60" w:rsidRPr="00607A60" w:rsidRDefault="00607A60" w:rsidP="00B21A10">
            <w:pPr>
              <w:spacing w:after="0" w:line="260" w:lineRule="auto"/>
              <w:jc w:val="left"/>
              <w:rPr>
                <w:sz w:val="20"/>
                <w:szCs w:val="20"/>
              </w:rPr>
            </w:pPr>
            <w:r w:rsidRPr="00607A60">
              <w:rPr>
                <w:sz w:val="20"/>
                <w:szCs w:val="20"/>
              </w:rPr>
              <w:t xml:space="preserve">Promote training and skills development </w:t>
            </w:r>
          </w:p>
        </w:tc>
        <w:tc>
          <w:tcPr>
            <w:tcW w:w="1905"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Improve the quality of the local workforce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¼ of security campaign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607A60">
            <w:pPr>
              <w:spacing w:after="0" w:line="259" w:lineRule="auto"/>
              <w:ind w:left="1"/>
              <w:jc w:val="left"/>
              <w:rPr>
                <w:sz w:val="20"/>
                <w:szCs w:val="20"/>
              </w:rPr>
            </w:pPr>
            <w:r w:rsidRPr="00607A60">
              <w:rPr>
                <w:rFonts w:eastAsia="Arial" w:cs="Arial"/>
                <w:b/>
                <w:i/>
                <w:sz w:val="20"/>
                <w:szCs w:val="20"/>
              </w:rPr>
              <w:t xml:space="preserve">Impact </w:t>
            </w:r>
          </w:p>
          <w:p w:rsidR="00607A60" w:rsidRPr="00607A60" w:rsidRDefault="00607A60" w:rsidP="00B21A10">
            <w:pPr>
              <w:spacing w:after="0" w:line="241" w:lineRule="auto"/>
              <w:ind w:left="1" w:right="46"/>
              <w:jc w:val="left"/>
              <w:rPr>
                <w:sz w:val="20"/>
                <w:szCs w:val="20"/>
              </w:rPr>
            </w:pPr>
            <w:r w:rsidRPr="00607A60">
              <w:rPr>
                <w:rFonts w:eastAsia="Arial" w:cs="Arial"/>
                <w:b/>
                <w:i/>
                <w:sz w:val="20"/>
                <w:szCs w:val="20"/>
              </w:rPr>
              <w:t xml:space="preserve">02 </w:t>
            </w:r>
            <w:r w:rsidRPr="00607A60">
              <w:rPr>
                <w:rFonts w:eastAsia="Arial" w:cs="Arial"/>
                <w:i/>
                <w:sz w:val="20"/>
                <w:szCs w:val="20"/>
              </w:rPr>
              <w:t xml:space="preserve">Development of the local economy </w:t>
            </w:r>
          </w:p>
        </w:tc>
        <w:tc>
          <w:tcPr>
            <w:tcW w:w="1184"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General installation of the company; procurement of local goods and services; operation of the water system </w:t>
            </w:r>
          </w:p>
        </w:tc>
        <w:tc>
          <w:tcPr>
            <w:tcW w:w="1238"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Significant positive </w:t>
            </w:r>
          </w:p>
        </w:tc>
        <w:tc>
          <w:tcPr>
            <w:tcW w:w="1650" w:type="dxa"/>
            <w:vAlign w:val="center"/>
          </w:tcPr>
          <w:p w:rsidR="00607A60" w:rsidRPr="00607A60" w:rsidRDefault="00607A60" w:rsidP="00607A60">
            <w:pPr>
              <w:spacing w:after="0" w:line="259" w:lineRule="auto"/>
              <w:jc w:val="left"/>
              <w:rPr>
                <w:sz w:val="20"/>
                <w:szCs w:val="20"/>
              </w:rPr>
            </w:pPr>
            <w:r w:rsidRPr="00607A60">
              <w:rPr>
                <w:sz w:val="20"/>
                <w:szCs w:val="20"/>
              </w:rPr>
              <w:t xml:space="preserve">Involving </w:t>
            </w:r>
            <w:r w:rsidRPr="00607A60">
              <w:rPr>
                <w:sz w:val="20"/>
                <w:szCs w:val="20"/>
              </w:rPr>
              <w:tab/>
              <w:t xml:space="preserve">local communities </w:t>
            </w:r>
          </w:p>
        </w:tc>
        <w:tc>
          <w:tcPr>
            <w:tcW w:w="1905"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Collect their views and needs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Raise awareness three (3) months before the start of the work </w:t>
            </w:r>
          </w:p>
        </w:tc>
        <w:tc>
          <w:tcPr>
            <w:tcW w:w="1417" w:type="dxa"/>
            <w:vAlign w:val="center"/>
          </w:tcPr>
          <w:p w:rsidR="00607A60" w:rsidRPr="00607A60" w:rsidRDefault="00607A60" w:rsidP="00607A60">
            <w:pPr>
              <w:spacing w:after="0" w:line="259" w:lineRule="auto"/>
              <w:ind w:right="46"/>
              <w:jc w:val="left"/>
              <w:rPr>
                <w:sz w:val="20"/>
                <w:szCs w:val="20"/>
              </w:rPr>
            </w:pPr>
            <w:r w:rsidRPr="00607A60">
              <w:rPr>
                <w:sz w:val="20"/>
                <w:szCs w:val="20"/>
              </w:rPr>
              <w:t xml:space="preserve">Preparation </w:t>
            </w:r>
          </w:p>
        </w:tc>
        <w:tc>
          <w:tcPr>
            <w:tcW w:w="1260" w:type="dxa"/>
            <w:vMerge w:val="restart"/>
            <w:vAlign w:val="center"/>
          </w:tcPr>
          <w:p w:rsidR="00607A60" w:rsidRPr="00607A60" w:rsidRDefault="00607A60" w:rsidP="00B21A10">
            <w:pPr>
              <w:spacing w:after="2" w:line="239"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Encouraging local entrepreneurship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Provide </w:t>
            </w:r>
            <w:r w:rsidRPr="00607A60">
              <w:rPr>
                <w:sz w:val="20"/>
                <w:szCs w:val="20"/>
              </w:rPr>
              <w:tab/>
              <w:t xml:space="preserve">business opportunities for local companies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Subcontract some work to local SMEs and ICGs </w:t>
            </w:r>
          </w:p>
        </w:tc>
        <w:tc>
          <w:tcPr>
            <w:tcW w:w="1417" w:type="dxa"/>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Merge w:val="restart"/>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Merge w:val="restart"/>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Promote the consumption of local products </w:t>
            </w:r>
          </w:p>
        </w:tc>
        <w:tc>
          <w:tcPr>
            <w:tcW w:w="1417" w:type="dxa"/>
            <w:vMerge w:val="restart"/>
            <w:vAlign w:val="center"/>
          </w:tcPr>
          <w:p w:rsidR="00607A60" w:rsidRPr="00607A60" w:rsidRDefault="00607A60" w:rsidP="00607A60">
            <w:pPr>
              <w:spacing w:after="0" w:line="259" w:lineRule="auto"/>
              <w:ind w:right="46"/>
              <w:jc w:val="left"/>
              <w:rPr>
                <w:sz w:val="20"/>
                <w:szCs w:val="20"/>
              </w:rPr>
            </w:pPr>
            <w:r w:rsidRPr="00607A60">
              <w:rPr>
                <w:sz w:val="20"/>
                <w:szCs w:val="20"/>
              </w:rPr>
              <w:t xml:space="preserve">Preparation </w:t>
            </w: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Avoid the price of locally produced goods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right="16"/>
              <w:jc w:val="left"/>
              <w:rPr>
                <w:sz w:val="20"/>
                <w:szCs w:val="20"/>
              </w:rPr>
            </w:pPr>
            <w:r w:rsidRPr="00607A60">
              <w:rPr>
                <w:sz w:val="20"/>
                <w:szCs w:val="20"/>
              </w:rPr>
              <w:t xml:space="preserve">Identify potential traders who would like to operate near the site.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Develop spaces for possible commercial activity </w:t>
            </w:r>
          </w:p>
        </w:tc>
        <w:tc>
          <w:tcPr>
            <w:tcW w:w="1417" w:type="dxa"/>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1260" w:type="dxa"/>
            <w:vAlign w:val="center"/>
          </w:tcPr>
          <w:p w:rsidR="00607A60" w:rsidRPr="00607A60" w:rsidRDefault="00607A60" w:rsidP="00B21A10">
            <w:pPr>
              <w:spacing w:after="2" w:line="239"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607A60">
            <w:pPr>
              <w:spacing w:after="0" w:line="259" w:lineRule="auto"/>
              <w:ind w:left="1"/>
              <w:jc w:val="left"/>
              <w:rPr>
                <w:sz w:val="20"/>
                <w:szCs w:val="20"/>
              </w:rPr>
            </w:pPr>
            <w:r w:rsidRPr="00607A60">
              <w:rPr>
                <w:rFonts w:eastAsia="Arial" w:cs="Arial"/>
                <w:b/>
                <w:i/>
                <w:sz w:val="20"/>
                <w:szCs w:val="20"/>
              </w:rPr>
              <w:t xml:space="preserve">Impact </w:t>
            </w:r>
          </w:p>
          <w:p w:rsidR="00607A60" w:rsidRPr="00607A60" w:rsidRDefault="00607A60" w:rsidP="00B21A10">
            <w:pPr>
              <w:spacing w:after="1" w:line="240" w:lineRule="auto"/>
              <w:ind w:left="1"/>
              <w:jc w:val="left"/>
              <w:rPr>
                <w:sz w:val="20"/>
                <w:szCs w:val="20"/>
              </w:rPr>
            </w:pPr>
            <w:r w:rsidRPr="00607A60">
              <w:rPr>
                <w:rFonts w:eastAsia="Arial" w:cs="Arial"/>
                <w:b/>
                <w:i/>
                <w:sz w:val="20"/>
                <w:szCs w:val="20"/>
              </w:rPr>
              <w:t xml:space="preserve">03 </w:t>
            </w:r>
            <w:r w:rsidRPr="00607A60">
              <w:rPr>
                <w:rFonts w:eastAsia="Arial" w:cs="Arial"/>
                <w:i/>
                <w:sz w:val="20"/>
                <w:szCs w:val="20"/>
              </w:rPr>
              <w:t xml:space="preserve">Improvement of access to quality water and health </w:t>
            </w:r>
          </w:p>
        </w:tc>
        <w:tc>
          <w:tcPr>
            <w:tcW w:w="1184"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Operation of the water system </w:t>
            </w:r>
          </w:p>
        </w:tc>
        <w:tc>
          <w:tcPr>
            <w:tcW w:w="1238"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Significant positive </w:t>
            </w:r>
          </w:p>
        </w:tc>
        <w:tc>
          <w:tcPr>
            <w:tcW w:w="1650" w:type="dxa"/>
            <w:vAlign w:val="center"/>
          </w:tcPr>
          <w:p w:rsidR="00607A60" w:rsidRPr="00607A60" w:rsidRDefault="00607A60" w:rsidP="00B21A10">
            <w:pPr>
              <w:tabs>
                <w:tab w:val="center" w:pos="404"/>
                <w:tab w:val="center" w:pos="1345"/>
              </w:tabs>
              <w:spacing w:after="0" w:line="259" w:lineRule="auto"/>
              <w:jc w:val="left"/>
              <w:rPr>
                <w:sz w:val="20"/>
                <w:szCs w:val="20"/>
              </w:rPr>
            </w:pPr>
            <w:r w:rsidRPr="00607A60">
              <w:rPr>
                <w:rFonts w:eastAsia="Calibri" w:cs="Calibri"/>
                <w:sz w:val="20"/>
                <w:szCs w:val="20"/>
              </w:rPr>
              <w:tab/>
            </w:r>
            <w:r w:rsidRPr="00607A60">
              <w:rPr>
                <w:sz w:val="20"/>
                <w:szCs w:val="20"/>
              </w:rPr>
              <w:t xml:space="preserve">Awareness and education </w:t>
            </w:r>
          </w:p>
        </w:tc>
        <w:tc>
          <w:tcPr>
            <w:tcW w:w="1905" w:type="dxa"/>
            <w:vAlign w:val="center"/>
          </w:tcPr>
          <w:p w:rsidR="00607A60" w:rsidRPr="00607A60" w:rsidRDefault="00607A60" w:rsidP="00607A60">
            <w:pPr>
              <w:spacing w:after="0" w:line="259" w:lineRule="auto"/>
              <w:ind w:left="2" w:right="50"/>
              <w:jc w:val="left"/>
              <w:rPr>
                <w:sz w:val="20"/>
                <w:szCs w:val="20"/>
              </w:rPr>
            </w:pPr>
            <w:r w:rsidRPr="00607A60">
              <w:rPr>
                <w:sz w:val="20"/>
                <w:szCs w:val="20"/>
              </w:rPr>
              <w:t xml:space="preserve">Educate about the importance of drinking water for their health and wellbeing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Organise awareness campaigns </w:t>
            </w:r>
          </w:p>
        </w:tc>
        <w:tc>
          <w:tcPr>
            <w:tcW w:w="1417" w:type="dxa"/>
            <w:vAlign w:val="center"/>
          </w:tcPr>
          <w:p w:rsidR="00607A60" w:rsidRPr="00607A60" w:rsidRDefault="00607A60" w:rsidP="00B21A10">
            <w:pPr>
              <w:spacing w:after="0" w:line="259" w:lineRule="auto"/>
              <w:ind w:right="46"/>
              <w:jc w:val="left"/>
              <w:rPr>
                <w:sz w:val="20"/>
                <w:szCs w:val="20"/>
              </w:rPr>
            </w:pPr>
            <w:r w:rsidRPr="00607A60">
              <w:rPr>
                <w:sz w:val="20"/>
                <w:szCs w:val="20"/>
              </w:rPr>
              <w:t xml:space="preserve">Preparation Construction Operation </w:t>
            </w:r>
          </w:p>
        </w:tc>
        <w:tc>
          <w:tcPr>
            <w:tcW w:w="1260" w:type="dxa"/>
            <w:vAlign w:val="center"/>
          </w:tcPr>
          <w:p w:rsidR="00607A60" w:rsidRPr="00607A60" w:rsidRDefault="00607A60" w:rsidP="00B21A10">
            <w:pPr>
              <w:spacing w:after="0" w:line="241"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B21A10">
            <w:pPr>
              <w:tabs>
                <w:tab w:val="center" w:pos="469"/>
                <w:tab w:val="center" w:pos="1345"/>
              </w:tabs>
              <w:spacing w:after="0" w:line="259" w:lineRule="auto"/>
              <w:jc w:val="left"/>
              <w:rPr>
                <w:sz w:val="20"/>
                <w:szCs w:val="20"/>
              </w:rPr>
            </w:pPr>
            <w:r w:rsidRPr="00607A60">
              <w:rPr>
                <w:rFonts w:eastAsia="Calibri" w:cs="Calibri"/>
                <w:sz w:val="20"/>
                <w:szCs w:val="20"/>
              </w:rPr>
              <w:tab/>
            </w:r>
            <w:r w:rsidRPr="00607A60">
              <w:rPr>
                <w:sz w:val="20"/>
                <w:szCs w:val="20"/>
              </w:rPr>
              <w:t xml:space="preserve">Maintenance and repair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Ensure the continuity of the drinking water supply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Respecting the delivery deadline </w:t>
            </w:r>
          </w:p>
        </w:tc>
        <w:tc>
          <w:tcPr>
            <w:tcW w:w="1417" w:type="dxa"/>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1260" w:type="dxa"/>
            <w:vAlign w:val="center"/>
          </w:tcPr>
          <w:p w:rsidR="00607A60" w:rsidRPr="00607A60" w:rsidRDefault="00607A60" w:rsidP="00B21A10">
            <w:pPr>
              <w:spacing w:after="2" w:line="239" w:lineRule="auto"/>
              <w:ind w:left="2"/>
              <w:jc w:val="left"/>
              <w:rPr>
                <w:sz w:val="20"/>
                <w:szCs w:val="20"/>
              </w:rPr>
            </w:pPr>
            <w:r w:rsidRPr="00607A60">
              <w:rPr>
                <w:sz w:val="20"/>
                <w:szCs w:val="20"/>
              </w:rPr>
              <w:t xml:space="preserve">Company in charge of the works FEICOM agency of Southwest Region </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Ensure regular maintenance of the facilities </w:t>
            </w:r>
          </w:p>
        </w:tc>
        <w:tc>
          <w:tcPr>
            <w:tcW w:w="1417" w:type="dxa"/>
            <w:vMerge w:val="restart"/>
            <w:vAlign w:val="center"/>
          </w:tcPr>
          <w:p w:rsidR="00607A60" w:rsidRPr="00607A60" w:rsidRDefault="00607A60" w:rsidP="00607A60">
            <w:pPr>
              <w:spacing w:after="0" w:line="259" w:lineRule="auto"/>
              <w:ind w:left="7" w:right="7"/>
              <w:jc w:val="left"/>
              <w:rPr>
                <w:sz w:val="20"/>
                <w:szCs w:val="20"/>
              </w:rPr>
            </w:pPr>
            <w:r w:rsidRPr="00607A60">
              <w:rPr>
                <w:sz w:val="20"/>
                <w:szCs w:val="20"/>
              </w:rPr>
              <w:t xml:space="preserve">Construction and Operation </w:t>
            </w:r>
          </w:p>
        </w:tc>
        <w:tc>
          <w:tcPr>
            <w:tcW w:w="1260" w:type="dxa"/>
            <w:vMerge w:val="restart"/>
            <w:vAlign w:val="center"/>
          </w:tcPr>
          <w:p w:rsidR="00607A60" w:rsidRPr="00607A60" w:rsidRDefault="00607A60" w:rsidP="00B21A10">
            <w:pPr>
              <w:spacing w:after="0" w:line="241" w:lineRule="auto"/>
              <w:ind w:left="2"/>
              <w:jc w:val="left"/>
              <w:rPr>
                <w:sz w:val="20"/>
                <w:szCs w:val="20"/>
              </w:rPr>
            </w:pPr>
            <w:r w:rsidRPr="00607A60">
              <w:rPr>
                <w:sz w:val="20"/>
                <w:szCs w:val="20"/>
              </w:rPr>
              <w:t xml:space="preserve">Company in charge of the works FEICOM agency of </w:t>
            </w:r>
            <w:r w:rsidR="00B21A10" w:rsidRPr="00607A60">
              <w:rPr>
                <w:sz w:val="20"/>
                <w:szCs w:val="20"/>
              </w:rPr>
              <w:t>Southwest Region</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Organise periodic human investment.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Align w:val="center"/>
          </w:tcPr>
          <w:p w:rsidR="00607A60" w:rsidRPr="00607A60" w:rsidRDefault="00607A60" w:rsidP="00B21A10">
            <w:pPr>
              <w:tabs>
                <w:tab w:val="center" w:pos="218"/>
                <w:tab w:val="center" w:pos="1246"/>
              </w:tabs>
              <w:spacing w:after="0" w:line="259" w:lineRule="auto"/>
              <w:jc w:val="left"/>
              <w:rPr>
                <w:sz w:val="20"/>
                <w:szCs w:val="20"/>
              </w:rPr>
            </w:pPr>
            <w:r w:rsidRPr="00607A60">
              <w:rPr>
                <w:rFonts w:eastAsia="Calibri" w:cs="Calibri"/>
                <w:sz w:val="20"/>
                <w:szCs w:val="20"/>
              </w:rPr>
              <w:tab/>
            </w:r>
            <w:r w:rsidRPr="00607A60">
              <w:rPr>
                <w:sz w:val="20"/>
                <w:szCs w:val="20"/>
              </w:rPr>
              <w:t xml:space="preserve">Water quality monitoring </w:t>
            </w:r>
          </w:p>
        </w:tc>
        <w:tc>
          <w:tcPr>
            <w:tcW w:w="1905"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Reduce the risk of waterborne diseases </w:t>
            </w:r>
          </w:p>
        </w:tc>
        <w:tc>
          <w:tcPr>
            <w:tcW w:w="3847" w:type="dxa"/>
            <w:vAlign w:val="center"/>
          </w:tcPr>
          <w:p w:rsidR="00607A60" w:rsidRPr="00607A60" w:rsidRDefault="00607A60" w:rsidP="00607A60">
            <w:pPr>
              <w:spacing w:after="0" w:line="259" w:lineRule="auto"/>
              <w:ind w:left="2" w:right="52"/>
              <w:jc w:val="left"/>
              <w:rPr>
                <w:sz w:val="20"/>
                <w:szCs w:val="20"/>
              </w:rPr>
            </w:pPr>
            <w:r w:rsidRPr="00607A60">
              <w:rPr>
                <w:sz w:val="20"/>
                <w:szCs w:val="20"/>
              </w:rPr>
              <w:t xml:space="preserve">Establish a water quality control mechanism to ensure that the water supplied by the DWS system is clean and safe for consumption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607A60">
            <w:pPr>
              <w:spacing w:after="160" w:line="259" w:lineRule="auto"/>
              <w:jc w:val="left"/>
              <w:rPr>
                <w:sz w:val="20"/>
                <w:szCs w:val="20"/>
              </w:rPr>
            </w:pPr>
          </w:p>
        </w:tc>
        <w:tc>
          <w:tcPr>
            <w:tcW w:w="1184" w:type="dxa"/>
            <w:vMerge w:val="restart"/>
            <w:vAlign w:val="center"/>
          </w:tcPr>
          <w:p w:rsidR="00607A60" w:rsidRPr="00607A60" w:rsidRDefault="00607A60" w:rsidP="00607A60">
            <w:pPr>
              <w:spacing w:after="160" w:line="259" w:lineRule="auto"/>
              <w:jc w:val="left"/>
              <w:rPr>
                <w:sz w:val="20"/>
                <w:szCs w:val="20"/>
              </w:rPr>
            </w:pPr>
          </w:p>
        </w:tc>
        <w:tc>
          <w:tcPr>
            <w:tcW w:w="1238" w:type="dxa"/>
            <w:vMerge w:val="restart"/>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Equitable access to safe water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Improve the life condition for all village residents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Distribute water equitably and at a reasonable price </w:t>
            </w:r>
          </w:p>
        </w:tc>
        <w:tc>
          <w:tcPr>
            <w:tcW w:w="1417" w:type="dxa"/>
            <w:vMerge w:val="restart"/>
            <w:vAlign w:val="center"/>
          </w:tcPr>
          <w:p w:rsidR="00607A60" w:rsidRPr="00607A60" w:rsidRDefault="00607A60" w:rsidP="00607A60">
            <w:pPr>
              <w:spacing w:after="160" w:line="259" w:lineRule="auto"/>
              <w:jc w:val="left"/>
              <w:rPr>
                <w:sz w:val="20"/>
                <w:szCs w:val="20"/>
              </w:rPr>
            </w:pPr>
          </w:p>
        </w:tc>
        <w:tc>
          <w:tcPr>
            <w:tcW w:w="1260" w:type="dxa"/>
            <w:vMerge w:val="restart"/>
            <w:vAlign w:val="center"/>
          </w:tcPr>
          <w:p w:rsidR="00607A60" w:rsidRPr="00607A60" w:rsidRDefault="00607A60" w:rsidP="00607A60">
            <w:pPr>
              <w:spacing w:after="0" w:line="259" w:lineRule="auto"/>
              <w:ind w:left="2"/>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right="54"/>
              <w:jc w:val="left"/>
              <w:rPr>
                <w:sz w:val="20"/>
                <w:szCs w:val="20"/>
              </w:rPr>
            </w:pPr>
            <w:r w:rsidRPr="00607A60">
              <w:rPr>
                <w:sz w:val="20"/>
                <w:szCs w:val="20"/>
              </w:rPr>
              <w:t xml:space="preserve">Facilitate access to safe water for especially the </w:t>
            </w:r>
            <w:r w:rsidRPr="00607A60">
              <w:rPr>
                <w:sz w:val="20"/>
                <w:szCs w:val="20"/>
              </w:rPr>
              <w:lastRenderedPageBreak/>
              <w:t xml:space="preserve">most vulnerable such as children, the elderly and people with chronic diseases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607A60">
            <w:pPr>
              <w:spacing w:after="0" w:line="259" w:lineRule="auto"/>
              <w:ind w:left="1"/>
              <w:jc w:val="left"/>
              <w:rPr>
                <w:sz w:val="20"/>
                <w:szCs w:val="20"/>
              </w:rPr>
            </w:pPr>
            <w:r w:rsidRPr="00607A60">
              <w:rPr>
                <w:rFonts w:eastAsia="Arial" w:cs="Arial"/>
                <w:b/>
                <w:i/>
                <w:sz w:val="20"/>
                <w:szCs w:val="20"/>
              </w:rPr>
              <w:lastRenderedPageBreak/>
              <w:t>Risk 01</w:t>
            </w:r>
          </w:p>
          <w:p w:rsidR="00607A60" w:rsidRPr="00607A60" w:rsidRDefault="00607A60" w:rsidP="00B21A10">
            <w:pPr>
              <w:spacing w:after="0" w:line="259" w:lineRule="auto"/>
              <w:ind w:left="1"/>
              <w:jc w:val="left"/>
              <w:rPr>
                <w:sz w:val="20"/>
                <w:szCs w:val="20"/>
              </w:rPr>
            </w:pPr>
            <w:r w:rsidRPr="00607A60">
              <w:rPr>
                <w:rFonts w:eastAsia="Arial" w:cs="Arial"/>
                <w:i/>
                <w:sz w:val="20"/>
                <w:szCs w:val="20"/>
              </w:rPr>
              <w:t xml:space="preserve">Risk of conflict </w:t>
            </w:r>
          </w:p>
        </w:tc>
        <w:tc>
          <w:tcPr>
            <w:tcW w:w="1184"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General installation, works, operation of the water system </w:t>
            </w:r>
          </w:p>
        </w:tc>
        <w:tc>
          <w:tcPr>
            <w:tcW w:w="1238" w:type="dxa"/>
            <w:vMerge w:val="restart"/>
            <w:vAlign w:val="center"/>
          </w:tcPr>
          <w:p w:rsidR="00607A60" w:rsidRPr="00607A60" w:rsidRDefault="00607A60" w:rsidP="00607A60">
            <w:pPr>
              <w:spacing w:after="0" w:line="259" w:lineRule="auto"/>
              <w:ind w:right="48"/>
              <w:jc w:val="left"/>
              <w:rPr>
                <w:sz w:val="20"/>
                <w:szCs w:val="20"/>
              </w:rPr>
            </w:pPr>
            <w:r w:rsidRPr="00607A60">
              <w:rPr>
                <w:sz w:val="20"/>
                <w:szCs w:val="20"/>
              </w:rPr>
              <w:t xml:space="preserve">6 </w:t>
            </w:r>
          </w:p>
        </w:tc>
        <w:tc>
          <w:tcPr>
            <w:tcW w:w="1650" w:type="dxa"/>
            <w:vMerge w:val="restart"/>
            <w:vAlign w:val="center"/>
          </w:tcPr>
          <w:p w:rsidR="00607A60" w:rsidRPr="00607A60" w:rsidRDefault="00607A60" w:rsidP="00607A60">
            <w:pPr>
              <w:spacing w:after="0" w:line="259" w:lineRule="auto"/>
              <w:ind w:right="50"/>
              <w:jc w:val="left"/>
              <w:rPr>
                <w:sz w:val="20"/>
                <w:szCs w:val="20"/>
              </w:rPr>
            </w:pPr>
            <w:r w:rsidRPr="00607A60">
              <w:rPr>
                <w:sz w:val="20"/>
                <w:szCs w:val="20"/>
              </w:rPr>
              <w:t xml:space="preserve">Awareness raising and training of workers </w:t>
            </w:r>
          </w:p>
        </w:tc>
        <w:tc>
          <w:tcPr>
            <w:tcW w:w="1905" w:type="dxa"/>
            <w:vMerge w:val="restart"/>
            <w:vAlign w:val="center"/>
          </w:tcPr>
          <w:p w:rsidR="00607A60" w:rsidRPr="00607A60" w:rsidRDefault="00607A60" w:rsidP="00607A60">
            <w:pPr>
              <w:spacing w:after="0" w:line="259" w:lineRule="auto"/>
              <w:ind w:left="2" w:right="50"/>
              <w:jc w:val="left"/>
              <w:rPr>
                <w:sz w:val="20"/>
                <w:szCs w:val="20"/>
              </w:rPr>
            </w:pPr>
            <w:r w:rsidRPr="00607A60">
              <w:rPr>
                <w:sz w:val="20"/>
                <w:szCs w:val="20"/>
              </w:rPr>
              <w:t xml:space="preserve">Preventing conflicts within the company and between the project team and local residents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Establish a complaint management mechanism known to all </w:t>
            </w:r>
          </w:p>
        </w:tc>
        <w:tc>
          <w:tcPr>
            <w:tcW w:w="1417" w:type="dxa"/>
            <w:vMerge w:val="restart"/>
            <w:vAlign w:val="center"/>
          </w:tcPr>
          <w:p w:rsidR="00607A60" w:rsidRPr="00607A60" w:rsidRDefault="00607A60" w:rsidP="00607A60">
            <w:pPr>
              <w:spacing w:after="0" w:line="259" w:lineRule="auto"/>
              <w:ind w:right="46"/>
              <w:jc w:val="left"/>
              <w:rPr>
                <w:sz w:val="20"/>
                <w:szCs w:val="20"/>
              </w:rPr>
            </w:pPr>
            <w:r w:rsidRPr="00607A60">
              <w:rPr>
                <w:sz w:val="20"/>
                <w:szCs w:val="20"/>
              </w:rPr>
              <w:t xml:space="preserve">Preparation </w:t>
            </w:r>
          </w:p>
        </w:tc>
        <w:tc>
          <w:tcPr>
            <w:tcW w:w="1260" w:type="dxa"/>
            <w:vMerge w:val="restart"/>
            <w:vAlign w:val="center"/>
          </w:tcPr>
          <w:p w:rsidR="00607A60" w:rsidRPr="00607A60" w:rsidRDefault="00607A60" w:rsidP="00B21A10">
            <w:pPr>
              <w:spacing w:after="2" w:line="239"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right="50"/>
              <w:jc w:val="left"/>
              <w:rPr>
                <w:sz w:val="20"/>
                <w:szCs w:val="20"/>
              </w:rPr>
            </w:pPr>
            <w:r w:rsidRPr="00607A60">
              <w:rPr>
                <w:sz w:val="20"/>
                <w:szCs w:val="20"/>
              </w:rPr>
              <w:t xml:space="preserve">Design and post internal regulations at the base of the project, setting out the rules of community life, and ensure that these regulations are respected by the staff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right="53"/>
              <w:jc w:val="left"/>
              <w:rPr>
                <w:sz w:val="20"/>
                <w:szCs w:val="20"/>
              </w:rPr>
            </w:pPr>
            <w:r w:rsidRPr="00607A60">
              <w:rPr>
                <w:sz w:val="20"/>
                <w:szCs w:val="20"/>
              </w:rPr>
              <w:t xml:space="preserve">Sensitise workers on local customs, local practices, respect for women and girls, environmental protection, sustainable management of water resources, etc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right="53"/>
              <w:jc w:val="left"/>
              <w:rPr>
                <w:sz w:val="20"/>
                <w:szCs w:val="20"/>
              </w:rPr>
            </w:pPr>
            <w:r w:rsidRPr="00607A60">
              <w:rPr>
                <w:sz w:val="20"/>
                <w:szCs w:val="20"/>
              </w:rPr>
              <w:t xml:space="preserve">Raise awareness and recommend to the population to proceed with legal marriages, as the judicial authority will only be able to intervene in case of a complaint if the marriage is legal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Site selection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Combating land disputes.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Making legal documents for the transfer of land rights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Selecting sites that are degraded lands or abandoned industrial sites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B21A10">
            <w:pPr>
              <w:spacing w:after="18" w:line="241" w:lineRule="auto"/>
              <w:ind w:left="1"/>
              <w:jc w:val="left"/>
              <w:rPr>
                <w:sz w:val="20"/>
                <w:szCs w:val="20"/>
              </w:rPr>
            </w:pPr>
            <w:r w:rsidRPr="00607A60">
              <w:rPr>
                <w:rFonts w:eastAsia="Arial" w:cs="Arial"/>
                <w:b/>
                <w:i/>
                <w:sz w:val="20"/>
                <w:szCs w:val="20"/>
              </w:rPr>
              <w:t xml:space="preserve">Risk 03 </w:t>
            </w:r>
            <w:r w:rsidRPr="00607A60">
              <w:rPr>
                <w:rFonts w:eastAsia="Arial" w:cs="Arial"/>
                <w:i/>
                <w:sz w:val="20"/>
                <w:szCs w:val="20"/>
              </w:rPr>
              <w:t xml:space="preserve">Disruption of traffic and destruction of </w:t>
            </w:r>
          </w:p>
          <w:p w:rsidR="00607A60" w:rsidRPr="00607A60" w:rsidRDefault="00607A60" w:rsidP="00607A60">
            <w:pPr>
              <w:spacing w:after="0" w:line="259" w:lineRule="auto"/>
              <w:ind w:left="1"/>
              <w:jc w:val="left"/>
              <w:rPr>
                <w:sz w:val="20"/>
                <w:szCs w:val="20"/>
              </w:rPr>
            </w:pPr>
            <w:r w:rsidRPr="00607A60">
              <w:rPr>
                <w:rFonts w:eastAsia="Arial" w:cs="Arial"/>
                <w:i/>
                <w:sz w:val="20"/>
                <w:szCs w:val="20"/>
              </w:rPr>
              <w:t>local access</w:t>
            </w:r>
          </w:p>
        </w:tc>
        <w:tc>
          <w:tcPr>
            <w:tcW w:w="1184" w:type="dxa"/>
            <w:vMerge w:val="restart"/>
            <w:vAlign w:val="center"/>
          </w:tcPr>
          <w:p w:rsidR="00607A60" w:rsidRPr="00607A60" w:rsidRDefault="00607A60" w:rsidP="00B21A10">
            <w:pPr>
              <w:spacing w:after="1" w:line="259" w:lineRule="auto"/>
              <w:ind w:left="2"/>
              <w:jc w:val="left"/>
              <w:rPr>
                <w:sz w:val="20"/>
                <w:szCs w:val="20"/>
              </w:rPr>
            </w:pPr>
            <w:r w:rsidRPr="00607A60">
              <w:rPr>
                <w:sz w:val="20"/>
                <w:szCs w:val="20"/>
              </w:rPr>
              <w:t xml:space="preserve">Construction of the discharge network Circulation of machinery </w:t>
            </w:r>
          </w:p>
        </w:tc>
        <w:tc>
          <w:tcPr>
            <w:tcW w:w="1238" w:type="dxa"/>
            <w:vMerge w:val="restart"/>
            <w:vAlign w:val="center"/>
          </w:tcPr>
          <w:p w:rsidR="00607A60" w:rsidRPr="00607A60" w:rsidRDefault="00607A60" w:rsidP="00607A60">
            <w:pPr>
              <w:spacing w:after="0" w:line="259" w:lineRule="auto"/>
              <w:ind w:right="48"/>
              <w:jc w:val="left"/>
              <w:rPr>
                <w:sz w:val="20"/>
                <w:szCs w:val="20"/>
              </w:rPr>
            </w:pPr>
            <w:r w:rsidRPr="00607A60">
              <w:rPr>
                <w:sz w:val="20"/>
                <w:szCs w:val="20"/>
              </w:rPr>
              <w:t xml:space="preserve">8 </w:t>
            </w:r>
          </w:p>
        </w:tc>
        <w:tc>
          <w:tcPr>
            <w:tcW w:w="1650" w:type="dxa"/>
            <w:vAlign w:val="center"/>
          </w:tcPr>
          <w:p w:rsidR="00607A60" w:rsidRPr="00607A60" w:rsidRDefault="00607A60" w:rsidP="00607A60">
            <w:pPr>
              <w:spacing w:after="0" w:line="259" w:lineRule="auto"/>
              <w:jc w:val="left"/>
              <w:rPr>
                <w:sz w:val="20"/>
                <w:szCs w:val="20"/>
              </w:rPr>
            </w:pPr>
            <w:r w:rsidRPr="00607A60">
              <w:rPr>
                <w:sz w:val="20"/>
                <w:szCs w:val="20"/>
              </w:rPr>
              <w:t xml:space="preserve">Transport planning </w:t>
            </w:r>
          </w:p>
        </w:tc>
        <w:tc>
          <w:tcPr>
            <w:tcW w:w="1905"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Minimise traffic disruption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Make a traffic plan </w:t>
            </w:r>
          </w:p>
        </w:tc>
        <w:tc>
          <w:tcPr>
            <w:tcW w:w="1417" w:type="dxa"/>
            <w:vAlign w:val="center"/>
          </w:tcPr>
          <w:p w:rsidR="00607A60" w:rsidRPr="00607A60" w:rsidRDefault="00607A60" w:rsidP="00607A60">
            <w:pPr>
              <w:spacing w:after="0" w:line="259" w:lineRule="auto"/>
              <w:ind w:right="46"/>
              <w:jc w:val="left"/>
              <w:rPr>
                <w:sz w:val="20"/>
                <w:szCs w:val="20"/>
              </w:rPr>
            </w:pPr>
            <w:r w:rsidRPr="00607A60">
              <w:rPr>
                <w:sz w:val="20"/>
                <w:szCs w:val="20"/>
              </w:rPr>
              <w:t xml:space="preserve">Preparation </w:t>
            </w:r>
          </w:p>
        </w:tc>
        <w:tc>
          <w:tcPr>
            <w:tcW w:w="1260" w:type="dxa"/>
            <w:vMerge w:val="restart"/>
            <w:vAlign w:val="center"/>
          </w:tcPr>
          <w:p w:rsidR="00607A60" w:rsidRPr="00607A60" w:rsidRDefault="00607A60" w:rsidP="00B21A10">
            <w:pPr>
              <w:spacing w:after="0" w:line="241"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Signage </w:t>
            </w:r>
          </w:p>
        </w:tc>
        <w:tc>
          <w:tcPr>
            <w:tcW w:w="1905" w:type="dxa"/>
            <w:vMerge w:val="restart"/>
            <w:vAlign w:val="center"/>
          </w:tcPr>
          <w:p w:rsidR="00607A60" w:rsidRPr="00607A60" w:rsidRDefault="00607A60" w:rsidP="00B21A10">
            <w:pPr>
              <w:tabs>
                <w:tab w:val="center" w:pos="289"/>
                <w:tab w:val="center" w:pos="1177"/>
                <w:tab w:val="center" w:pos="1914"/>
              </w:tabs>
              <w:spacing w:after="0" w:line="259" w:lineRule="auto"/>
              <w:jc w:val="left"/>
              <w:rPr>
                <w:sz w:val="20"/>
                <w:szCs w:val="20"/>
              </w:rPr>
            </w:pPr>
            <w:r w:rsidRPr="00607A60">
              <w:rPr>
                <w:rFonts w:eastAsia="Calibri" w:cs="Calibri"/>
                <w:sz w:val="20"/>
                <w:szCs w:val="20"/>
              </w:rPr>
              <w:tab/>
            </w:r>
            <w:r w:rsidRPr="00607A60">
              <w:rPr>
                <w:sz w:val="20"/>
                <w:szCs w:val="20"/>
              </w:rPr>
              <w:t xml:space="preserve">Indicate diversions and alternative routes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Mark out the work site </w:t>
            </w:r>
          </w:p>
        </w:tc>
        <w:tc>
          <w:tcPr>
            <w:tcW w:w="1417" w:type="dxa"/>
            <w:vMerge w:val="restart"/>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Install signs for speed limits when crossing the work site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Align w:val="center"/>
          </w:tcPr>
          <w:p w:rsidR="00607A60" w:rsidRPr="00607A60" w:rsidRDefault="00607A60" w:rsidP="00607A60">
            <w:pPr>
              <w:spacing w:after="0" w:line="259" w:lineRule="auto"/>
              <w:jc w:val="left"/>
              <w:rPr>
                <w:sz w:val="20"/>
                <w:szCs w:val="20"/>
              </w:rPr>
            </w:pPr>
            <w:r w:rsidRPr="00607A60">
              <w:rPr>
                <w:sz w:val="20"/>
                <w:szCs w:val="20"/>
              </w:rPr>
              <w:t>Consultation with residents</w:t>
            </w:r>
          </w:p>
        </w:tc>
        <w:tc>
          <w:tcPr>
            <w:tcW w:w="1905"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Minimise disruption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Install temporary bridges or create new footpaths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Align w:val="center"/>
          </w:tcPr>
          <w:p w:rsidR="00607A60" w:rsidRPr="00607A60" w:rsidRDefault="00607A60" w:rsidP="00607A60">
            <w:pPr>
              <w:spacing w:after="0" w:line="259" w:lineRule="auto"/>
              <w:jc w:val="left"/>
              <w:rPr>
                <w:sz w:val="20"/>
                <w:szCs w:val="20"/>
              </w:rPr>
            </w:pPr>
            <w:r w:rsidRPr="00607A60">
              <w:rPr>
                <w:sz w:val="20"/>
                <w:szCs w:val="20"/>
              </w:rPr>
              <w:t xml:space="preserve">Awareness raising </w:t>
            </w:r>
          </w:p>
        </w:tc>
        <w:tc>
          <w:tcPr>
            <w:tcW w:w="1905" w:type="dxa"/>
            <w:vAlign w:val="center"/>
          </w:tcPr>
          <w:p w:rsidR="00607A60" w:rsidRPr="00607A60" w:rsidRDefault="00607A60" w:rsidP="00607A60">
            <w:pPr>
              <w:spacing w:after="0" w:line="259" w:lineRule="auto"/>
              <w:ind w:left="2" w:right="45"/>
              <w:jc w:val="left"/>
              <w:rPr>
                <w:sz w:val="20"/>
                <w:szCs w:val="20"/>
              </w:rPr>
            </w:pPr>
            <w:r w:rsidRPr="00607A60">
              <w:rPr>
                <w:sz w:val="20"/>
                <w:szCs w:val="20"/>
              </w:rPr>
              <w:t xml:space="preserve">Inform about potential traffic disruptions and impacts on footpaths.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Inform the population and transporters in good time in case of traffic disruption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607A60">
            <w:pPr>
              <w:spacing w:after="0" w:line="259" w:lineRule="auto"/>
              <w:ind w:left="1"/>
              <w:jc w:val="left"/>
              <w:rPr>
                <w:sz w:val="20"/>
                <w:szCs w:val="20"/>
              </w:rPr>
            </w:pPr>
            <w:r w:rsidRPr="00607A60">
              <w:rPr>
                <w:rFonts w:eastAsia="Arial" w:cs="Arial"/>
                <w:b/>
                <w:i/>
                <w:sz w:val="20"/>
                <w:szCs w:val="20"/>
              </w:rPr>
              <w:t xml:space="preserve">Risk 04 </w:t>
            </w:r>
            <w:r w:rsidRPr="00607A60">
              <w:rPr>
                <w:rFonts w:eastAsia="Arial" w:cs="Arial"/>
                <w:i/>
                <w:sz w:val="20"/>
                <w:szCs w:val="20"/>
              </w:rPr>
              <w:t xml:space="preserve">Work accident </w:t>
            </w:r>
          </w:p>
        </w:tc>
        <w:tc>
          <w:tcPr>
            <w:tcW w:w="1184" w:type="dxa"/>
            <w:vMerge w:val="restart"/>
            <w:vAlign w:val="center"/>
          </w:tcPr>
          <w:p w:rsidR="00607A60" w:rsidRPr="00607A60" w:rsidRDefault="00607A60" w:rsidP="00B21A10">
            <w:pPr>
              <w:spacing w:after="2" w:line="240" w:lineRule="auto"/>
              <w:ind w:left="2"/>
              <w:jc w:val="left"/>
              <w:rPr>
                <w:sz w:val="20"/>
                <w:szCs w:val="20"/>
              </w:rPr>
            </w:pPr>
            <w:r w:rsidRPr="00607A60">
              <w:rPr>
                <w:sz w:val="20"/>
                <w:szCs w:val="20"/>
              </w:rPr>
              <w:t xml:space="preserve">Handling of certain machines or tools Circulation of vehicles Poor posture when </w:t>
            </w:r>
          </w:p>
        </w:tc>
        <w:tc>
          <w:tcPr>
            <w:tcW w:w="1238" w:type="dxa"/>
            <w:vMerge w:val="restart"/>
            <w:vAlign w:val="center"/>
          </w:tcPr>
          <w:p w:rsidR="00607A60" w:rsidRPr="00607A60" w:rsidRDefault="00607A60" w:rsidP="00607A60">
            <w:pPr>
              <w:spacing w:after="0" w:line="259" w:lineRule="auto"/>
              <w:ind w:right="48"/>
              <w:jc w:val="left"/>
              <w:rPr>
                <w:sz w:val="20"/>
                <w:szCs w:val="20"/>
              </w:rPr>
            </w:pPr>
            <w:r w:rsidRPr="00607A60">
              <w:rPr>
                <w:sz w:val="20"/>
                <w:szCs w:val="20"/>
              </w:rPr>
              <w:t xml:space="preserve">9 </w:t>
            </w: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Implementing training </w:t>
            </w:r>
          </w:p>
        </w:tc>
        <w:tc>
          <w:tcPr>
            <w:tcW w:w="1905" w:type="dxa"/>
            <w:vMerge w:val="restart"/>
            <w:vAlign w:val="center"/>
          </w:tcPr>
          <w:p w:rsidR="00607A60" w:rsidRPr="00607A60" w:rsidRDefault="00607A60" w:rsidP="00B21A10">
            <w:pPr>
              <w:spacing w:after="0" w:line="242" w:lineRule="auto"/>
              <w:ind w:left="2"/>
              <w:jc w:val="left"/>
              <w:rPr>
                <w:sz w:val="20"/>
                <w:szCs w:val="20"/>
              </w:rPr>
            </w:pPr>
            <w:r w:rsidRPr="00607A60">
              <w:rPr>
                <w:sz w:val="20"/>
                <w:szCs w:val="20"/>
              </w:rPr>
              <w:t xml:space="preserve">Safe working practices and the use of personal protective equipment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¼ of safety campaign </w:t>
            </w:r>
          </w:p>
        </w:tc>
        <w:tc>
          <w:tcPr>
            <w:tcW w:w="1417" w:type="dxa"/>
            <w:vMerge w:val="restart"/>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1260" w:type="dxa"/>
            <w:vMerge w:val="restart"/>
            <w:vAlign w:val="center"/>
          </w:tcPr>
          <w:p w:rsidR="00607A60" w:rsidRPr="00607A60" w:rsidRDefault="00607A60" w:rsidP="00B21A10">
            <w:pPr>
              <w:spacing w:after="0" w:line="241"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Train staff in first aid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Raise awareness of the local population, schoolchildren and road users on the highway code </w:t>
            </w:r>
          </w:p>
        </w:tc>
        <w:tc>
          <w:tcPr>
            <w:tcW w:w="1417"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Preparation and Construction </w:t>
            </w: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Establish occupational health and safety management procedures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Minimising the risk of accidents at work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Prepare a hygiene, health, safety and environment plan for the site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Identify risks and train employees in risk prevention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Make workers aware of the need to wear PPE and purchase basic PPE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Provide a first aid kit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607A60">
            <w:pPr>
              <w:spacing w:after="160" w:line="259" w:lineRule="auto"/>
              <w:jc w:val="left"/>
              <w:rPr>
                <w:sz w:val="20"/>
                <w:szCs w:val="20"/>
              </w:rPr>
            </w:pPr>
          </w:p>
        </w:tc>
        <w:tc>
          <w:tcPr>
            <w:tcW w:w="1184"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performing certain tasks Work overload </w:t>
            </w:r>
          </w:p>
        </w:tc>
        <w:tc>
          <w:tcPr>
            <w:tcW w:w="1238" w:type="dxa"/>
            <w:vMerge w:val="restart"/>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160" w:line="259" w:lineRule="auto"/>
              <w:jc w:val="left"/>
              <w:rPr>
                <w:sz w:val="20"/>
                <w:szCs w:val="20"/>
              </w:rPr>
            </w:pPr>
          </w:p>
        </w:tc>
        <w:tc>
          <w:tcPr>
            <w:tcW w:w="1905" w:type="dxa"/>
            <w:vMerge w:val="restart"/>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Prescribe and enforce a speed limit for drivers and prohibit the consumption of alcohol during working hours </w:t>
            </w:r>
          </w:p>
        </w:tc>
        <w:tc>
          <w:tcPr>
            <w:tcW w:w="1417" w:type="dxa"/>
            <w:vMerge w:val="restart"/>
            <w:vAlign w:val="center"/>
          </w:tcPr>
          <w:p w:rsidR="00607A60" w:rsidRPr="00607A60" w:rsidRDefault="00607A60" w:rsidP="00607A60">
            <w:pPr>
              <w:spacing w:after="160" w:line="259" w:lineRule="auto"/>
              <w:jc w:val="left"/>
              <w:rPr>
                <w:sz w:val="20"/>
                <w:szCs w:val="20"/>
              </w:rPr>
            </w:pPr>
          </w:p>
        </w:tc>
        <w:tc>
          <w:tcPr>
            <w:tcW w:w="1260" w:type="dxa"/>
            <w:vMerge w:val="restart"/>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Establish agreements with the South-West health centres near the site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Provide safety harnesses for work at height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Provide clear and visible signage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Warn road users of work in progress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Buy and mark the site with pictograms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Post safety instructions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Buy and put up signs near the work areas (50 m away)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B21A10">
            <w:pPr>
              <w:spacing w:after="1" w:line="240" w:lineRule="auto"/>
              <w:ind w:left="1" w:right="49"/>
              <w:jc w:val="left"/>
              <w:rPr>
                <w:sz w:val="20"/>
                <w:szCs w:val="20"/>
              </w:rPr>
            </w:pPr>
            <w:r w:rsidRPr="00607A60">
              <w:rPr>
                <w:rFonts w:eastAsia="Arial" w:cs="Arial"/>
                <w:b/>
                <w:i/>
                <w:sz w:val="20"/>
                <w:szCs w:val="20"/>
              </w:rPr>
              <w:t xml:space="preserve">Risk 05 </w:t>
            </w:r>
            <w:r w:rsidRPr="00607A60">
              <w:rPr>
                <w:rFonts w:eastAsia="Arial" w:cs="Arial"/>
                <w:i/>
                <w:sz w:val="20"/>
                <w:szCs w:val="20"/>
              </w:rPr>
              <w:t>Proliferation of diseases, including STI/HIV/AIDS</w:t>
            </w:r>
          </w:p>
        </w:tc>
        <w:tc>
          <w:tcPr>
            <w:tcW w:w="1184"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Presence of workers </w:t>
            </w:r>
          </w:p>
        </w:tc>
        <w:tc>
          <w:tcPr>
            <w:tcW w:w="1238" w:type="dxa"/>
            <w:vMerge w:val="restart"/>
            <w:vAlign w:val="center"/>
          </w:tcPr>
          <w:p w:rsidR="00607A60" w:rsidRPr="00607A60" w:rsidRDefault="00607A60" w:rsidP="00607A60">
            <w:pPr>
              <w:spacing w:after="0" w:line="259" w:lineRule="auto"/>
              <w:ind w:right="48"/>
              <w:jc w:val="left"/>
              <w:rPr>
                <w:sz w:val="20"/>
                <w:szCs w:val="20"/>
              </w:rPr>
            </w:pPr>
            <w:r w:rsidRPr="00607A60">
              <w:rPr>
                <w:sz w:val="20"/>
                <w:szCs w:val="20"/>
              </w:rPr>
              <w:t xml:space="preserve">6 </w:t>
            </w: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Awareness raising and training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Reduce the risk of disease transmission </w:t>
            </w:r>
          </w:p>
        </w:tc>
        <w:tc>
          <w:tcPr>
            <w:tcW w:w="3847" w:type="dxa"/>
            <w:vAlign w:val="center"/>
          </w:tcPr>
          <w:p w:rsidR="00607A60" w:rsidRPr="00607A60" w:rsidRDefault="00607A60" w:rsidP="00607A60">
            <w:pPr>
              <w:spacing w:after="0" w:line="259" w:lineRule="auto"/>
              <w:ind w:left="2" w:right="49"/>
              <w:jc w:val="left"/>
              <w:rPr>
                <w:sz w:val="20"/>
                <w:szCs w:val="20"/>
              </w:rPr>
            </w:pPr>
            <w:r w:rsidRPr="00607A60">
              <w:rPr>
                <w:sz w:val="20"/>
                <w:szCs w:val="20"/>
              </w:rPr>
              <w:t xml:space="preserve">Organise preventive campaigns against malaria, water-borne diseases and STD/HIV/AIDS through the application of rigorous hygiene </w:t>
            </w:r>
          </w:p>
        </w:tc>
        <w:tc>
          <w:tcPr>
            <w:tcW w:w="1417" w:type="dxa"/>
            <w:vAlign w:val="center"/>
          </w:tcPr>
          <w:p w:rsidR="00607A60" w:rsidRPr="00607A60" w:rsidRDefault="00607A60" w:rsidP="00607A60">
            <w:pPr>
              <w:spacing w:after="0" w:line="259" w:lineRule="auto"/>
              <w:ind w:right="47"/>
              <w:jc w:val="left"/>
              <w:rPr>
                <w:sz w:val="20"/>
                <w:szCs w:val="20"/>
              </w:rPr>
            </w:pPr>
            <w:r w:rsidRPr="00607A60">
              <w:rPr>
                <w:sz w:val="20"/>
                <w:szCs w:val="20"/>
              </w:rPr>
              <w:t xml:space="preserve">Preparation </w:t>
            </w:r>
          </w:p>
        </w:tc>
        <w:tc>
          <w:tcPr>
            <w:tcW w:w="1260" w:type="dxa"/>
            <w:vMerge w:val="restart"/>
            <w:vAlign w:val="center"/>
          </w:tcPr>
          <w:p w:rsidR="00607A60" w:rsidRPr="00607A60" w:rsidRDefault="00607A60" w:rsidP="00B21A10">
            <w:pPr>
              <w:spacing w:after="0" w:line="241"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-¼ safety campaign </w:t>
            </w:r>
          </w:p>
        </w:tc>
        <w:tc>
          <w:tcPr>
            <w:tcW w:w="1417" w:type="dxa"/>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spacing w:after="0" w:line="259" w:lineRule="auto"/>
              <w:jc w:val="left"/>
              <w:rPr>
                <w:sz w:val="20"/>
                <w:szCs w:val="20"/>
              </w:rPr>
            </w:pPr>
            <w:r w:rsidRPr="00607A60">
              <w:rPr>
                <w:sz w:val="20"/>
                <w:szCs w:val="20"/>
              </w:rPr>
              <w:t xml:space="preserve">Disease prevention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Minimise all types of disease during the work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COVID 19 device </w:t>
            </w:r>
          </w:p>
        </w:tc>
        <w:tc>
          <w:tcPr>
            <w:tcW w:w="1417" w:type="dxa"/>
            <w:vAlign w:val="center"/>
          </w:tcPr>
          <w:p w:rsidR="00607A60" w:rsidRPr="00607A60" w:rsidRDefault="00607A60" w:rsidP="00607A60">
            <w:pPr>
              <w:spacing w:after="0" w:line="259" w:lineRule="auto"/>
              <w:ind w:right="47"/>
              <w:jc w:val="left"/>
              <w:rPr>
                <w:sz w:val="20"/>
                <w:szCs w:val="20"/>
              </w:rPr>
            </w:pPr>
            <w:r w:rsidRPr="00607A60">
              <w:rPr>
                <w:sz w:val="20"/>
                <w:szCs w:val="20"/>
              </w:rPr>
              <w:t xml:space="preserve">Preparation </w:t>
            </w: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Provide all staff with clean drinking water in the workplace </w:t>
            </w:r>
          </w:p>
        </w:tc>
        <w:tc>
          <w:tcPr>
            <w:tcW w:w="1417" w:type="dxa"/>
            <w:vMerge w:val="restart"/>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Construction </w:t>
            </w: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Avoid using toxic products prohibited by Cameroonian standards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Prohibit the uncontrolled dumping of waste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Carry out regular disinsectisation and deworming of the base camp, catering areas, toilets, etc.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Distribute long-lasting impregnated mosquito nets and condoms to the site personnel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Get rid of anything that could retain water: tyres, empty cans and bottles, hollowed-out tree trunks, etc.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B21A10">
            <w:pPr>
              <w:spacing w:after="2" w:line="239" w:lineRule="auto"/>
              <w:ind w:left="1"/>
              <w:jc w:val="left"/>
              <w:rPr>
                <w:sz w:val="20"/>
                <w:szCs w:val="20"/>
              </w:rPr>
            </w:pPr>
            <w:r w:rsidRPr="00607A60">
              <w:rPr>
                <w:rFonts w:eastAsia="Arial" w:cs="Arial"/>
                <w:b/>
                <w:i/>
                <w:sz w:val="20"/>
                <w:szCs w:val="20"/>
              </w:rPr>
              <w:t xml:space="preserve">Risk 06 </w:t>
            </w:r>
            <w:r w:rsidRPr="00607A60">
              <w:rPr>
                <w:rFonts w:eastAsia="Arial" w:cs="Arial"/>
                <w:i/>
                <w:sz w:val="20"/>
                <w:szCs w:val="20"/>
              </w:rPr>
              <w:t>Risk of intoxication and contamination of water</w:t>
            </w:r>
          </w:p>
        </w:tc>
        <w:tc>
          <w:tcPr>
            <w:tcW w:w="1184" w:type="dxa"/>
            <w:vMerge w:val="restart"/>
            <w:vAlign w:val="center"/>
          </w:tcPr>
          <w:p w:rsidR="00607A60" w:rsidRPr="00607A60" w:rsidRDefault="00607A60" w:rsidP="00B21A10">
            <w:pPr>
              <w:spacing w:after="0" w:line="245" w:lineRule="auto"/>
              <w:ind w:left="2"/>
              <w:jc w:val="left"/>
              <w:rPr>
                <w:sz w:val="20"/>
                <w:szCs w:val="20"/>
              </w:rPr>
            </w:pPr>
            <w:r w:rsidRPr="00607A60">
              <w:rPr>
                <w:sz w:val="20"/>
                <w:szCs w:val="20"/>
              </w:rPr>
              <w:t xml:space="preserve">Storage </w:t>
            </w:r>
            <w:r w:rsidRPr="00607A60">
              <w:rPr>
                <w:sz w:val="20"/>
                <w:szCs w:val="20"/>
              </w:rPr>
              <w:tab/>
              <w:t xml:space="preserve">of water at the castle Noncompliance with hygiene measures during distribution Leaks in the network </w:t>
            </w:r>
          </w:p>
        </w:tc>
        <w:tc>
          <w:tcPr>
            <w:tcW w:w="1238" w:type="dxa"/>
            <w:vMerge w:val="restart"/>
            <w:vAlign w:val="center"/>
          </w:tcPr>
          <w:p w:rsidR="00607A60" w:rsidRPr="00607A60" w:rsidRDefault="00607A60" w:rsidP="00607A60">
            <w:pPr>
              <w:spacing w:after="0" w:line="259" w:lineRule="auto"/>
              <w:ind w:right="48"/>
              <w:jc w:val="left"/>
              <w:rPr>
                <w:sz w:val="20"/>
                <w:szCs w:val="20"/>
              </w:rPr>
            </w:pPr>
            <w:r w:rsidRPr="00607A60">
              <w:rPr>
                <w:sz w:val="20"/>
                <w:szCs w:val="20"/>
              </w:rPr>
              <w:t xml:space="preserve">6 </w:t>
            </w:r>
          </w:p>
        </w:tc>
        <w:tc>
          <w:tcPr>
            <w:tcW w:w="1650" w:type="dxa"/>
            <w:vAlign w:val="center"/>
          </w:tcPr>
          <w:p w:rsidR="00607A60" w:rsidRPr="00607A60" w:rsidRDefault="00607A60" w:rsidP="00B21A10">
            <w:pPr>
              <w:tabs>
                <w:tab w:val="center" w:pos="491"/>
                <w:tab w:val="center" w:pos="1439"/>
              </w:tabs>
              <w:spacing w:after="0" w:line="259" w:lineRule="auto"/>
              <w:jc w:val="left"/>
              <w:rPr>
                <w:sz w:val="20"/>
                <w:szCs w:val="20"/>
              </w:rPr>
            </w:pPr>
            <w:r w:rsidRPr="00607A60">
              <w:rPr>
                <w:rFonts w:eastAsia="Calibri" w:cs="Calibri"/>
                <w:sz w:val="20"/>
                <w:szCs w:val="20"/>
              </w:rPr>
              <w:tab/>
            </w:r>
            <w:r w:rsidRPr="00607A60">
              <w:rPr>
                <w:sz w:val="20"/>
                <w:szCs w:val="20"/>
              </w:rPr>
              <w:t xml:space="preserve">Implementing a disinfection programme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Ensure the continuity of the drinking water supply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Implement a disinfection programme </w:t>
            </w:r>
          </w:p>
        </w:tc>
        <w:tc>
          <w:tcPr>
            <w:tcW w:w="1417" w:type="dxa"/>
            <w:vMerge w:val="restart"/>
            <w:vAlign w:val="center"/>
          </w:tcPr>
          <w:p w:rsidR="00607A60" w:rsidRPr="00607A60" w:rsidRDefault="00607A60" w:rsidP="00607A60">
            <w:pPr>
              <w:spacing w:after="0" w:line="259" w:lineRule="auto"/>
              <w:ind w:right="49"/>
              <w:jc w:val="left"/>
              <w:rPr>
                <w:sz w:val="20"/>
                <w:szCs w:val="20"/>
              </w:rPr>
            </w:pPr>
            <w:r w:rsidRPr="00607A60">
              <w:rPr>
                <w:sz w:val="20"/>
                <w:szCs w:val="20"/>
              </w:rPr>
              <w:t xml:space="preserve">Operation </w:t>
            </w:r>
          </w:p>
        </w:tc>
        <w:tc>
          <w:tcPr>
            <w:tcW w:w="1260" w:type="dxa"/>
            <w:vMerge w:val="restart"/>
            <w:vAlign w:val="center"/>
          </w:tcPr>
          <w:p w:rsidR="00607A60" w:rsidRPr="00607A60" w:rsidRDefault="00607A60" w:rsidP="00B21A10">
            <w:pPr>
              <w:spacing w:after="0" w:line="260" w:lineRule="auto"/>
              <w:ind w:left="2"/>
              <w:jc w:val="left"/>
              <w:rPr>
                <w:sz w:val="20"/>
                <w:szCs w:val="20"/>
              </w:rPr>
            </w:pPr>
            <w:r w:rsidRPr="00607A60">
              <w:rPr>
                <w:sz w:val="20"/>
                <w:szCs w:val="20"/>
              </w:rPr>
              <w:t xml:space="preserve">FEICOM agency of Southwest Region </w:t>
            </w: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Align w:val="center"/>
          </w:tcPr>
          <w:p w:rsidR="00607A60" w:rsidRPr="00607A60" w:rsidRDefault="00607A60" w:rsidP="00607A60">
            <w:pPr>
              <w:spacing w:after="0" w:line="259" w:lineRule="auto"/>
              <w:jc w:val="left"/>
              <w:rPr>
                <w:sz w:val="20"/>
                <w:szCs w:val="20"/>
              </w:rPr>
            </w:pPr>
            <w:r w:rsidRPr="00607A60">
              <w:rPr>
                <w:sz w:val="20"/>
                <w:szCs w:val="20"/>
              </w:rPr>
              <w:t xml:space="preserve">Awareness raising and training </w:t>
            </w: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Educate operators on good hygiene practices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3"/>
              <w:jc w:val="left"/>
              <w:rPr>
                <w:sz w:val="20"/>
                <w:szCs w:val="20"/>
              </w:rPr>
            </w:pPr>
            <w:r w:rsidRPr="00607A60">
              <w:rPr>
                <w:sz w:val="20"/>
                <w:szCs w:val="20"/>
              </w:rPr>
              <w:t xml:space="preserve">PM </w:t>
            </w: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Align w:val="center"/>
          </w:tcPr>
          <w:p w:rsidR="00607A60" w:rsidRPr="00607A60" w:rsidRDefault="00607A60" w:rsidP="00607A60">
            <w:pPr>
              <w:spacing w:after="0" w:line="259" w:lineRule="auto"/>
              <w:ind w:left="1"/>
              <w:jc w:val="left"/>
              <w:rPr>
                <w:sz w:val="20"/>
                <w:szCs w:val="20"/>
              </w:rPr>
            </w:pPr>
            <w:r w:rsidRPr="00607A60">
              <w:rPr>
                <w:rFonts w:eastAsia="Arial" w:cs="Arial"/>
                <w:b/>
                <w:i/>
                <w:sz w:val="20"/>
                <w:szCs w:val="20"/>
              </w:rPr>
              <w:t>Risk 02</w:t>
            </w:r>
            <w:r w:rsidRPr="00607A60">
              <w:rPr>
                <w:rFonts w:eastAsia="Arial" w:cs="Arial"/>
                <w:i/>
                <w:sz w:val="20"/>
                <w:szCs w:val="20"/>
              </w:rPr>
              <w:t xml:space="preserve"> Security risks </w:t>
            </w:r>
          </w:p>
        </w:tc>
        <w:tc>
          <w:tcPr>
            <w:tcW w:w="1184" w:type="dxa"/>
            <w:vAlign w:val="center"/>
          </w:tcPr>
          <w:p w:rsidR="00607A60" w:rsidRPr="00607A60" w:rsidRDefault="00607A60" w:rsidP="00607A60">
            <w:pPr>
              <w:spacing w:after="0" w:line="259" w:lineRule="auto"/>
              <w:ind w:left="2" w:right="50"/>
              <w:jc w:val="left"/>
              <w:rPr>
                <w:sz w:val="20"/>
                <w:szCs w:val="20"/>
              </w:rPr>
            </w:pPr>
            <w:r w:rsidRPr="00607A60">
              <w:rPr>
                <w:sz w:val="20"/>
                <w:szCs w:val="20"/>
              </w:rPr>
              <w:t xml:space="preserve">Implementation of the project in </w:t>
            </w:r>
            <w:r w:rsidRPr="00607A60">
              <w:rPr>
                <w:sz w:val="20"/>
                <w:szCs w:val="20"/>
              </w:rPr>
              <w:lastRenderedPageBreak/>
              <w:t xml:space="preserve">an area with </w:t>
            </w:r>
          </w:p>
        </w:tc>
        <w:tc>
          <w:tcPr>
            <w:tcW w:w="1238" w:type="dxa"/>
            <w:vAlign w:val="center"/>
          </w:tcPr>
          <w:p w:rsidR="00607A60" w:rsidRPr="00607A60" w:rsidRDefault="00607A60" w:rsidP="00607A60">
            <w:pPr>
              <w:spacing w:after="0" w:line="259" w:lineRule="auto"/>
              <w:ind w:right="48"/>
              <w:jc w:val="left"/>
              <w:rPr>
                <w:sz w:val="20"/>
                <w:szCs w:val="20"/>
              </w:rPr>
            </w:pPr>
            <w:r w:rsidRPr="00607A60">
              <w:rPr>
                <w:sz w:val="20"/>
                <w:szCs w:val="20"/>
              </w:rPr>
              <w:lastRenderedPageBreak/>
              <w:t xml:space="preserve">12 </w:t>
            </w:r>
          </w:p>
        </w:tc>
        <w:tc>
          <w:tcPr>
            <w:tcW w:w="1650" w:type="dxa"/>
            <w:vAlign w:val="center"/>
          </w:tcPr>
          <w:p w:rsidR="00607A60" w:rsidRPr="00607A60" w:rsidRDefault="00607A60" w:rsidP="00607A60">
            <w:pPr>
              <w:spacing w:after="0" w:line="259" w:lineRule="auto"/>
              <w:ind w:right="50"/>
              <w:jc w:val="left"/>
              <w:rPr>
                <w:sz w:val="20"/>
                <w:szCs w:val="20"/>
              </w:rPr>
            </w:pPr>
            <w:r w:rsidRPr="00607A60">
              <w:rPr>
                <w:sz w:val="20"/>
                <w:szCs w:val="20"/>
              </w:rPr>
              <w:t xml:space="preserve">Implementation of this project the </w:t>
            </w:r>
            <w:r w:rsidRPr="00607A60">
              <w:rPr>
                <w:sz w:val="20"/>
                <w:szCs w:val="20"/>
              </w:rPr>
              <w:lastRenderedPageBreak/>
              <w:t xml:space="preserve">security aspects </w:t>
            </w:r>
          </w:p>
        </w:tc>
        <w:tc>
          <w:tcPr>
            <w:tcW w:w="1905" w:type="dxa"/>
            <w:vAlign w:val="center"/>
          </w:tcPr>
          <w:p w:rsidR="00607A60" w:rsidRPr="00607A60" w:rsidRDefault="00607A60" w:rsidP="00607A60">
            <w:pPr>
              <w:spacing w:after="0" w:line="259" w:lineRule="auto"/>
              <w:ind w:left="2"/>
              <w:jc w:val="left"/>
              <w:rPr>
                <w:sz w:val="20"/>
                <w:szCs w:val="20"/>
              </w:rPr>
            </w:pPr>
            <w:r w:rsidRPr="00607A60">
              <w:rPr>
                <w:sz w:val="20"/>
                <w:szCs w:val="20"/>
              </w:rPr>
              <w:lastRenderedPageBreak/>
              <w:t xml:space="preserve">Securing goods and people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Seek protection from the gendarmerie and police </w:t>
            </w:r>
          </w:p>
        </w:tc>
        <w:tc>
          <w:tcPr>
            <w:tcW w:w="1417" w:type="dxa"/>
            <w:vAlign w:val="center"/>
          </w:tcPr>
          <w:p w:rsidR="00607A60" w:rsidRPr="00607A60" w:rsidRDefault="00607A60" w:rsidP="00607A60">
            <w:pPr>
              <w:spacing w:after="0" w:line="259" w:lineRule="auto"/>
              <w:ind w:right="47"/>
              <w:jc w:val="left"/>
              <w:rPr>
                <w:sz w:val="20"/>
                <w:szCs w:val="20"/>
              </w:rPr>
            </w:pPr>
            <w:r w:rsidRPr="00607A60">
              <w:rPr>
                <w:sz w:val="20"/>
                <w:szCs w:val="20"/>
              </w:rPr>
              <w:t xml:space="preserve">Preparation </w:t>
            </w:r>
          </w:p>
        </w:tc>
        <w:tc>
          <w:tcPr>
            <w:tcW w:w="1260" w:type="dxa"/>
            <w:vAlign w:val="center"/>
          </w:tcPr>
          <w:p w:rsidR="00607A60" w:rsidRPr="00607A60" w:rsidRDefault="00607A60" w:rsidP="00B21A10">
            <w:pPr>
              <w:spacing w:after="2" w:line="239"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ind w:right="50"/>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607A60">
            <w:pPr>
              <w:spacing w:after="160" w:line="259" w:lineRule="auto"/>
              <w:jc w:val="left"/>
              <w:rPr>
                <w:sz w:val="20"/>
                <w:szCs w:val="20"/>
              </w:rPr>
            </w:pPr>
          </w:p>
        </w:tc>
        <w:tc>
          <w:tcPr>
            <w:tcW w:w="1184" w:type="dxa"/>
            <w:vMerge w:val="restart"/>
            <w:vAlign w:val="center"/>
          </w:tcPr>
          <w:p w:rsidR="00607A60" w:rsidRPr="00607A60" w:rsidRDefault="00607A60" w:rsidP="00B21A10">
            <w:pPr>
              <w:spacing w:after="2" w:line="240" w:lineRule="auto"/>
              <w:ind w:left="2" w:right="48"/>
              <w:jc w:val="left"/>
              <w:rPr>
                <w:sz w:val="20"/>
                <w:szCs w:val="20"/>
              </w:rPr>
            </w:pPr>
            <w:r w:rsidRPr="00607A60">
              <w:rPr>
                <w:sz w:val="20"/>
                <w:szCs w:val="20"/>
              </w:rPr>
              <w:t xml:space="preserve">high security challenges due to the Anglophone crisis Non-involvement of local population </w:t>
            </w:r>
          </w:p>
        </w:tc>
        <w:tc>
          <w:tcPr>
            <w:tcW w:w="1238" w:type="dxa"/>
            <w:vMerge w:val="restart"/>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607A60">
            <w:pPr>
              <w:tabs>
                <w:tab w:val="right" w:pos="1534"/>
              </w:tabs>
              <w:spacing w:after="0" w:line="259" w:lineRule="auto"/>
              <w:jc w:val="left"/>
              <w:rPr>
                <w:sz w:val="20"/>
                <w:szCs w:val="20"/>
              </w:rPr>
            </w:pPr>
            <w:r w:rsidRPr="00607A60">
              <w:rPr>
                <w:sz w:val="20"/>
                <w:szCs w:val="20"/>
              </w:rPr>
              <w:t xml:space="preserve">Adopting a participatory approach </w:t>
            </w:r>
          </w:p>
        </w:tc>
        <w:tc>
          <w:tcPr>
            <w:tcW w:w="1905"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Involving all stakeholders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Inform all stakeholders and take into account their opinions on the implementation of the project </w:t>
            </w:r>
          </w:p>
        </w:tc>
        <w:tc>
          <w:tcPr>
            <w:tcW w:w="1417" w:type="dxa"/>
            <w:vMerge w:val="restart"/>
            <w:vAlign w:val="center"/>
          </w:tcPr>
          <w:p w:rsidR="00607A60" w:rsidRPr="00607A60" w:rsidRDefault="00607A60" w:rsidP="00607A60">
            <w:pPr>
              <w:spacing w:after="160" w:line="259" w:lineRule="auto"/>
              <w:jc w:val="left"/>
              <w:rPr>
                <w:sz w:val="20"/>
                <w:szCs w:val="20"/>
              </w:rPr>
            </w:pPr>
          </w:p>
        </w:tc>
        <w:tc>
          <w:tcPr>
            <w:tcW w:w="1260" w:type="dxa"/>
            <w:vMerge w:val="restart"/>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PM </w:t>
            </w:r>
          </w:p>
        </w:tc>
        <w:tc>
          <w:tcPr>
            <w:tcW w:w="1283" w:type="dxa"/>
            <w:vMerge w:val="restart"/>
            <w:vAlign w:val="center"/>
          </w:tcPr>
          <w:p w:rsidR="00607A60" w:rsidRPr="00607A60" w:rsidRDefault="00607A60" w:rsidP="00B21A10">
            <w:pPr>
              <w:spacing w:after="0" w:line="259" w:lineRule="auto"/>
              <w:ind w:left="2"/>
              <w:jc w:val="left"/>
              <w:rPr>
                <w:sz w:val="20"/>
                <w:szCs w:val="20"/>
              </w:rPr>
            </w:pPr>
            <w:r w:rsidRPr="00607A60">
              <w:rPr>
                <w:sz w:val="20"/>
                <w:szCs w:val="20"/>
              </w:rPr>
              <w:t xml:space="preserve">This cost is supported in theoverall project budget </w:t>
            </w: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Set up a complaints management mechanism known to all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51"/>
              <w:jc w:val="left"/>
              <w:rPr>
                <w:sz w:val="20"/>
                <w:szCs w:val="20"/>
              </w:rPr>
            </w:pPr>
            <w:r w:rsidRPr="00607A60">
              <w:rPr>
                <w:sz w:val="20"/>
                <w:szCs w:val="20"/>
              </w:rPr>
              <w:t xml:space="preserve">PM </w:t>
            </w:r>
          </w:p>
        </w:tc>
        <w:tc>
          <w:tcPr>
            <w:tcW w:w="1283" w:type="dxa"/>
            <w:vMerge/>
            <w:vAlign w:val="center"/>
          </w:tcPr>
          <w:p w:rsidR="00607A60" w:rsidRPr="00607A60" w:rsidRDefault="00607A60" w:rsidP="00607A60">
            <w:pPr>
              <w:spacing w:after="160" w:line="259" w:lineRule="auto"/>
              <w:jc w:val="left"/>
              <w:rPr>
                <w:sz w:val="20"/>
                <w:szCs w:val="20"/>
              </w:rPr>
            </w:pPr>
          </w:p>
        </w:tc>
      </w:tr>
      <w:tr w:rsidR="00B21A10" w:rsidRPr="00607A60" w:rsidTr="00B21A10">
        <w:tblPrEx>
          <w:tblCellMar>
            <w:top w:w="0" w:type="dxa"/>
            <w:left w:w="0" w:type="dxa"/>
            <w:right w:w="0" w:type="dxa"/>
          </w:tblCellMar>
        </w:tblPrEx>
        <w:trPr>
          <w:trHeight w:val="20"/>
          <w:jc w:val="center"/>
        </w:trPr>
        <w:tc>
          <w:tcPr>
            <w:tcW w:w="1062" w:type="dxa"/>
            <w:vMerge w:val="restart"/>
            <w:vAlign w:val="center"/>
          </w:tcPr>
          <w:p w:rsidR="00607A60" w:rsidRPr="00607A60" w:rsidRDefault="00607A60" w:rsidP="00607A60">
            <w:pPr>
              <w:spacing w:after="0" w:line="259" w:lineRule="auto"/>
              <w:ind w:left="1"/>
              <w:jc w:val="left"/>
              <w:rPr>
                <w:sz w:val="20"/>
                <w:szCs w:val="20"/>
              </w:rPr>
            </w:pPr>
            <w:r w:rsidRPr="00607A60">
              <w:rPr>
                <w:rFonts w:eastAsia="Arial" w:cs="Arial"/>
                <w:b/>
                <w:i/>
                <w:sz w:val="20"/>
                <w:szCs w:val="20"/>
              </w:rPr>
              <w:t xml:space="preserve">Risk 07 </w:t>
            </w:r>
            <w:r w:rsidRPr="00607A60">
              <w:rPr>
                <w:rFonts w:eastAsia="Arial" w:cs="Arial"/>
                <w:i/>
                <w:sz w:val="20"/>
                <w:szCs w:val="20"/>
              </w:rPr>
              <w:t>Fire risk</w:t>
            </w:r>
          </w:p>
        </w:tc>
        <w:tc>
          <w:tcPr>
            <w:tcW w:w="1184" w:type="dxa"/>
            <w:vMerge w:val="restart"/>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General site installation Electrical and photovoltaic installation </w:t>
            </w:r>
          </w:p>
        </w:tc>
        <w:tc>
          <w:tcPr>
            <w:tcW w:w="1238" w:type="dxa"/>
            <w:vMerge w:val="restart"/>
            <w:vAlign w:val="center"/>
          </w:tcPr>
          <w:p w:rsidR="00607A60" w:rsidRPr="00607A60" w:rsidRDefault="00607A60" w:rsidP="00607A60">
            <w:pPr>
              <w:spacing w:after="0" w:line="259" w:lineRule="auto"/>
              <w:ind w:right="45"/>
              <w:jc w:val="left"/>
              <w:rPr>
                <w:sz w:val="20"/>
                <w:szCs w:val="20"/>
              </w:rPr>
            </w:pPr>
            <w:r w:rsidRPr="00607A60">
              <w:rPr>
                <w:sz w:val="20"/>
                <w:szCs w:val="20"/>
              </w:rPr>
              <w:t xml:space="preserve">4 </w:t>
            </w:r>
          </w:p>
        </w:tc>
        <w:tc>
          <w:tcPr>
            <w:tcW w:w="1650" w:type="dxa"/>
            <w:vAlign w:val="center"/>
          </w:tcPr>
          <w:p w:rsidR="00607A60" w:rsidRPr="00607A60" w:rsidRDefault="00607A60" w:rsidP="00B21A10">
            <w:pPr>
              <w:spacing w:after="8" w:line="259" w:lineRule="auto"/>
              <w:jc w:val="left"/>
              <w:rPr>
                <w:sz w:val="20"/>
                <w:szCs w:val="20"/>
              </w:rPr>
            </w:pPr>
            <w:r w:rsidRPr="00607A60">
              <w:rPr>
                <w:sz w:val="20"/>
                <w:szCs w:val="20"/>
              </w:rPr>
              <w:t xml:space="preserve">Fire safety training for staff </w:t>
            </w:r>
          </w:p>
        </w:tc>
        <w:tc>
          <w:tcPr>
            <w:tcW w:w="1905"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Train staff on fire prevention and safety measures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¼ safety instructions on handling fire extinguishing equipment and emergency procedures in the event of a fire </w:t>
            </w:r>
          </w:p>
        </w:tc>
        <w:tc>
          <w:tcPr>
            <w:tcW w:w="1417" w:type="dxa"/>
            <w:vAlign w:val="center"/>
          </w:tcPr>
          <w:p w:rsidR="00607A60" w:rsidRPr="00607A60" w:rsidRDefault="00607A60" w:rsidP="00607A60">
            <w:pPr>
              <w:spacing w:after="0" w:line="259" w:lineRule="auto"/>
              <w:ind w:right="48"/>
              <w:jc w:val="left"/>
              <w:rPr>
                <w:sz w:val="20"/>
                <w:szCs w:val="20"/>
              </w:rPr>
            </w:pPr>
            <w:r w:rsidRPr="00607A60">
              <w:rPr>
                <w:sz w:val="20"/>
                <w:szCs w:val="20"/>
              </w:rPr>
              <w:t xml:space="preserve">Construction </w:t>
            </w:r>
          </w:p>
        </w:tc>
        <w:tc>
          <w:tcPr>
            <w:tcW w:w="1260" w:type="dxa"/>
            <w:vMerge w:val="restart"/>
            <w:vAlign w:val="center"/>
          </w:tcPr>
          <w:p w:rsidR="00607A60" w:rsidRPr="00607A60" w:rsidRDefault="00607A60" w:rsidP="00B21A10">
            <w:pPr>
              <w:spacing w:after="0" w:line="241" w:lineRule="auto"/>
              <w:ind w:left="2"/>
              <w:jc w:val="left"/>
              <w:rPr>
                <w:sz w:val="20"/>
                <w:szCs w:val="20"/>
              </w:rPr>
            </w:pPr>
            <w:r w:rsidRPr="00607A60">
              <w:rPr>
                <w:sz w:val="20"/>
                <w:szCs w:val="20"/>
              </w:rPr>
              <w:t xml:space="preserve">Company in charge of the works </w:t>
            </w:r>
          </w:p>
        </w:tc>
        <w:tc>
          <w:tcPr>
            <w:tcW w:w="884" w:type="dxa"/>
            <w:vAlign w:val="center"/>
          </w:tcPr>
          <w:p w:rsidR="00607A60" w:rsidRPr="00607A60" w:rsidRDefault="00607A60" w:rsidP="00607A60">
            <w:pPr>
              <w:spacing w:after="0" w:line="259" w:lineRule="auto"/>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650" w:type="dxa"/>
            <w:vMerge w:val="restart"/>
            <w:vAlign w:val="center"/>
          </w:tcPr>
          <w:p w:rsidR="00607A60" w:rsidRPr="00607A60" w:rsidRDefault="00607A60" w:rsidP="00B21A10">
            <w:pPr>
              <w:spacing w:after="24" w:line="244" w:lineRule="auto"/>
              <w:jc w:val="left"/>
              <w:rPr>
                <w:sz w:val="20"/>
                <w:szCs w:val="20"/>
              </w:rPr>
            </w:pPr>
            <w:r w:rsidRPr="00607A60">
              <w:rPr>
                <w:sz w:val="20"/>
                <w:szCs w:val="20"/>
              </w:rPr>
              <w:t xml:space="preserve">Implementation of emergency procedures in case of fire </w:t>
            </w:r>
          </w:p>
        </w:tc>
        <w:tc>
          <w:tcPr>
            <w:tcW w:w="1905" w:type="dxa"/>
            <w:vMerge w:val="restart"/>
            <w:vAlign w:val="center"/>
          </w:tcPr>
          <w:p w:rsidR="00607A60" w:rsidRPr="00607A60" w:rsidRDefault="00607A60" w:rsidP="00B21A10">
            <w:pPr>
              <w:spacing w:after="9" w:line="259" w:lineRule="auto"/>
              <w:ind w:left="2"/>
              <w:jc w:val="left"/>
              <w:rPr>
                <w:sz w:val="20"/>
                <w:szCs w:val="20"/>
              </w:rPr>
            </w:pPr>
            <w:r w:rsidRPr="00607A60">
              <w:rPr>
                <w:sz w:val="20"/>
                <w:szCs w:val="20"/>
              </w:rPr>
              <w:t xml:space="preserve">Evacuate people in the event of a fire </w:t>
            </w: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Evacuation plans and assembly points </w:t>
            </w:r>
          </w:p>
        </w:tc>
        <w:tc>
          <w:tcPr>
            <w:tcW w:w="1417" w:type="dxa"/>
            <w:vMerge w:val="restart"/>
            <w:vAlign w:val="center"/>
          </w:tcPr>
          <w:p w:rsidR="00607A60" w:rsidRPr="00607A60" w:rsidRDefault="00607A60" w:rsidP="00607A60">
            <w:pPr>
              <w:spacing w:after="0" w:line="259" w:lineRule="auto"/>
              <w:ind w:right="44"/>
              <w:jc w:val="left"/>
              <w:rPr>
                <w:sz w:val="20"/>
                <w:szCs w:val="20"/>
              </w:rPr>
            </w:pPr>
            <w:r w:rsidRPr="00607A60">
              <w:rPr>
                <w:sz w:val="20"/>
                <w:szCs w:val="20"/>
              </w:rPr>
              <w:t xml:space="preserve">Preparation </w:t>
            </w: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Purchase and install fire extinguishers </w:t>
            </w:r>
          </w:p>
        </w:tc>
        <w:tc>
          <w:tcPr>
            <w:tcW w:w="1417" w:type="dxa"/>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ind w:right="48"/>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r w:rsidR="00B21A10" w:rsidRPr="00607A60" w:rsidTr="00B21A10">
        <w:tblPrEx>
          <w:tblCellMar>
            <w:top w:w="0" w:type="dxa"/>
            <w:left w:w="0" w:type="dxa"/>
            <w:right w:w="0" w:type="dxa"/>
          </w:tblCellMar>
        </w:tblPrEx>
        <w:trPr>
          <w:trHeight w:val="20"/>
          <w:jc w:val="center"/>
        </w:trPr>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0" w:type="auto"/>
            <w:vMerge/>
            <w:vAlign w:val="center"/>
          </w:tcPr>
          <w:p w:rsidR="00607A60" w:rsidRPr="00607A60" w:rsidRDefault="00607A60" w:rsidP="00607A60">
            <w:pPr>
              <w:spacing w:after="160" w:line="259" w:lineRule="auto"/>
              <w:jc w:val="left"/>
              <w:rPr>
                <w:sz w:val="20"/>
                <w:szCs w:val="20"/>
              </w:rPr>
            </w:pPr>
          </w:p>
        </w:tc>
        <w:tc>
          <w:tcPr>
            <w:tcW w:w="1905" w:type="dxa"/>
            <w:vMerge/>
            <w:vAlign w:val="center"/>
          </w:tcPr>
          <w:p w:rsidR="00607A60" w:rsidRPr="00607A60" w:rsidRDefault="00607A60" w:rsidP="00607A60">
            <w:pPr>
              <w:spacing w:after="160" w:line="259" w:lineRule="auto"/>
              <w:jc w:val="left"/>
              <w:rPr>
                <w:sz w:val="20"/>
                <w:szCs w:val="20"/>
              </w:rPr>
            </w:pPr>
          </w:p>
        </w:tc>
        <w:tc>
          <w:tcPr>
            <w:tcW w:w="3847" w:type="dxa"/>
            <w:vAlign w:val="center"/>
          </w:tcPr>
          <w:p w:rsidR="00607A60" w:rsidRPr="00607A60" w:rsidRDefault="00607A60" w:rsidP="00607A60">
            <w:pPr>
              <w:spacing w:after="0" w:line="259" w:lineRule="auto"/>
              <w:ind w:left="2"/>
              <w:jc w:val="left"/>
              <w:rPr>
                <w:sz w:val="20"/>
                <w:szCs w:val="20"/>
              </w:rPr>
            </w:pPr>
            <w:r w:rsidRPr="00607A60">
              <w:rPr>
                <w:sz w:val="20"/>
                <w:szCs w:val="20"/>
              </w:rPr>
              <w:t xml:space="preserve">Regular maintenance of equipment </w:t>
            </w:r>
          </w:p>
        </w:tc>
        <w:tc>
          <w:tcPr>
            <w:tcW w:w="1417" w:type="dxa"/>
            <w:vAlign w:val="center"/>
          </w:tcPr>
          <w:p w:rsidR="00607A60" w:rsidRPr="00607A60" w:rsidRDefault="00607A60" w:rsidP="00607A60">
            <w:pPr>
              <w:spacing w:after="0" w:line="259" w:lineRule="auto"/>
              <w:ind w:right="49"/>
              <w:jc w:val="left"/>
              <w:rPr>
                <w:sz w:val="20"/>
                <w:szCs w:val="20"/>
              </w:rPr>
            </w:pPr>
            <w:r w:rsidRPr="00607A60">
              <w:rPr>
                <w:sz w:val="20"/>
                <w:szCs w:val="20"/>
              </w:rPr>
              <w:t xml:space="preserve">Construction </w:t>
            </w:r>
          </w:p>
        </w:tc>
        <w:tc>
          <w:tcPr>
            <w:tcW w:w="0" w:type="auto"/>
            <w:vMerge/>
            <w:vAlign w:val="center"/>
          </w:tcPr>
          <w:p w:rsidR="00607A60" w:rsidRPr="00607A60" w:rsidRDefault="00607A60" w:rsidP="00607A60">
            <w:pPr>
              <w:spacing w:after="160" w:line="259" w:lineRule="auto"/>
              <w:jc w:val="left"/>
              <w:rPr>
                <w:sz w:val="20"/>
                <w:szCs w:val="20"/>
              </w:rPr>
            </w:pPr>
          </w:p>
        </w:tc>
        <w:tc>
          <w:tcPr>
            <w:tcW w:w="884" w:type="dxa"/>
            <w:vAlign w:val="center"/>
          </w:tcPr>
          <w:p w:rsidR="00607A60" w:rsidRPr="00607A60" w:rsidRDefault="00607A60" w:rsidP="00607A60">
            <w:pPr>
              <w:spacing w:after="0" w:line="259" w:lineRule="auto"/>
              <w:jc w:val="left"/>
              <w:rPr>
                <w:sz w:val="20"/>
                <w:szCs w:val="20"/>
              </w:rPr>
            </w:pPr>
          </w:p>
        </w:tc>
        <w:tc>
          <w:tcPr>
            <w:tcW w:w="1283" w:type="dxa"/>
            <w:vAlign w:val="center"/>
          </w:tcPr>
          <w:p w:rsidR="00607A60" w:rsidRPr="00607A60" w:rsidRDefault="00607A60" w:rsidP="00607A60">
            <w:pPr>
              <w:spacing w:after="0" w:line="259" w:lineRule="auto"/>
              <w:ind w:left="2"/>
              <w:jc w:val="left"/>
              <w:rPr>
                <w:sz w:val="20"/>
                <w:szCs w:val="20"/>
              </w:rPr>
            </w:pPr>
          </w:p>
        </w:tc>
      </w:tr>
    </w:tbl>
    <w:p w:rsidR="00607A60" w:rsidRDefault="00607A60" w:rsidP="001549DF">
      <w:pPr>
        <w:spacing w:after="0"/>
      </w:pPr>
    </w:p>
    <w:p w:rsidR="00E0535C" w:rsidRDefault="00E0535C" w:rsidP="001549DF">
      <w:pPr>
        <w:spacing w:after="0"/>
      </w:pPr>
    </w:p>
    <w:p w:rsidR="00C23BB1" w:rsidRDefault="00C23BB1" w:rsidP="001549DF">
      <w:pPr>
        <w:spacing w:after="0"/>
        <w:sectPr w:rsidR="00C23BB1" w:rsidSect="003A412D">
          <w:pgSz w:w="16838" w:h="11906" w:orient="landscape"/>
          <w:pgMar w:top="1134" w:right="851" w:bottom="851" w:left="851" w:header="709" w:footer="268" w:gutter="0"/>
          <w:cols w:space="708"/>
          <w:docGrid w:linePitch="360"/>
        </w:sectPr>
      </w:pPr>
    </w:p>
    <w:p w:rsidR="001549DF" w:rsidRDefault="001549DF">
      <w:pPr>
        <w:spacing w:after="0" w:line="240" w:lineRule="auto"/>
        <w:jc w:val="left"/>
      </w:pPr>
    </w:p>
    <w:p w:rsidR="001549DF" w:rsidRPr="006C272A" w:rsidRDefault="001549DF" w:rsidP="001549DF"/>
    <w:p w:rsidR="001549DF" w:rsidRPr="006C272A" w:rsidRDefault="001549DF" w:rsidP="001549DF"/>
    <w:p w:rsidR="001549DF" w:rsidRPr="006C272A" w:rsidRDefault="001549DF" w:rsidP="001549DF"/>
    <w:p w:rsidR="001549DF" w:rsidRPr="006C272A" w:rsidRDefault="001549DF" w:rsidP="001549DF"/>
    <w:p w:rsidR="001549DF" w:rsidRPr="006C272A" w:rsidRDefault="001549DF" w:rsidP="001549DF"/>
    <w:p w:rsidR="001549DF" w:rsidRPr="006C272A" w:rsidRDefault="001549DF" w:rsidP="001549DF"/>
    <w:p w:rsidR="001549DF" w:rsidRPr="006C272A" w:rsidRDefault="001549DF" w:rsidP="001549DF"/>
    <w:p w:rsidR="001549DF" w:rsidRPr="006C272A" w:rsidRDefault="001549DF" w:rsidP="001549DF"/>
    <w:p w:rsidR="001549DF" w:rsidRPr="006C272A" w:rsidRDefault="001549DF" w:rsidP="001549DF"/>
    <w:p w:rsidR="001549DF" w:rsidRPr="006C272A" w:rsidRDefault="001549DF" w:rsidP="001549DF"/>
    <w:p w:rsidR="001549DF" w:rsidRPr="006C272A" w:rsidRDefault="001549DF" w:rsidP="001549DF"/>
    <w:p w:rsidR="001549DF" w:rsidRPr="006C272A" w:rsidRDefault="001549DF" w:rsidP="001549DF"/>
    <w:p w:rsidR="001549DF" w:rsidRPr="006C272A" w:rsidRDefault="001549DF" w:rsidP="001549DF"/>
    <w:p w:rsidR="00DD51EC" w:rsidRPr="00DE5046" w:rsidRDefault="00DD51EC" w:rsidP="00DD51EC"/>
    <w:p w:rsidR="00EE1DE3" w:rsidRPr="006C272A" w:rsidRDefault="00DD51EC" w:rsidP="00DD51EC">
      <w:pPr>
        <w:pStyle w:val="Heading1"/>
        <w:numPr>
          <w:ilvl w:val="0"/>
          <w:numId w:val="0"/>
        </w:numPr>
        <w:ind w:left="432" w:hanging="432"/>
        <w:rPr>
          <w:rFonts w:cs="Arial"/>
        </w:rPr>
      </w:pPr>
      <w:bookmarkStart w:id="13" w:name="_Toc158863623"/>
      <w:r w:rsidRPr="006C272A">
        <w:rPr>
          <w:rFonts w:cs="Arial"/>
        </w:rPr>
        <w:t>DOCUMENT N</w:t>
      </w:r>
      <w:r w:rsidR="0022297B" w:rsidRPr="006C272A">
        <w:rPr>
          <w:rFonts w:cs="Arial"/>
        </w:rPr>
        <w:t>o</w:t>
      </w:r>
      <w:r w:rsidRPr="006C272A">
        <w:rPr>
          <w:rFonts w:cs="Arial"/>
        </w:rPr>
        <w:t xml:space="preserve">. </w:t>
      </w:r>
      <w:r w:rsidR="0022297B" w:rsidRPr="006C272A">
        <w:rPr>
          <w:rFonts w:cs="Arial"/>
        </w:rPr>
        <w:t>6</w:t>
      </w:r>
      <w:r w:rsidRPr="006C272A">
        <w:rPr>
          <w:rFonts w:cs="Arial"/>
        </w:rPr>
        <w:t xml:space="preserve"> – SCHEDULE OF UNIT PRICES</w:t>
      </w:r>
      <w:bookmarkEnd w:id="13"/>
    </w:p>
    <w:p w:rsidR="00DD51EC" w:rsidRPr="006C272A" w:rsidRDefault="00DD51EC">
      <w:pPr>
        <w:spacing w:after="0" w:line="240" w:lineRule="auto"/>
        <w:jc w:val="left"/>
        <w:rPr>
          <w:rFonts w:cs="Arial"/>
        </w:rPr>
      </w:pPr>
      <w:r w:rsidRPr="006C272A">
        <w:rPr>
          <w:rFonts w:cs="Arial"/>
        </w:rPr>
        <w:br w:type="page"/>
      </w:r>
    </w:p>
    <w:p w:rsidR="00AF06A2" w:rsidRPr="00AF06A2" w:rsidRDefault="00FE5E51" w:rsidP="00AF06A2">
      <w:pPr>
        <w:jc w:val="center"/>
        <w:rPr>
          <w:rFonts w:cs="Arial"/>
          <w:b/>
          <w:sz w:val="24"/>
        </w:rPr>
      </w:pPr>
      <w:r w:rsidRPr="00E7664F">
        <w:rPr>
          <w:b/>
          <w:bCs/>
          <w:sz w:val="24"/>
        </w:rPr>
        <w:lastRenderedPageBreak/>
        <w:t>SCHEDULE OF UNIT PRICES</w:t>
      </w:r>
      <w:r w:rsidR="00A126A7" w:rsidRPr="00A126A7">
        <w:rPr>
          <w:b/>
          <w:bCs/>
        </w:rPr>
        <w:t xml:space="preserve"> </w:t>
      </w:r>
      <w:r w:rsidR="00E7664F">
        <w:rPr>
          <w:b/>
          <w:bCs/>
        </w:rPr>
        <w:t xml:space="preserve">FOR THE </w:t>
      </w:r>
      <w:r w:rsidR="00E7664F" w:rsidRPr="00E7664F">
        <w:rPr>
          <w:b/>
          <w:bCs/>
          <w:sz w:val="24"/>
        </w:rPr>
        <w:t xml:space="preserve">REHABILITATION </w:t>
      </w:r>
      <w:r w:rsidR="0028502E">
        <w:rPr>
          <w:b/>
          <w:bCs/>
          <w:sz w:val="24"/>
        </w:rPr>
        <w:t>OF THE NJOM</w:t>
      </w:r>
      <w:r w:rsidR="00E7664F" w:rsidRPr="00E7664F">
        <w:rPr>
          <w:b/>
          <w:bCs/>
          <w:sz w:val="24"/>
        </w:rPr>
        <w:t xml:space="preserve"> GRAVITATIONAL WATER SUPPLY NETWORK, KUPE-MUANENGUBA </w:t>
      </w:r>
      <w:r w:rsidR="00E7664F" w:rsidRPr="00E7664F">
        <w:rPr>
          <w:rFonts w:cs="Arial"/>
          <w:b/>
          <w:sz w:val="24"/>
        </w:rPr>
        <w:t>DIVISION, SOUTH WEST REGION</w:t>
      </w:r>
    </w:p>
    <w:tbl>
      <w:tblPr>
        <w:tblpPr w:leftFromText="141" w:rightFromText="141" w:vertAnchor="text" w:tblpX="-200" w:tblpY="1"/>
        <w:tblOverlap w:val="never"/>
        <w:tblW w:w="10061" w:type="dxa"/>
        <w:tblCellMar>
          <w:left w:w="70" w:type="dxa"/>
          <w:right w:w="70" w:type="dxa"/>
        </w:tblCellMar>
        <w:tblLook w:val="04A0"/>
      </w:tblPr>
      <w:tblGrid>
        <w:gridCol w:w="606"/>
        <w:gridCol w:w="7013"/>
        <w:gridCol w:w="706"/>
        <w:gridCol w:w="825"/>
        <w:gridCol w:w="911"/>
      </w:tblGrid>
      <w:tr w:rsidR="0005087F" w:rsidRPr="0028628F" w:rsidTr="008C62E5">
        <w:trPr>
          <w:trHeight w:val="630"/>
        </w:trPr>
        <w:tc>
          <w:tcPr>
            <w:tcW w:w="608" w:type="dxa"/>
            <w:tcBorders>
              <w:top w:val="single" w:sz="12" w:space="0" w:color="auto"/>
              <w:left w:val="single" w:sz="12" w:space="0" w:color="auto"/>
              <w:bottom w:val="single" w:sz="4" w:space="0" w:color="auto"/>
              <w:right w:val="single" w:sz="4" w:space="0" w:color="auto"/>
            </w:tcBorders>
            <w:shd w:val="clear" w:color="000000" w:fill="BFBFBF"/>
            <w:vAlign w:val="center"/>
            <w:hideMark/>
          </w:tcPr>
          <w:p w:rsidR="0005087F" w:rsidRPr="0028628F" w:rsidRDefault="0005087F" w:rsidP="0005087F">
            <w:pPr>
              <w:spacing w:after="0" w:line="240" w:lineRule="auto"/>
              <w:jc w:val="center"/>
              <w:rPr>
                <w:rFonts w:ascii="Times New Roman" w:hAnsi="Times New Roman"/>
                <w:b/>
                <w:bCs/>
                <w:color w:val="000000"/>
                <w:lang w:val="fr-FR"/>
              </w:rPr>
            </w:pPr>
            <w:r w:rsidRPr="0028628F">
              <w:rPr>
                <w:rFonts w:ascii="Times New Roman" w:hAnsi="Times New Roman"/>
                <w:b/>
                <w:bCs/>
                <w:color w:val="000000"/>
                <w:lang w:val="fr-FR"/>
              </w:rPr>
              <w:t>N°</w:t>
            </w:r>
          </w:p>
        </w:tc>
        <w:tc>
          <w:tcPr>
            <w:tcW w:w="7097" w:type="dxa"/>
            <w:tcBorders>
              <w:top w:val="single" w:sz="12" w:space="0" w:color="auto"/>
              <w:left w:val="single" w:sz="4" w:space="0" w:color="auto"/>
              <w:bottom w:val="single" w:sz="4" w:space="0" w:color="auto"/>
              <w:right w:val="single" w:sz="4" w:space="0" w:color="auto"/>
            </w:tcBorders>
            <w:shd w:val="clear" w:color="000000" w:fill="BFBFBF"/>
            <w:vAlign w:val="center"/>
            <w:hideMark/>
          </w:tcPr>
          <w:p w:rsidR="0005087F" w:rsidRPr="0028628F" w:rsidRDefault="0005087F" w:rsidP="0005087F">
            <w:pPr>
              <w:spacing w:after="0" w:line="240" w:lineRule="auto"/>
              <w:jc w:val="center"/>
              <w:rPr>
                <w:rFonts w:ascii="Times New Roman" w:hAnsi="Times New Roman"/>
                <w:b/>
                <w:bCs/>
                <w:color w:val="000000"/>
                <w:lang w:val="fr-FR"/>
              </w:rPr>
            </w:pPr>
            <w:r w:rsidRPr="0028628F">
              <w:rPr>
                <w:rFonts w:ascii="Times New Roman" w:hAnsi="Times New Roman"/>
                <w:b/>
                <w:bCs/>
                <w:color w:val="000000"/>
                <w:lang w:val="fr-FR"/>
              </w:rPr>
              <w:t>DESIGNATION</w:t>
            </w:r>
          </w:p>
        </w:tc>
        <w:tc>
          <w:tcPr>
            <w:tcW w:w="708" w:type="dxa"/>
            <w:tcBorders>
              <w:top w:val="single" w:sz="12" w:space="0" w:color="auto"/>
              <w:left w:val="single" w:sz="4" w:space="0" w:color="auto"/>
              <w:bottom w:val="single" w:sz="4" w:space="0" w:color="auto"/>
              <w:right w:val="single" w:sz="4" w:space="0" w:color="auto"/>
            </w:tcBorders>
            <w:shd w:val="clear" w:color="000000" w:fill="BFBFBF"/>
            <w:vAlign w:val="center"/>
            <w:hideMark/>
          </w:tcPr>
          <w:p w:rsidR="0005087F" w:rsidRPr="0028628F" w:rsidRDefault="0005087F" w:rsidP="0005087F">
            <w:pPr>
              <w:spacing w:after="0" w:line="240" w:lineRule="auto"/>
              <w:jc w:val="center"/>
              <w:rPr>
                <w:rFonts w:ascii="Times New Roman" w:hAnsi="Times New Roman"/>
                <w:b/>
                <w:bCs/>
                <w:color w:val="000000"/>
                <w:lang w:val="fr-FR"/>
              </w:rPr>
            </w:pPr>
            <w:r w:rsidRPr="0028628F">
              <w:rPr>
                <w:rFonts w:ascii="Times New Roman" w:hAnsi="Times New Roman"/>
                <w:b/>
                <w:bCs/>
                <w:color w:val="000000"/>
                <w:lang w:val="fr-FR"/>
              </w:rPr>
              <w:t>Unit</w:t>
            </w:r>
          </w:p>
        </w:tc>
        <w:tc>
          <w:tcPr>
            <w:tcW w:w="825" w:type="dxa"/>
            <w:tcBorders>
              <w:top w:val="single" w:sz="12" w:space="0" w:color="auto"/>
              <w:left w:val="single" w:sz="4" w:space="0" w:color="auto"/>
              <w:bottom w:val="single" w:sz="4" w:space="0" w:color="auto"/>
              <w:right w:val="single" w:sz="12" w:space="0" w:color="auto"/>
            </w:tcBorders>
            <w:shd w:val="clear" w:color="000000" w:fill="BFBFBF"/>
            <w:vAlign w:val="center"/>
            <w:hideMark/>
          </w:tcPr>
          <w:p w:rsidR="0005087F" w:rsidRPr="0028628F" w:rsidRDefault="0005087F" w:rsidP="0005087F">
            <w:pPr>
              <w:spacing w:after="0" w:line="240" w:lineRule="auto"/>
              <w:jc w:val="center"/>
              <w:rPr>
                <w:rFonts w:ascii="Times New Roman" w:hAnsi="Times New Roman"/>
                <w:b/>
                <w:bCs/>
                <w:color w:val="000000"/>
                <w:lang w:val="fr-FR"/>
              </w:rPr>
            </w:pPr>
            <w:r w:rsidRPr="0028628F">
              <w:rPr>
                <w:rFonts w:ascii="Times New Roman" w:hAnsi="Times New Roman"/>
                <w:b/>
                <w:bCs/>
                <w:color w:val="000000"/>
                <w:lang w:val="fr-FR"/>
              </w:rPr>
              <w:t>UNIT PRICE</w:t>
            </w:r>
          </w:p>
        </w:tc>
        <w:tc>
          <w:tcPr>
            <w:tcW w:w="823" w:type="dxa"/>
            <w:tcBorders>
              <w:top w:val="single" w:sz="12" w:space="0" w:color="auto"/>
              <w:left w:val="single" w:sz="4" w:space="0" w:color="auto"/>
              <w:right w:val="single" w:sz="12" w:space="0" w:color="auto"/>
            </w:tcBorders>
            <w:shd w:val="clear" w:color="000000" w:fill="BFBFBF"/>
          </w:tcPr>
          <w:p w:rsidR="0005087F" w:rsidRDefault="0005087F" w:rsidP="0005087F">
            <w:pPr>
              <w:spacing w:after="0" w:line="240" w:lineRule="auto"/>
              <w:jc w:val="center"/>
              <w:rPr>
                <w:rFonts w:ascii="Times New Roman" w:hAnsi="Times New Roman"/>
                <w:b/>
                <w:bCs/>
                <w:color w:val="000000"/>
                <w:lang w:val="fr-FR"/>
              </w:rPr>
            </w:pPr>
            <w:r>
              <w:rPr>
                <w:rFonts w:ascii="Times New Roman" w:hAnsi="Times New Roman"/>
                <w:b/>
                <w:bCs/>
                <w:color w:val="000000"/>
                <w:lang w:val="fr-FR"/>
              </w:rPr>
              <w:t>TOTAL</w:t>
            </w:r>
          </w:p>
          <w:p w:rsidR="0005087F" w:rsidRPr="0028628F" w:rsidRDefault="0005087F" w:rsidP="0005087F">
            <w:pPr>
              <w:spacing w:after="0" w:line="240" w:lineRule="auto"/>
              <w:jc w:val="center"/>
              <w:rPr>
                <w:rFonts w:ascii="Times New Roman" w:hAnsi="Times New Roman"/>
                <w:b/>
                <w:bCs/>
                <w:color w:val="000000"/>
                <w:lang w:val="fr-FR"/>
              </w:rPr>
            </w:pPr>
            <w:r>
              <w:rPr>
                <w:rFonts w:ascii="Times New Roman" w:hAnsi="Times New Roman"/>
                <w:b/>
                <w:bCs/>
                <w:color w:val="000000"/>
                <w:lang w:val="fr-FR"/>
              </w:rPr>
              <w:t>UP</w:t>
            </w:r>
          </w:p>
        </w:tc>
      </w:tr>
      <w:tr w:rsidR="0005087F" w:rsidRPr="0028628F" w:rsidTr="0005087F">
        <w:trPr>
          <w:trHeight w:val="300"/>
        </w:trPr>
        <w:tc>
          <w:tcPr>
            <w:tcW w:w="608" w:type="dxa"/>
            <w:tcBorders>
              <w:top w:val="single" w:sz="12" w:space="0" w:color="auto"/>
              <w:left w:val="single" w:sz="12" w:space="0" w:color="auto"/>
              <w:bottom w:val="single" w:sz="4" w:space="0" w:color="auto"/>
              <w:right w:val="single" w:sz="4" w:space="0" w:color="auto"/>
            </w:tcBorders>
            <w:shd w:val="clear" w:color="000000" w:fill="B7DEE8"/>
            <w:vAlign w:val="center"/>
            <w:hideMark/>
          </w:tcPr>
          <w:p w:rsidR="0005087F" w:rsidRPr="0028628F" w:rsidRDefault="0005087F" w:rsidP="0005087F">
            <w:pPr>
              <w:spacing w:after="0" w:line="240" w:lineRule="auto"/>
              <w:ind w:firstLineChars="28" w:firstLine="62"/>
              <w:rPr>
                <w:rFonts w:ascii="Times New Roman" w:hAnsi="Times New Roman"/>
                <w:b/>
                <w:bCs/>
                <w:color w:val="000000"/>
                <w:lang w:val="fr-FR"/>
              </w:rPr>
            </w:pPr>
            <w:r w:rsidRPr="0028628F">
              <w:rPr>
                <w:rFonts w:ascii="Times New Roman" w:hAnsi="Times New Roman"/>
                <w:b/>
                <w:bCs/>
                <w:color w:val="000000"/>
                <w:lang w:val="fr-FR"/>
              </w:rPr>
              <w:t>100</w:t>
            </w:r>
          </w:p>
        </w:tc>
        <w:tc>
          <w:tcPr>
            <w:tcW w:w="8630" w:type="dxa"/>
            <w:gridSpan w:val="3"/>
            <w:tcBorders>
              <w:top w:val="single" w:sz="12" w:space="0" w:color="auto"/>
              <w:left w:val="nil"/>
              <w:bottom w:val="single" w:sz="4" w:space="0" w:color="auto"/>
              <w:right w:val="single" w:sz="12" w:space="0" w:color="auto"/>
            </w:tcBorders>
            <w:shd w:val="clear" w:color="000000" w:fill="B7DEE8"/>
            <w:vAlign w:val="center"/>
            <w:hideMark/>
          </w:tcPr>
          <w:p w:rsidR="0005087F" w:rsidRPr="0028628F" w:rsidRDefault="0005087F" w:rsidP="0005087F">
            <w:pPr>
              <w:spacing w:after="0" w:line="240" w:lineRule="auto"/>
              <w:jc w:val="center"/>
              <w:rPr>
                <w:rFonts w:ascii="Times New Roman" w:hAnsi="Times New Roman"/>
                <w:b/>
                <w:bCs/>
                <w:color w:val="000000"/>
                <w:lang w:val="fr-FR"/>
              </w:rPr>
            </w:pPr>
            <w:r w:rsidRPr="0028628F">
              <w:rPr>
                <w:rFonts w:ascii="Times New Roman" w:hAnsi="Times New Roman"/>
                <w:b/>
                <w:bCs/>
                <w:color w:val="000000"/>
                <w:lang w:val="fr-FR"/>
              </w:rPr>
              <w:t>GENERAL WOEKS INSTALLATION</w:t>
            </w:r>
          </w:p>
        </w:tc>
        <w:tc>
          <w:tcPr>
            <w:tcW w:w="823" w:type="dxa"/>
            <w:tcBorders>
              <w:top w:val="single" w:sz="12" w:space="0" w:color="auto"/>
              <w:left w:val="nil"/>
              <w:bottom w:val="single" w:sz="4" w:space="0" w:color="auto"/>
              <w:right w:val="single" w:sz="12" w:space="0" w:color="auto"/>
            </w:tcBorders>
            <w:shd w:val="clear" w:color="000000" w:fill="B7DEE8"/>
          </w:tcPr>
          <w:p w:rsidR="0005087F" w:rsidRPr="0028628F" w:rsidRDefault="0005087F" w:rsidP="0005087F">
            <w:pPr>
              <w:spacing w:after="0" w:line="240" w:lineRule="auto"/>
              <w:jc w:val="center"/>
              <w:rPr>
                <w:rFonts w:ascii="Times New Roman" w:hAnsi="Times New Roman"/>
                <w:b/>
                <w:bCs/>
                <w:color w:val="000000"/>
                <w:lang w:val="fr-FR"/>
              </w:rPr>
            </w:pPr>
          </w:p>
        </w:tc>
      </w:tr>
      <w:tr w:rsidR="0005087F" w:rsidRPr="0028628F" w:rsidTr="0005087F">
        <w:trPr>
          <w:trHeight w:val="1147"/>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t>101</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Site installation, delivery and removal of equipment</w:t>
            </w:r>
            <w:r w:rsidRPr="0028628F">
              <w:rPr>
                <w:rFonts w:ascii="Times New Roman" w:hAnsi="Times New Roman"/>
                <w:color w:val="000000"/>
                <w:lang w:val="en-US"/>
              </w:rPr>
              <w:t xml:space="preserve">   </w:t>
            </w:r>
          </w:p>
          <w:p w:rsidR="0005087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 xml:space="preserve">(this price covers the fixed price of site installation, delivery and removal of equipment, including any constraints)  </w:t>
            </w:r>
          </w:p>
          <w:p w:rsidR="0005087F" w:rsidRPr="0028628F" w:rsidRDefault="0005087F" w:rsidP="0005087F">
            <w:pPr>
              <w:spacing w:after="0" w:line="240" w:lineRule="auto"/>
              <w:rPr>
                <w:rFonts w:ascii="Times New Roman" w:hAnsi="Times New Roman"/>
                <w:color w:val="000000"/>
                <w:lang w:val="en-US"/>
              </w:rPr>
            </w:pP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lang w:val="fr-FR"/>
              </w:rPr>
            </w:pPr>
            <w:r w:rsidRPr="0028628F">
              <w:rPr>
                <w:rFonts w:ascii="Times New Roman" w:hAnsi="Times New Roman"/>
                <w:color w:val="000000"/>
                <w:lang w:val="fr-FR"/>
              </w:rPr>
              <w:t>ff</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color w:val="000000"/>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color w:val="000000"/>
                <w:sz w:val="24"/>
                <w:lang w:val="fr-FR"/>
              </w:rPr>
            </w:pPr>
          </w:p>
        </w:tc>
      </w:tr>
      <w:tr w:rsidR="0005087F" w:rsidRPr="0028628F" w:rsidTr="0005087F">
        <w:trPr>
          <w:trHeight w:val="1262"/>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t>102</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 xml:space="preserve">Production of the execution project, the as-built plan and site signboard </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 xml:space="preserve">(This price remunerates the production of the execution project before the start of the project and the as-built plan at the end of the work and the project sign board including any constraints)  </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lang w:val="fr-FR"/>
              </w:rPr>
            </w:pPr>
            <w:r w:rsidRPr="0028628F">
              <w:rPr>
                <w:rFonts w:ascii="Times New Roman" w:hAnsi="Times New Roman"/>
                <w:color w:val="000000"/>
                <w:lang w:val="fr-FR"/>
              </w:rPr>
              <w:t>ff</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color w:val="000000"/>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color w:val="000000"/>
                <w:sz w:val="24"/>
                <w:lang w:val="fr-FR"/>
              </w:rPr>
            </w:pPr>
          </w:p>
        </w:tc>
      </w:tr>
      <w:tr w:rsidR="0005087F" w:rsidRPr="0028628F" w:rsidTr="0005087F">
        <w:trPr>
          <w:trHeight w:val="300"/>
        </w:trPr>
        <w:tc>
          <w:tcPr>
            <w:tcW w:w="608" w:type="dxa"/>
            <w:tcBorders>
              <w:top w:val="nil"/>
              <w:left w:val="single" w:sz="12" w:space="0" w:color="auto"/>
              <w:bottom w:val="single" w:sz="4" w:space="0" w:color="auto"/>
              <w:right w:val="single" w:sz="4" w:space="0" w:color="auto"/>
            </w:tcBorders>
            <w:shd w:val="clear" w:color="000000" w:fill="B7DEE8"/>
            <w:vAlign w:val="center"/>
            <w:hideMark/>
          </w:tcPr>
          <w:p w:rsidR="0005087F" w:rsidRPr="0028628F" w:rsidRDefault="0005087F" w:rsidP="0005087F">
            <w:pPr>
              <w:spacing w:after="0" w:line="240" w:lineRule="auto"/>
              <w:ind w:firstLineChars="28" w:firstLine="62"/>
              <w:rPr>
                <w:rFonts w:ascii="Times New Roman" w:hAnsi="Times New Roman"/>
                <w:b/>
                <w:bCs/>
                <w:color w:val="000000"/>
                <w:lang w:val="fr-FR"/>
              </w:rPr>
            </w:pPr>
            <w:r w:rsidRPr="0028628F">
              <w:rPr>
                <w:rFonts w:ascii="Times New Roman" w:hAnsi="Times New Roman"/>
                <w:b/>
                <w:bCs/>
                <w:color w:val="000000"/>
                <w:lang w:val="fr-FR"/>
              </w:rPr>
              <w:t>200</w:t>
            </w:r>
          </w:p>
        </w:tc>
        <w:tc>
          <w:tcPr>
            <w:tcW w:w="8630" w:type="dxa"/>
            <w:gridSpan w:val="3"/>
            <w:tcBorders>
              <w:top w:val="single" w:sz="4" w:space="0" w:color="auto"/>
              <w:left w:val="nil"/>
              <w:bottom w:val="single" w:sz="4" w:space="0" w:color="auto"/>
              <w:right w:val="single" w:sz="12" w:space="0" w:color="auto"/>
            </w:tcBorders>
            <w:shd w:val="clear" w:color="000000" w:fill="B7DEE8"/>
            <w:vAlign w:val="center"/>
            <w:hideMark/>
          </w:tcPr>
          <w:p w:rsidR="0005087F" w:rsidRPr="0028628F" w:rsidRDefault="0005087F" w:rsidP="0005087F">
            <w:pPr>
              <w:spacing w:after="0" w:line="240" w:lineRule="auto"/>
              <w:jc w:val="center"/>
              <w:rPr>
                <w:rFonts w:ascii="Times New Roman" w:hAnsi="Times New Roman"/>
                <w:b/>
                <w:bCs/>
                <w:color w:val="000000"/>
                <w:lang w:val="en-US"/>
              </w:rPr>
            </w:pPr>
            <w:r w:rsidRPr="0028628F">
              <w:rPr>
                <w:rFonts w:ascii="Times New Roman" w:hAnsi="Times New Roman"/>
                <w:b/>
                <w:bCs/>
                <w:color w:val="000000"/>
                <w:lang w:val="en-US"/>
              </w:rPr>
              <w:t>CONSTRUCTION OF A 20 M3 REINFORCED CONCRETE CYLINDRICAL SEMI BURIED WATER STORAGE TANK</w:t>
            </w:r>
          </w:p>
        </w:tc>
        <w:tc>
          <w:tcPr>
            <w:tcW w:w="823" w:type="dxa"/>
            <w:tcBorders>
              <w:top w:val="single" w:sz="4" w:space="0" w:color="auto"/>
              <w:left w:val="nil"/>
              <w:bottom w:val="single" w:sz="4" w:space="0" w:color="auto"/>
              <w:right w:val="single" w:sz="12" w:space="0" w:color="auto"/>
            </w:tcBorders>
            <w:shd w:val="clear" w:color="000000" w:fill="B7DEE8"/>
          </w:tcPr>
          <w:p w:rsidR="0005087F" w:rsidRPr="0028628F" w:rsidRDefault="0005087F" w:rsidP="0005087F">
            <w:pPr>
              <w:spacing w:after="0" w:line="240" w:lineRule="auto"/>
              <w:jc w:val="center"/>
              <w:rPr>
                <w:rFonts w:ascii="Times New Roman" w:hAnsi="Times New Roman"/>
                <w:b/>
                <w:bCs/>
                <w:color w:val="000000"/>
                <w:lang w:val="en-US"/>
              </w:rPr>
            </w:pPr>
          </w:p>
        </w:tc>
      </w:tr>
      <w:tr w:rsidR="0005087F" w:rsidRPr="0028628F" w:rsidTr="0005087F">
        <w:trPr>
          <w:trHeight w:val="1163"/>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t>201</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 xml:space="preserve">Site clearance and excavation of the foundation   </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(The unit rate per cubic meter includes site cleaning, pit excavation for the reservoir foundation raft, temporary shoring, and trimming/leveling of excavation faces.)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32" w:firstLine="70"/>
              <w:rPr>
                <w:rFonts w:ascii="Times New Roman" w:hAnsi="Times New Roman"/>
                <w:color w:val="000000"/>
                <w:lang w:val="fr-FR"/>
              </w:rPr>
            </w:pPr>
            <w:r w:rsidRPr="0028628F">
              <w:rPr>
                <w:rFonts w:ascii="Times New Roman" w:hAnsi="Times New Roman"/>
                <w:color w:val="000000"/>
                <w:lang w:val="fr-FR"/>
              </w:rPr>
              <w:t>m3</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color w:val="000000"/>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color w:val="000000"/>
                <w:sz w:val="24"/>
                <w:lang w:val="fr-FR"/>
              </w:rPr>
            </w:pPr>
          </w:p>
        </w:tc>
      </w:tr>
      <w:tr w:rsidR="0005087F" w:rsidRPr="0028628F" w:rsidTr="0005087F">
        <w:trPr>
          <w:trHeight w:val="1170"/>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t>202</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Liam concrete dosed at 150 Kg/m3 for the foundation</w:t>
            </w:r>
            <w:r>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 xml:space="preserve">(The unit price per cubic meter covers the supply of materials, mix proportioning, and placing of blinding concrete for the foundation raft, inclusive of all incidental works and obligations.)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32" w:firstLine="70"/>
              <w:rPr>
                <w:rFonts w:ascii="Times New Roman" w:hAnsi="Times New Roman"/>
                <w:color w:val="000000"/>
                <w:lang w:val="fr-FR"/>
              </w:rPr>
            </w:pPr>
            <w:r w:rsidRPr="0028628F">
              <w:rPr>
                <w:rFonts w:ascii="Times New Roman" w:hAnsi="Times New Roman"/>
                <w:color w:val="000000"/>
                <w:lang w:val="fr-FR"/>
              </w:rPr>
              <w:t>m3</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color w:val="000000"/>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color w:val="000000"/>
                <w:sz w:val="24"/>
                <w:lang w:val="fr-FR"/>
              </w:rPr>
            </w:pPr>
          </w:p>
        </w:tc>
      </w:tr>
      <w:tr w:rsidR="0005087F" w:rsidRPr="0028628F" w:rsidTr="0005087F">
        <w:trPr>
          <w:trHeight w:val="169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t>203</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 xml:space="preserve">Ordinary internal and external formwork for the tank walls (panels and timber supports) </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(The unit price per square meter covers the supply of all materials (timber battens, plywood panels, boards, nails, etc.) and the construction of internal and external formwork to the cylindrical tank walls, inclusive of all incidental works and obligations.)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32" w:firstLine="70"/>
              <w:rPr>
                <w:rFonts w:ascii="Times New Roman" w:hAnsi="Times New Roman"/>
                <w:color w:val="000000"/>
                <w:lang w:val="fr-FR"/>
              </w:rPr>
            </w:pPr>
            <w:r w:rsidRPr="0028628F">
              <w:rPr>
                <w:rFonts w:ascii="Times New Roman" w:hAnsi="Times New Roman"/>
                <w:color w:val="000000"/>
                <w:lang w:val="fr-FR"/>
              </w:rPr>
              <w:t>m2</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color w:val="000000"/>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color w:val="000000"/>
                <w:sz w:val="24"/>
                <w:lang w:val="fr-FR"/>
              </w:rPr>
            </w:pPr>
          </w:p>
        </w:tc>
      </w:tr>
      <w:tr w:rsidR="0005087F" w:rsidRPr="0028628F" w:rsidTr="0005087F">
        <w:trPr>
          <w:trHeight w:val="1447"/>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t>204</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Ordinary formwork for the dome slab (panels and timber supports)</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(The unit price per square meter covers the supply of all materials (timber battens, plywood panels, boards, nails, etc.) and the construction of circular formwork to the water tank dome slab, inclusive of all incidental works and obligations.)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32" w:firstLine="70"/>
              <w:rPr>
                <w:rFonts w:ascii="Times New Roman" w:hAnsi="Times New Roman"/>
                <w:color w:val="000000"/>
                <w:lang w:val="fr-FR"/>
              </w:rPr>
            </w:pPr>
            <w:r w:rsidRPr="0028628F">
              <w:rPr>
                <w:rFonts w:ascii="Times New Roman" w:hAnsi="Times New Roman"/>
                <w:color w:val="000000"/>
                <w:lang w:val="fr-FR"/>
              </w:rPr>
              <w:t>m2</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color w:val="000000"/>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color w:val="000000"/>
                <w:sz w:val="24"/>
                <w:lang w:val="fr-FR"/>
              </w:rPr>
            </w:pPr>
          </w:p>
        </w:tc>
      </w:tr>
      <w:tr w:rsidR="0005087F" w:rsidRPr="0028628F" w:rsidTr="0005087F">
        <w:trPr>
          <w:trHeight w:val="1173"/>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t>205</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 xml:space="preserve">350 kg/m³ reinforced concrete for foundation raft construction </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(The unit price per cubic meter covers the supply of construction materials, reinforcement works, formwork, and concrete placement for the foundation raft, inclusive of all incidental works and obligations.)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32" w:firstLine="70"/>
              <w:rPr>
                <w:rFonts w:ascii="Times New Roman" w:hAnsi="Times New Roman"/>
                <w:color w:val="000000"/>
                <w:lang w:val="fr-FR"/>
              </w:rPr>
            </w:pPr>
            <w:r w:rsidRPr="0028628F">
              <w:rPr>
                <w:rFonts w:ascii="Times New Roman" w:hAnsi="Times New Roman"/>
                <w:color w:val="000000"/>
                <w:lang w:val="fr-FR"/>
              </w:rPr>
              <w:t>m3</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color w:val="000000"/>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color w:val="000000"/>
                <w:sz w:val="24"/>
                <w:lang w:val="fr-FR"/>
              </w:rPr>
            </w:pPr>
          </w:p>
        </w:tc>
      </w:tr>
      <w:tr w:rsidR="0005087F" w:rsidRPr="0028628F" w:rsidTr="0005087F">
        <w:trPr>
          <w:trHeight w:val="1120"/>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t>206</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 xml:space="preserve">350 kg/m³ reinforced concrete for dome construction </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(The unit price per cubic meter covers the supply of construction materials, reinforcement works, formwork, and concrete placement for the reservoir dome, inclusive of all incidental works and obligations.)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32" w:firstLine="70"/>
              <w:rPr>
                <w:rFonts w:ascii="Times New Roman" w:hAnsi="Times New Roman"/>
                <w:color w:val="000000"/>
                <w:lang w:val="fr-FR"/>
              </w:rPr>
            </w:pPr>
            <w:r w:rsidRPr="0028628F">
              <w:rPr>
                <w:rFonts w:ascii="Times New Roman" w:hAnsi="Times New Roman"/>
                <w:color w:val="000000"/>
                <w:lang w:val="fr-FR"/>
              </w:rPr>
              <w:t>m3</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color w:val="000000"/>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color w:val="000000"/>
                <w:sz w:val="24"/>
                <w:lang w:val="fr-FR"/>
              </w:rPr>
            </w:pPr>
          </w:p>
        </w:tc>
      </w:tr>
      <w:tr w:rsidR="0005087F" w:rsidRPr="0028628F" w:rsidTr="0005087F">
        <w:trPr>
          <w:trHeight w:val="166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t>207</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 xml:space="preserve">400 kg/m³ reinforced concrete for the main body of the tank  </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(The unit price per cubic meter covers the supply of construction materials, reinforcement works, formwork, concrete placing for the tank body, stripping of formwork, and application of food-grade waterproofing, inclusive of all incidental works and obligations.)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32" w:firstLine="70"/>
              <w:rPr>
                <w:rFonts w:ascii="Times New Roman" w:hAnsi="Times New Roman"/>
                <w:color w:val="000000"/>
                <w:lang w:val="fr-FR"/>
              </w:rPr>
            </w:pPr>
            <w:r w:rsidRPr="0028628F">
              <w:rPr>
                <w:rFonts w:ascii="Times New Roman" w:hAnsi="Times New Roman"/>
                <w:color w:val="000000"/>
                <w:lang w:val="fr-FR"/>
              </w:rPr>
              <w:t>m3</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color w:val="000000"/>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color w:val="000000"/>
                <w:sz w:val="24"/>
                <w:lang w:val="fr-FR"/>
              </w:rPr>
            </w:pPr>
          </w:p>
        </w:tc>
      </w:tr>
      <w:tr w:rsidR="0005087F" w:rsidRPr="0028628F" w:rsidTr="0005087F">
        <w:trPr>
          <w:trHeight w:val="1410"/>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lastRenderedPageBreak/>
              <w:t>208</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 xml:space="preserve">Supply and installation of pipes and fittings inside the reservoir </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 xml:space="preserve"> (The lump-sum rate covers the supply and installation of 50 mm and 90 mm PVC pipelines for reservoir inlet, distribution, drainage, and overflow, including fittings and control valves as specified in the drawings, inclusive of all incidental works and obligations.)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32" w:firstLine="70"/>
              <w:rPr>
                <w:rFonts w:ascii="Times New Roman" w:hAnsi="Times New Roman"/>
                <w:color w:val="000000"/>
                <w:lang w:val="fr-FR"/>
              </w:rPr>
            </w:pPr>
            <w:r w:rsidRPr="0028628F">
              <w:rPr>
                <w:rFonts w:ascii="Times New Roman" w:hAnsi="Times New Roman"/>
                <w:color w:val="000000"/>
                <w:lang w:val="fr-FR"/>
              </w:rPr>
              <w:t>All</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color w:val="000000"/>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color w:val="000000"/>
                <w:sz w:val="24"/>
                <w:lang w:val="fr-FR"/>
              </w:rPr>
            </w:pPr>
          </w:p>
        </w:tc>
      </w:tr>
      <w:tr w:rsidR="0005087F" w:rsidRPr="0028628F" w:rsidTr="0005087F">
        <w:trPr>
          <w:trHeight w:val="1547"/>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t>209</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 xml:space="preserve">Application of food-grade waterproof coating on internal walls and base slab  </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 xml:space="preserve">(This price remunerates per square meter the supply and the labor for reinforcing internal etancheity of the structure using two component food-grade waterproofing coasting blue color based on epoxy and polyamide resins without aromatic amines, including all constraints)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32" w:firstLine="70"/>
              <w:rPr>
                <w:rFonts w:ascii="Times New Roman" w:hAnsi="Times New Roman"/>
                <w:color w:val="000000"/>
                <w:lang w:val="fr-FR"/>
              </w:rPr>
            </w:pPr>
            <w:r w:rsidRPr="0028628F">
              <w:rPr>
                <w:rFonts w:ascii="Times New Roman" w:hAnsi="Times New Roman"/>
                <w:color w:val="000000"/>
                <w:lang w:val="fr-FR"/>
              </w:rPr>
              <w:t>m2</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color w:val="000000"/>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color w:val="000000"/>
                <w:sz w:val="24"/>
                <w:lang w:val="fr-FR"/>
              </w:rPr>
            </w:pPr>
          </w:p>
        </w:tc>
      </w:tr>
      <w:tr w:rsidR="0005087F" w:rsidRPr="0028628F" w:rsidTr="0005087F">
        <w:trPr>
          <w:trHeight w:val="1258"/>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t>210</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 xml:space="preserve">Application of external protective paint coating over the entire structure  </w:t>
            </w:r>
            <w:r w:rsidRPr="0028628F">
              <w:rPr>
                <w:rFonts w:ascii="Times New Roman" w:hAnsi="Times New Roman"/>
                <w:color w:val="000000"/>
                <w:lang w:val="en-US"/>
              </w:rPr>
              <w:t xml:space="preserve">  (The unit price per square meter covers the supply and application of a water-based paint finish to all external surfaces of the structure, inclusive of all incidental works and obligations.)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32" w:firstLine="70"/>
              <w:rPr>
                <w:rFonts w:ascii="Times New Roman" w:hAnsi="Times New Roman"/>
                <w:color w:val="000000"/>
                <w:lang w:val="fr-FR"/>
              </w:rPr>
            </w:pPr>
            <w:r w:rsidRPr="0028628F">
              <w:rPr>
                <w:rFonts w:ascii="Times New Roman" w:hAnsi="Times New Roman"/>
                <w:color w:val="000000"/>
                <w:lang w:val="fr-FR"/>
              </w:rPr>
              <w:t>m2</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color w:val="000000"/>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color w:val="000000"/>
                <w:sz w:val="24"/>
                <w:lang w:val="fr-FR"/>
              </w:rPr>
            </w:pPr>
          </w:p>
        </w:tc>
      </w:tr>
      <w:tr w:rsidR="0005087F" w:rsidRPr="0028628F" w:rsidTr="0005087F">
        <w:trPr>
          <w:trHeight w:val="300"/>
        </w:trPr>
        <w:tc>
          <w:tcPr>
            <w:tcW w:w="608" w:type="dxa"/>
            <w:tcBorders>
              <w:top w:val="nil"/>
              <w:left w:val="single" w:sz="12" w:space="0" w:color="auto"/>
              <w:bottom w:val="single" w:sz="4" w:space="0" w:color="auto"/>
              <w:right w:val="single" w:sz="4" w:space="0" w:color="auto"/>
            </w:tcBorders>
            <w:shd w:val="clear" w:color="000000" w:fill="B7DEE8"/>
            <w:vAlign w:val="center"/>
            <w:hideMark/>
          </w:tcPr>
          <w:p w:rsidR="0005087F" w:rsidRPr="0028628F" w:rsidRDefault="0005087F" w:rsidP="0005087F">
            <w:pPr>
              <w:spacing w:after="0" w:line="240" w:lineRule="auto"/>
              <w:ind w:firstLineChars="28" w:firstLine="62"/>
              <w:rPr>
                <w:rFonts w:ascii="Times New Roman" w:hAnsi="Times New Roman"/>
                <w:b/>
                <w:bCs/>
                <w:color w:val="000000"/>
                <w:lang w:val="fr-FR"/>
              </w:rPr>
            </w:pPr>
            <w:r w:rsidRPr="0028628F">
              <w:rPr>
                <w:rFonts w:ascii="Times New Roman" w:hAnsi="Times New Roman"/>
                <w:b/>
                <w:bCs/>
                <w:color w:val="000000"/>
                <w:lang w:val="fr-FR"/>
              </w:rPr>
              <w:t>300</w:t>
            </w:r>
          </w:p>
        </w:tc>
        <w:tc>
          <w:tcPr>
            <w:tcW w:w="8630" w:type="dxa"/>
            <w:gridSpan w:val="3"/>
            <w:tcBorders>
              <w:top w:val="single" w:sz="4" w:space="0" w:color="auto"/>
              <w:left w:val="nil"/>
              <w:bottom w:val="single" w:sz="4" w:space="0" w:color="auto"/>
              <w:right w:val="single" w:sz="12" w:space="0" w:color="auto"/>
            </w:tcBorders>
            <w:shd w:val="clear" w:color="000000" w:fill="B7DEE8"/>
            <w:vAlign w:val="center"/>
            <w:hideMark/>
          </w:tcPr>
          <w:p w:rsidR="0005087F" w:rsidRPr="0028628F" w:rsidRDefault="0005087F" w:rsidP="0005087F">
            <w:pPr>
              <w:spacing w:after="0" w:line="240" w:lineRule="auto"/>
              <w:jc w:val="center"/>
              <w:rPr>
                <w:rFonts w:ascii="Times New Roman" w:hAnsi="Times New Roman"/>
                <w:b/>
                <w:bCs/>
                <w:color w:val="000000"/>
                <w:lang w:val="en-US"/>
              </w:rPr>
            </w:pPr>
            <w:r w:rsidRPr="0028628F">
              <w:rPr>
                <w:rFonts w:ascii="Times New Roman" w:hAnsi="Times New Roman"/>
                <w:b/>
                <w:bCs/>
                <w:color w:val="000000"/>
                <w:lang w:val="en-US"/>
              </w:rPr>
              <w:t>REHABILITATION OF 2269 M OF PIPE  ON THE TRANSPORTATION PIPELINE</w:t>
            </w:r>
          </w:p>
        </w:tc>
        <w:tc>
          <w:tcPr>
            <w:tcW w:w="823" w:type="dxa"/>
            <w:tcBorders>
              <w:top w:val="single" w:sz="4" w:space="0" w:color="auto"/>
              <w:left w:val="nil"/>
              <w:bottom w:val="single" w:sz="4" w:space="0" w:color="auto"/>
              <w:right w:val="single" w:sz="12" w:space="0" w:color="auto"/>
            </w:tcBorders>
            <w:shd w:val="clear" w:color="000000" w:fill="B7DEE8"/>
          </w:tcPr>
          <w:p w:rsidR="0005087F" w:rsidRPr="0028628F" w:rsidRDefault="0005087F" w:rsidP="0005087F">
            <w:pPr>
              <w:spacing w:after="0" w:line="240" w:lineRule="auto"/>
              <w:jc w:val="center"/>
              <w:rPr>
                <w:rFonts w:ascii="Times New Roman" w:hAnsi="Times New Roman"/>
                <w:b/>
                <w:bCs/>
                <w:color w:val="000000"/>
                <w:lang w:val="en-US"/>
              </w:rPr>
            </w:pPr>
          </w:p>
        </w:tc>
      </w:tr>
      <w:tr w:rsidR="0005087F" w:rsidRPr="0028628F" w:rsidTr="0005087F">
        <w:trPr>
          <w:trHeight w:val="129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301</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Tranche excavation of the pipe line  70Cm depth by  45Cm in width</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 xml:space="preserve">(This price pays per linear meter under the conditions set by the technical specification for the trench excavation for laying the pipelines (section 40 x 70 cm) including any constraints)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ml</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500"/>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302</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 xml:space="preserve">Furniture of Dn 60 (2''3/4) mm galvanized iron pipe on the site and its installation   </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 xml:space="preserve"> (This price pay per bar of 5.8m length the furniture installation to the project site galvanized iron pipe of Dn 60mm (2''3/4) with 2mm thickness,  and all requirements)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bar of 5.8m</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538"/>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303</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Supply and installation of PVC pipe PN 10, Dn 90mm</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 xml:space="preserve">(This price remunerates per linear meter under the conditions provided for by the technical specifications the supply and installation of PVC pipe Pn10 Dn 90mm  the signalization grillage and the sand bed including any constraints)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bar of 4 m</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520"/>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304</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Supply and installation of HDPE pipe PN 10, Dn 63mm</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 xml:space="preserve">(This price remunerates per linear meter under the conditions provided for by the technical specifications the supply and installation of HDPE pipe Pn10 Dn 63mm  the signalization grillage and the sand bed including any constraints)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ml</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430"/>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305</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lang w:val="en-US"/>
              </w:rPr>
            </w:pPr>
            <w:r w:rsidRPr="0028628F">
              <w:rPr>
                <w:rFonts w:ascii="Times New Roman" w:hAnsi="Times New Roman"/>
                <w:b/>
                <w:bCs/>
                <w:i/>
                <w:iCs/>
                <w:lang w:val="en-US"/>
              </w:rPr>
              <w:t xml:space="preserve">Supply and installation of HDPE pipe PN 10, Dn 50mm </w:t>
            </w:r>
            <w:r w:rsidRPr="0028628F">
              <w:rPr>
                <w:rFonts w:ascii="Times New Roman" w:hAnsi="Times New Roman"/>
                <w:lang w:val="en-US"/>
              </w:rPr>
              <w:t xml:space="preserve">    </w:t>
            </w:r>
          </w:p>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 xml:space="preserve">(This price remunerates per linear meter under the conditions provided for by the technical specifications the supply and installation of HDPE pipe Pn10 Dn 50mm  the signalization grillage and the sand bed including any constraints)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ml</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880"/>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306</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 xml:space="preserve">Pipe laying of the  galvanized iron pipe supported by concrete pillars of 1.4 m  in height having a section of 20 x 20 Cm and spaced by 2.5m </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(This present price remunerate per linear meter of pipe the furniture and labor concerning de maconnery of pipe supports pillars having 20 by 20 cm in section, 1.4 m in height and spaced 2.5m between them. it also include all the excavation, formwork</w:t>
            </w:r>
            <w:r>
              <w:rPr>
                <w:rFonts w:ascii="Times New Roman" w:hAnsi="Times New Roman"/>
                <w:color w:val="000000"/>
                <w:lang w:val="en-US"/>
              </w:rPr>
              <w:t>, conc</w:t>
            </w:r>
            <w:r w:rsidRPr="0028628F">
              <w:rPr>
                <w:rFonts w:ascii="Times New Roman" w:hAnsi="Times New Roman"/>
                <w:color w:val="000000"/>
                <w:lang w:val="en-US"/>
              </w:rPr>
              <w:t xml:space="preserve">reting, laying the pipe on to, including all constraint)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m</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790"/>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lastRenderedPageBreak/>
              <w:t>307</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Pipe laying of the HdPE pipe Dn 63 mm inside iron casing of 80 mm in diam</w:t>
            </w:r>
            <w:r>
              <w:rPr>
                <w:rFonts w:ascii="Times New Roman" w:hAnsi="Times New Roman"/>
                <w:b/>
                <w:bCs/>
                <w:i/>
                <w:iCs/>
                <w:color w:val="000000"/>
                <w:lang w:val="en-US"/>
              </w:rPr>
              <w:t>eter at the road and stream cross</w:t>
            </w:r>
            <w:r w:rsidRPr="0028628F">
              <w:rPr>
                <w:rFonts w:ascii="Times New Roman" w:hAnsi="Times New Roman"/>
                <w:b/>
                <w:bCs/>
                <w:i/>
                <w:iCs/>
                <w:color w:val="000000"/>
                <w:lang w:val="en-US"/>
              </w:rPr>
              <w:t xml:space="preserve">ing    </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 xml:space="preserve">(This price remunerate per liner meter the supply of iron casing Dn 80 mm, the excavation work of about 1 m depth for road crossing, the installation of the pipe inside the casing, the concreting of the 02 extremity of the casing including all constraint)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m</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710"/>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308</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 xml:space="preserve">Furniture of pipe fittings </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(This price remunerate for all the supply of pipe fittings listed below)</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all</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fr-FR"/>
              </w:rPr>
            </w:pPr>
          </w:p>
        </w:tc>
      </w:tr>
      <w:tr w:rsidR="0005087F" w:rsidRPr="0028628F"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fr-FR"/>
              </w:rPr>
            </w:pPr>
            <w:r w:rsidRPr="0028628F">
              <w:rPr>
                <w:rFonts w:ascii="Times New Roman" w:hAnsi="Times New Roman"/>
                <w:color w:val="000000"/>
                <w:sz w:val="18"/>
                <w:szCs w:val="18"/>
                <w:lang w:val="fr-FR"/>
              </w:rPr>
              <w:t>PVC pressure pipe elbow Dn 90</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0"/>
                <w:szCs w:val="20"/>
                <w:lang w:val="fr-FR"/>
              </w:rPr>
            </w:pPr>
            <w:r w:rsidRPr="0028628F">
              <w:rPr>
                <w:rFonts w:ascii="Times New Roman" w:hAnsi="Times New Roman"/>
                <w:sz w:val="20"/>
                <w:szCs w:val="20"/>
                <w:lang w:val="fr-FR"/>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fr-FR"/>
              </w:rPr>
            </w:pPr>
            <w:r w:rsidRPr="0028628F">
              <w:rPr>
                <w:rFonts w:ascii="Times New Roman" w:hAnsi="Times New Roman"/>
                <w:sz w:val="24"/>
                <w:lang w:val="fr-FR"/>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fr-FR"/>
              </w:rPr>
            </w:pPr>
          </w:p>
        </w:tc>
      </w:tr>
      <w:tr w:rsidR="0005087F" w:rsidRPr="0028628F"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fr-FR"/>
              </w:rPr>
            </w:pPr>
            <w:r w:rsidRPr="0028628F">
              <w:rPr>
                <w:rFonts w:ascii="Times New Roman" w:hAnsi="Times New Roman"/>
                <w:color w:val="000000"/>
                <w:sz w:val="18"/>
                <w:szCs w:val="18"/>
                <w:lang w:val="fr-FR"/>
              </w:rPr>
              <w:t>PVC pressure pipe adaptor Dn 90/2''3/4</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0"/>
                <w:szCs w:val="20"/>
                <w:lang w:val="fr-FR"/>
              </w:rPr>
            </w:pPr>
            <w:r w:rsidRPr="0028628F">
              <w:rPr>
                <w:rFonts w:ascii="Times New Roman" w:hAnsi="Times New Roman"/>
                <w:sz w:val="20"/>
                <w:szCs w:val="20"/>
                <w:lang w:val="fr-FR"/>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fr-FR"/>
              </w:rPr>
            </w:pPr>
            <w:r w:rsidRPr="0028628F">
              <w:rPr>
                <w:rFonts w:ascii="Times New Roman" w:hAnsi="Times New Roman"/>
                <w:sz w:val="24"/>
                <w:lang w:val="fr-FR"/>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fr-FR"/>
              </w:rPr>
            </w:pPr>
          </w:p>
        </w:tc>
      </w:tr>
      <w:tr w:rsidR="0005087F" w:rsidRPr="0028628F"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en-US"/>
              </w:rPr>
            </w:pPr>
            <w:r w:rsidRPr="0028628F">
              <w:rPr>
                <w:rFonts w:ascii="Times New Roman" w:hAnsi="Times New Roman"/>
                <w:color w:val="000000"/>
                <w:sz w:val="18"/>
                <w:szCs w:val="18"/>
                <w:lang w:val="en-US"/>
              </w:rPr>
              <w:t>Galvanized pipe female connector Dn 2'' 3/4</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0"/>
                <w:szCs w:val="20"/>
                <w:lang w:val="en-US"/>
              </w:rPr>
            </w:pPr>
            <w:r w:rsidRPr="0028628F">
              <w:rPr>
                <w:rFonts w:ascii="Times New Roman" w:hAnsi="Times New Roman"/>
                <w:sz w:val="20"/>
                <w:szCs w:val="20"/>
                <w:lang w:val="en-US"/>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en-US"/>
              </w:rPr>
            </w:pPr>
            <w:r w:rsidRPr="0028628F">
              <w:rPr>
                <w:rFonts w:ascii="Times New Roman" w:hAnsi="Times New Roman"/>
                <w:sz w:val="24"/>
                <w:lang w:val="en-US"/>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en-US"/>
              </w:rPr>
            </w:pPr>
          </w:p>
        </w:tc>
      </w:tr>
      <w:tr w:rsidR="0005087F" w:rsidRPr="0028628F"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en-US"/>
              </w:rPr>
            </w:pPr>
            <w:r w:rsidRPr="0028628F">
              <w:rPr>
                <w:rFonts w:ascii="Times New Roman" w:hAnsi="Times New Roman"/>
                <w:lang w:val="en-US"/>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en-US"/>
              </w:rPr>
            </w:pPr>
            <w:r w:rsidRPr="0028628F">
              <w:rPr>
                <w:rFonts w:ascii="Times New Roman" w:hAnsi="Times New Roman"/>
                <w:color w:val="000000"/>
                <w:sz w:val="18"/>
                <w:szCs w:val="18"/>
                <w:lang w:val="en-US"/>
              </w:rPr>
              <w:t>Galvanized pipe male connector Dn 2'' 3/4</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0"/>
                <w:szCs w:val="20"/>
                <w:lang w:val="en-US"/>
              </w:rPr>
            </w:pPr>
            <w:r w:rsidRPr="0028628F">
              <w:rPr>
                <w:rFonts w:ascii="Times New Roman" w:hAnsi="Times New Roman"/>
                <w:sz w:val="20"/>
                <w:szCs w:val="20"/>
                <w:lang w:val="en-US"/>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en-US"/>
              </w:rPr>
            </w:pPr>
            <w:r w:rsidRPr="0028628F">
              <w:rPr>
                <w:rFonts w:ascii="Times New Roman" w:hAnsi="Times New Roman"/>
                <w:sz w:val="24"/>
                <w:lang w:val="en-US"/>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en-US"/>
              </w:rPr>
            </w:pPr>
          </w:p>
        </w:tc>
      </w:tr>
      <w:tr w:rsidR="0005087F" w:rsidRPr="00683C8E"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en-US"/>
              </w:rPr>
            </w:pPr>
            <w:r w:rsidRPr="0028628F">
              <w:rPr>
                <w:rFonts w:ascii="Times New Roman" w:hAnsi="Times New Roman"/>
                <w:lang w:val="en-US"/>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fr-FR"/>
              </w:rPr>
            </w:pPr>
            <w:r w:rsidRPr="0028628F">
              <w:rPr>
                <w:rFonts w:ascii="Times New Roman" w:hAnsi="Times New Roman"/>
                <w:color w:val="000000"/>
                <w:sz w:val="18"/>
                <w:szCs w:val="18"/>
                <w:lang w:val="fr-FR"/>
              </w:rPr>
              <w:t>Panaflex compression pipe adaptor Dn 63/2''3/4</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0"/>
                <w:szCs w:val="20"/>
                <w:lang w:val="fr-FR"/>
              </w:rPr>
            </w:pPr>
            <w:r w:rsidRPr="0028628F">
              <w:rPr>
                <w:rFonts w:ascii="Times New Roman" w:hAnsi="Times New Roman"/>
                <w:sz w:val="20"/>
                <w:szCs w:val="20"/>
                <w:lang w:val="fr-FR"/>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fr-FR"/>
              </w:rPr>
            </w:pPr>
            <w:r w:rsidRPr="0028628F">
              <w:rPr>
                <w:rFonts w:ascii="Times New Roman" w:hAnsi="Times New Roman"/>
                <w:sz w:val="24"/>
                <w:lang w:val="fr-FR"/>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fr-FR"/>
              </w:rPr>
            </w:pPr>
          </w:p>
        </w:tc>
      </w:tr>
      <w:tr w:rsidR="0005087F" w:rsidRPr="00683C8E"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fr-FR"/>
              </w:rPr>
            </w:pPr>
            <w:r w:rsidRPr="0028628F">
              <w:rPr>
                <w:rFonts w:ascii="Times New Roman" w:hAnsi="Times New Roman"/>
                <w:color w:val="000000"/>
                <w:sz w:val="18"/>
                <w:szCs w:val="18"/>
                <w:lang w:val="fr-FR"/>
              </w:rPr>
              <w:t>Panaflex compression pipe adaptor Dn 63/2''</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0"/>
                <w:szCs w:val="20"/>
                <w:lang w:val="fr-FR"/>
              </w:rPr>
            </w:pPr>
            <w:r w:rsidRPr="0028628F">
              <w:rPr>
                <w:rFonts w:ascii="Times New Roman" w:hAnsi="Times New Roman"/>
                <w:sz w:val="20"/>
                <w:szCs w:val="20"/>
                <w:lang w:val="fr-FR"/>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fr-FR"/>
              </w:rPr>
            </w:pPr>
            <w:r w:rsidRPr="0028628F">
              <w:rPr>
                <w:rFonts w:ascii="Times New Roman" w:hAnsi="Times New Roman"/>
                <w:sz w:val="24"/>
                <w:lang w:val="fr-FR"/>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fr-FR"/>
              </w:rPr>
            </w:pPr>
          </w:p>
        </w:tc>
      </w:tr>
      <w:tr w:rsidR="0005087F" w:rsidRPr="0028628F"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fr-FR"/>
              </w:rPr>
            </w:pPr>
            <w:r w:rsidRPr="0028628F">
              <w:rPr>
                <w:rFonts w:ascii="Times New Roman" w:hAnsi="Times New Roman"/>
                <w:color w:val="000000"/>
                <w:sz w:val="18"/>
                <w:szCs w:val="18"/>
                <w:lang w:val="fr-FR"/>
              </w:rPr>
              <w:t>Panaflex compression pipe connector Dn 63</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0"/>
                <w:szCs w:val="20"/>
                <w:lang w:val="fr-FR"/>
              </w:rPr>
            </w:pPr>
            <w:r w:rsidRPr="0028628F">
              <w:rPr>
                <w:rFonts w:ascii="Times New Roman" w:hAnsi="Times New Roman"/>
                <w:sz w:val="20"/>
                <w:szCs w:val="20"/>
                <w:lang w:val="fr-FR"/>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fr-FR"/>
              </w:rPr>
            </w:pPr>
            <w:r w:rsidRPr="0028628F">
              <w:rPr>
                <w:rFonts w:ascii="Times New Roman" w:hAnsi="Times New Roman"/>
                <w:sz w:val="24"/>
                <w:lang w:val="fr-FR"/>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fr-FR"/>
              </w:rPr>
            </w:pPr>
          </w:p>
        </w:tc>
      </w:tr>
      <w:tr w:rsidR="0005087F" w:rsidRPr="0028628F"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fr-FR"/>
              </w:rPr>
            </w:pPr>
            <w:r w:rsidRPr="0028628F">
              <w:rPr>
                <w:rFonts w:ascii="Times New Roman" w:hAnsi="Times New Roman"/>
                <w:color w:val="000000"/>
                <w:sz w:val="18"/>
                <w:szCs w:val="18"/>
                <w:lang w:val="fr-FR"/>
              </w:rPr>
              <w:t>Panaflex compression pipe connector Dn 50</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0"/>
                <w:szCs w:val="20"/>
                <w:lang w:val="fr-FR"/>
              </w:rPr>
            </w:pPr>
            <w:r w:rsidRPr="0028628F">
              <w:rPr>
                <w:rFonts w:ascii="Times New Roman" w:hAnsi="Times New Roman"/>
                <w:sz w:val="20"/>
                <w:szCs w:val="20"/>
                <w:lang w:val="fr-FR"/>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fr-FR"/>
              </w:rPr>
            </w:pPr>
            <w:r w:rsidRPr="0028628F">
              <w:rPr>
                <w:rFonts w:ascii="Times New Roman" w:hAnsi="Times New Roman"/>
                <w:sz w:val="24"/>
                <w:lang w:val="fr-FR"/>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fr-FR"/>
              </w:rPr>
            </w:pPr>
          </w:p>
        </w:tc>
      </w:tr>
      <w:tr w:rsidR="0005087F" w:rsidRPr="00683C8E"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fr-FR"/>
              </w:rPr>
            </w:pPr>
            <w:r w:rsidRPr="0028628F">
              <w:rPr>
                <w:rFonts w:ascii="Times New Roman" w:hAnsi="Times New Roman"/>
                <w:color w:val="000000"/>
                <w:sz w:val="18"/>
                <w:szCs w:val="18"/>
                <w:lang w:val="fr-FR"/>
              </w:rPr>
              <w:t>Panaflex compression pipe reduser Dn 63/50</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0"/>
                <w:szCs w:val="20"/>
                <w:lang w:val="fr-FR"/>
              </w:rPr>
            </w:pPr>
            <w:r w:rsidRPr="0028628F">
              <w:rPr>
                <w:rFonts w:ascii="Times New Roman" w:hAnsi="Times New Roman"/>
                <w:sz w:val="20"/>
                <w:szCs w:val="20"/>
                <w:lang w:val="fr-FR"/>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fr-FR"/>
              </w:rPr>
            </w:pPr>
            <w:r w:rsidRPr="0028628F">
              <w:rPr>
                <w:rFonts w:ascii="Times New Roman" w:hAnsi="Times New Roman"/>
                <w:sz w:val="24"/>
                <w:lang w:val="fr-FR"/>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fr-FR"/>
              </w:rPr>
            </w:pPr>
          </w:p>
        </w:tc>
      </w:tr>
      <w:tr w:rsidR="0005087F" w:rsidRPr="0028628F"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fr-FR"/>
              </w:rPr>
            </w:pPr>
            <w:r w:rsidRPr="0028628F">
              <w:rPr>
                <w:rFonts w:ascii="Times New Roman" w:hAnsi="Times New Roman"/>
                <w:color w:val="000000"/>
                <w:sz w:val="18"/>
                <w:szCs w:val="18"/>
                <w:lang w:val="fr-FR"/>
              </w:rPr>
              <w:t>Panaflex compression TE Dn 63</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0"/>
                <w:szCs w:val="20"/>
                <w:lang w:val="fr-FR"/>
              </w:rPr>
            </w:pPr>
            <w:r w:rsidRPr="0028628F">
              <w:rPr>
                <w:rFonts w:ascii="Times New Roman" w:hAnsi="Times New Roman"/>
                <w:sz w:val="20"/>
                <w:szCs w:val="20"/>
                <w:lang w:val="fr-FR"/>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fr-FR"/>
              </w:rPr>
            </w:pPr>
            <w:r w:rsidRPr="0028628F">
              <w:rPr>
                <w:rFonts w:ascii="Times New Roman" w:hAnsi="Times New Roman"/>
                <w:sz w:val="24"/>
                <w:lang w:val="fr-FR"/>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fr-FR"/>
              </w:rPr>
            </w:pPr>
          </w:p>
        </w:tc>
      </w:tr>
      <w:tr w:rsidR="0005087F" w:rsidRPr="0028628F"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fr-FR"/>
              </w:rPr>
            </w:pPr>
            <w:r w:rsidRPr="0028628F">
              <w:rPr>
                <w:rFonts w:ascii="Times New Roman" w:hAnsi="Times New Roman"/>
                <w:color w:val="000000"/>
                <w:sz w:val="18"/>
                <w:szCs w:val="18"/>
                <w:lang w:val="fr-FR"/>
              </w:rPr>
              <w:t>Panaflex compression TE Dn 50</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0"/>
                <w:szCs w:val="20"/>
                <w:lang w:val="fr-FR"/>
              </w:rPr>
            </w:pPr>
            <w:r w:rsidRPr="0028628F">
              <w:rPr>
                <w:rFonts w:ascii="Times New Roman" w:hAnsi="Times New Roman"/>
                <w:sz w:val="20"/>
                <w:szCs w:val="20"/>
                <w:lang w:val="fr-FR"/>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fr-FR"/>
              </w:rPr>
            </w:pPr>
            <w:r w:rsidRPr="0028628F">
              <w:rPr>
                <w:rFonts w:ascii="Times New Roman" w:hAnsi="Times New Roman"/>
                <w:sz w:val="24"/>
                <w:lang w:val="fr-FR"/>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fr-FR"/>
              </w:rPr>
            </w:pPr>
          </w:p>
        </w:tc>
      </w:tr>
      <w:tr w:rsidR="0005087F" w:rsidRPr="0028628F"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fr-FR"/>
              </w:rPr>
            </w:pPr>
            <w:r w:rsidRPr="0028628F">
              <w:rPr>
                <w:rFonts w:ascii="Times New Roman" w:hAnsi="Times New Roman"/>
                <w:color w:val="000000"/>
                <w:sz w:val="18"/>
                <w:szCs w:val="18"/>
                <w:lang w:val="fr-FR"/>
              </w:rPr>
              <w:t>Panaflex compression valve Dn 63</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0"/>
                <w:szCs w:val="20"/>
                <w:lang w:val="fr-FR"/>
              </w:rPr>
            </w:pPr>
            <w:r w:rsidRPr="0028628F">
              <w:rPr>
                <w:rFonts w:ascii="Times New Roman" w:hAnsi="Times New Roman"/>
                <w:sz w:val="20"/>
                <w:szCs w:val="20"/>
                <w:lang w:val="fr-FR"/>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fr-FR"/>
              </w:rPr>
            </w:pPr>
            <w:r w:rsidRPr="0028628F">
              <w:rPr>
                <w:rFonts w:ascii="Times New Roman" w:hAnsi="Times New Roman"/>
                <w:sz w:val="24"/>
                <w:lang w:val="fr-FR"/>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fr-FR"/>
              </w:rPr>
            </w:pPr>
          </w:p>
        </w:tc>
      </w:tr>
      <w:tr w:rsidR="0005087F" w:rsidRPr="0028628F"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fr-FR"/>
              </w:rPr>
            </w:pPr>
            <w:r w:rsidRPr="0028628F">
              <w:rPr>
                <w:rFonts w:ascii="Times New Roman" w:hAnsi="Times New Roman"/>
                <w:color w:val="000000"/>
                <w:sz w:val="18"/>
                <w:szCs w:val="18"/>
                <w:lang w:val="fr-FR"/>
              </w:rPr>
              <w:t>Panaflex compression valve Dn 50</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0"/>
                <w:szCs w:val="20"/>
                <w:lang w:val="fr-FR"/>
              </w:rPr>
            </w:pPr>
            <w:r w:rsidRPr="0028628F">
              <w:rPr>
                <w:rFonts w:ascii="Times New Roman" w:hAnsi="Times New Roman"/>
                <w:sz w:val="20"/>
                <w:szCs w:val="20"/>
                <w:lang w:val="fr-FR"/>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fr-FR"/>
              </w:rPr>
            </w:pPr>
            <w:r w:rsidRPr="0028628F">
              <w:rPr>
                <w:rFonts w:ascii="Times New Roman" w:hAnsi="Times New Roman"/>
                <w:sz w:val="24"/>
                <w:lang w:val="fr-FR"/>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fr-FR"/>
              </w:rPr>
            </w:pPr>
          </w:p>
        </w:tc>
      </w:tr>
      <w:tr w:rsidR="0005087F" w:rsidRPr="0028628F"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en-US"/>
              </w:rPr>
            </w:pPr>
            <w:r w:rsidRPr="0028628F">
              <w:rPr>
                <w:rFonts w:ascii="Times New Roman" w:hAnsi="Times New Roman"/>
                <w:color w:val="000000"/>
                <w:sz w:val="18"/>
                <w:szCs w:val="18"/>
                <w:lang w:val="en-US"/>
              </w:rPr>
              <w:t>Single fonctione Plastic air release valve of Dn 40 with it control valve</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0"/>
                <w:szCs w:val="20"/>
                <w:lang w:val="en-US"/>
              </w:rPr>
            </w:pPr>
            <w:r w:rsidRPr="0028628F">
              <w:rPr>
                <w:rFonts w:ascii="Times New Roman" w:hAnsi="Times New Roman"/>
                <w:sz w:val="20"/>
                <w:szCs w:val="20"/>
                <w:lang w:val="en-US"/>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en-US"/>
              </w:rPr>
            </w:pPr>
            <w:r w:rsidRPr="0028628F">
              <w:rPr>
                <w:rFonts w:ascii="Times New Roman" w:hAnsi="Times New Roman"/>
                <w:sz w:val="24"/>
                <w:lang w:val="en-US"/>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en-US"/>
              </w:rPr>
            </w:pPr>
          </w:p>
        </w:tc>
      </w:tr>
      <w:tr w:rsidR="0005087F" w:rsidRPr="0028628F"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en-US"/>
              </w:rPr>
            </w:pPr>
            <w:r w:rsidRPr="0028628F">
              <w:rPr>
                <w:rFonts w:ascii="Times New Roman" w:hAnsi="Times New Roman"/>
                <w:lang w:val="en-US"/>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en-US"/>
              </w:rPr>
            </w:pPr>
            <w:r w:rsidRPr="0028628F">
              <w:rPr>
                <w:rFonts w:ascii="Times New Roman" w:hAnsi="Times New Roman"/>
                <w:color w:val="000000"/>
                <w:sz w:val="18"/>
                <w:szCs w:val="18"/>
                <w:lang w:val="en-US"/>
              </w:rPr>
              <w:t>Tapping saddle Te in PE Dn 63/1''</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0"/>
                <w:szCs w:val="20"/>
                <w:lang w:val="en-US"/>
              </w:rPr>
            </w:pPr>
            <w:r w:rsidRPr="0028628F">
              <w:rPr>
                <w:rFonts w:ascii="Times New Roman" w:hAnsi="Times New Roman"/>
                <w:sz w:val="20"/>
                <w:szCs w:val="20"/>
                <w:lang w:val="en-US"/>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en-US"/>
              </w:rPr>
            </w:pPr>
            <w:r w:rsidRPr="0028628F">
              <w:rPr>
                <w:rFonts w:ascii="Times New Roman" w:hAnsi="Times New Roman"/>
                <w:sz w:val="24"/>
                <w:lang w:val="en-US"/>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en-US"/>
              </w:rPr>
            </w:pPr>
          </w:p>
        </w:tc>
      </w:tr>
      <w:tr w:rsidR="0005087F" w:rsidRPr="0028628F" w:rsidTr="0005087F">
        <w:trPr>
          <w:trHeight w:val="31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en-US"/>
              </w:rPr>
            </w:pPr>
            <w:r w:rsidRPr="0028628F">
              <w:rPr>
                <w:rFonts w:ascii="Times New Roman" w:hAnsi="Times New Roman"/>
                <w:lang w:val="en-US"/>
              </w:rPr>
              <w:t> </w:t>
            </w:r>
          </w:p>
        </w:tc>
        <w:tc>
          <w:tcPr>
            <w:tcW w:w="7097"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color w:val="000000"/>
                <w:sz w:val="18"/>
                <w:szCs w:val="18"/>
                <w:lang w:val="en-US"/>
              </w:rPr>
            </w:pPr>
            <w:r w:rsidRPr="0028628F">
              <w:rPr>
                <w:rFonts w:ascii="Times New Roman" w:hAnsi="Times New Roman"/>
                <w:color w:val="000000"/>
                <w:sz w:val="18"/>
                <w:szCs w:val="18"/>
                <w:lang w:val="en-US"/>
              </w:rPr>
              <w:t>Tapping saddle Te in PE Dn 50/1''</w:t>
            </w:r>
          </w:p>
        </w:tc>
        <w:tc>
          <w:tcPr>
            <w:tcW w:w="708" w:type="dxa"/>
            <w:tcBorders>
              <w:top w:val="nil"/>
              <w:left w:val="nil"/>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 </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rPr>
                <w:rFonts w:ascii="Times New Roman" w:hAnsi="Times New Roman"/>
                <w:sz w:val="24"/>
                <w:lang w:val="en-US"/>
              </w:rPr>
            </w:pPr>
            <w:r w:rsidRPr="0028628F">
              <w:rPr>
                <w:rFonts w:ascii="Times New Roman" w:hAnsi="Times New Roman"/>
                <w:sz w:val="24"/>
                <w:lang w:val="en-US"/>
              </w:rPr>
              <w:t> </w:t>
            </w: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rPr>
                <w:rFonts w:ascii="Times New Roman" w:hAnsi="Times New Roman"/>
                <w:sz w:val="24"/>
                <w:lang w:val="en-US"/>
              </w:rPr>
            </w:pPr>
          </w:p>
        </w:tc>
      </w:tr>
      <w:tr w:rsidR="0005087F" w:rsidRPr="0028628F" w:rsidTr="0005087F">
        <w:trPr>
          <w:trHeight w:val="1457"/>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309</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 xml:space="preserve">Construction of the air release and drainage valve chamber dimension 60 x 60 Cm and 50 Cm depth in reinforced concrete </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 xml:space="preserve">(this price pays per unit for the supply of materials, construction work of reinforced concrete chamber and the installation of accessories (air release and control valve) and Tee-fittings including all constraints)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u</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300"/>
        </w:trPr>
        <w:tc>
          <w:tcPr>
            <w:tcW w:w="608" w:type="dxa"/>
            <w:tcBorders>
              <w:top w:val="nil"/>
              <w:left w:val="single" w:sz="12" w:space="0" w:color="auto"/>
              <w:bottom w:val="single" w:sz="4" w:space="0" w:color="auto"/>
              <w:right w:val="single" w:sz="4" w:space="0" w:color="auto"/>
            </w:tcBorders>
            <w:shd w:val="clear" w:color="000000" w:fill="B7DEE8"/>
            <w:vAlign w:val="center"/>
            <w:hideMark/>
          </w:tcPr>
          <w:p w:rsidR="0005087F" w:rsidRPr="0028628F" w:rsidRDefault="0005087F" w:rsidP="0005087F">
            <w:pPr>
              <w:spacing w:after="0" w:line="240" w:lineRule="auto"/>
              <w:ind w:firstLineChars="28" w:firstLine="62"/>
              <w:rPr>
                <w:rFonts w:ascii="Times New Roman" w:hAnsi="Times New Roman"/>
                <w:b/>
                <w:bCs/>
                <w:color w:val="000000"/>
                <w:lang w:val="fr-FR"/>
              </w:rPr>
            </w:pPr>
            <w:r w:rsidRPr="0028628F">
              <w:rPr>
                <w:rFonts w:ascii="Times New Roman" w:hAnsi="Times New Roman"/>
                <w:b/>
                <w:bCs/>
                <w:color w:val="000000"/>
                <w:lang w:val="fr-FR"/>
              </w:rPr>
              <w:t>400</w:t>
            </w:r>
          </w:p>
        </w:tc>
        <w:tc>
          <w:tcPr>
            <w:tcW w:w="8630" w:type="dxa"/>
            <w:gridSpan w:val="3"/>
            <w:tcBorders>
              <w:top w:val="single" w:sz="4" w:space="0" w:color="auto"/>
              <w:left w:val="single" w:sz="8" w:space="0" w:color="auto"/>
              <w:bottom w:val="single" w:sz="4" w:space="0" w:color="auto"/>
              <w:right w:val="single" w:sz="12" w:space="0" w:color="auto"/>
            </w:tcBorders>
            <w:shd w:val="clear" w:color="000000" w:fill="B7DEE8"/>
            <w:vAlign w:val="center"/>
            <w:hideMark/>
          </w:tcPr>
          <w:p w:rsidR="0005087F" w:rsidRPr="0028628F" w:rsidRDefault="0005087F" w:rsidP="0005087F">
            <w:pPr>
              <w:spacing w:after="0" w:line="240" w:lineRule="auto"/>
              <w:jc w:val="center"/>
              <w:rPr>
                <w:rFonts w:ascii="Times New Roman" w:hAnsi="Times New Roman"/>
                <w:b/>
                <w:bCs/>
                <w:color w:val="000000"/>
                <w:lang w:val="en-US"/>
              </w:rPr>
            </w:pPr>
            <w:r w:rsidRPr="0028628F">
              <w:rPr>
                <w:rFonts w:ascii="Times New Roman" w:hAnsi="Times New Roman"/>
                <w:b/>
                <w:bCs/>
                <w:color w:val="000000"/>
                <w:lang w:val="en-US"/>
              </w:rPr>
              <w:t>RECONSTRUCTION OF THE SPRING WATER CATCHMENT</w:t>
            </w:r>
          </w:p>
        </w:tc>
        <w:tc>
          <w:tcPr>
            <w:tcW w:w="823" w:type="dxa"/>
            <w:tcBorders>
              <w:top w:val="single" w:sz="4" w:space="0" w:color="auto"/>
              <w:left w:val="single" w:sz="8" w:space="0" w:color="auto"/>
              <w:bottom w:val="single" w:sz="4" w:space="0" w:color="auto"/>
              <w:right w:val="single" w:sz="12" w:space="0" w:color="auto"/>
            </w:tcBorders>
            <w:shd w:val="clear" w:color="000000" w:fill="B7DEE8"/>
          </w:tcPr>
          <w:p w:rsidR="0005087F" w:rsidRPr="0028628F" w:rsidRDefault="0005087F" w:rsidP="0005087F">
            <w:pPr>
              <w:spacing w:after="0" w:line="240" w:lineRule="auto"/>
              <w:jc w:val="center"/>
              <w:rPr>
                <w:rFonts w:ascii="Times New Roman" w:hAnsi="Times New Roman"/>
                <w:b/>
                <w:bCs/>
                <w:color w:val="000000"/>
                <w:lang w:val="en-US"/>
              </w:rPr>
            </w:pPr>
          </w:p>
        </w:tc>
      </w:tr>
      <w:tr w:rsidR="0005087F" w:rsidRPr="0028628F" w:rsidTr="0005087F">
        <w:trPr>
          <w:trHeight w:val="1290"/>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401</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 xml:space="preserve">Site clearance and excavation of the foundation   </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 xml:space="preserve"> (The lump-sum rate includes all site clearance, demolition, and excavation works of water-bearing veins in the water intake area, inclusive of all incidental works and obligations.)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all</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693"/>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402</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Ordinary formwork for the catchment chamber wall and collection box (panels and timber supports)</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(The unit price per square meter covers the supply of all materials (timber battens, plywood panels, boards, nails, etc.) and the construction of formwork to the water catchment walls inclusive of all incidental works and obligations.)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m2</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40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403</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lang w:val="en-US"/>
              </w:rPr>
            </w:pPr>
            <w:r w:rsidRPr="0028628F">
              <w:rPr>
                <w:rFonts w:ascii="Times New Roman" w:hAnsi="Times New Roman"/>
                <w:b/>
                <w:bCs/>
                <w:i/>
                <w:iCs/>
                <w:lang w:val="en-US"/>
              </w:rPr>
              <w:t>350 kg/m³ reinforced concrete for intake weir and collection chamber walls</w:t>
            </w:r>
            <w:r w:rsidRPr="0028628F">
              <w:rPr>
                <w:rFonts w:ascii="Times New Roman" w:hAnsi="Times New Roman"/>
                <w:lang w:val="en-US"/>
              </w:rPr>
              <w:t xml:space="preserve">  </w:t>
            </w:r>
          </w:p>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 xml:space="preserve"> (The unit price per cubic meter covers the supply of construction materials, reinforcement works, formwork, and concrete placement for the catchment walls and collection box, inclusive of all incidental works and obligations.)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m3</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127"/>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404</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lang w:val="en-US"/>
              </w:rPr>
            </w:pPr>
            <w:r w:rsidRPr="0028628F">
              <w:rPr>
                <w:rFonts w:ascii="Times New Roman" w:hAnsi="Times New Roman"/>
                <w:b/>
                <w:bCs/>
                <w:i/>
                <w:iCs/>
                <w:lang w:val="en-US"/>
              </w:rPr>
              <w:t>350 kg/m³  concrete for intake chamber floor slab</w:t>
            </w:r>
            <w:r w:rsidRPr="0028628F">
              <w:rPr>
                <w:rFonts w:ascii="Times New Roman" w:hAnsi="Times New Roman"/>
                <w:lang w:val="en-US"/>
              </w:rPr>
              <w:t xml:space="preserve">    </w:t>
            </w:r>
          </w:p>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(The unit price per cubic meter covers the supply of construction materials, and concrete placement for the cover slab of the catchment chamber, inclusive of all incidental works and obligations.)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m3</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683"/>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lastRenderedPageBreak/>
              <w:t>405</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lang w:val="en-US"/>
              </w:rPr>
            </w:pPr>
            <w:r w:rsidRPr="0028628F">
              <w:rPr>
                <w:rFonts w:ascii="Times New Roman" w:hAnsi="Times New Roman"/>
                <w:b/>
                <w:bCs/>
                <w:i/>
                <w:iCs/>
                <w:lang w:val="en-US"/>
              </w:rPr>
              <w:t>Intake chamber equipment including rubble stones, plastic membrane, DN 90 PVC pipes, and one DN 90 PVC valve</w:t>
            </w:r>
            <w:r w:rsidRPr="0028628F">
              <w:rPr>
                <w:rFonts w:ascii="Times New Roman" w:hAnsi="Times New Roman"/>
                <w:lang w:val="en-US"/>
              </w:rPr>
              <w:t xml:space="preserve">   </w:t>
            </w:r>
          </w:p>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(The lump-sum rate includes the supply of aggregates (crushed stones), plastic membrane, DN 90 pressure-rated PVC pipes, and one DN 90 PVC valve, together with their installation in the intake chamber, inclusive of all incidental works and obligations.)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all</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CF5441" w:rsidTr="0005087F">
        <w:trPr>
          <w:trHeight w:val="1358"/>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406</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color w:val="000000"/>
                <w:lang w:val="en-US"/>
              </w:rPr>
            </w:pPr>
            <w:r w:rsidRPr="0028628F">
              <w:rPr>
                <w:rFonts w:ascii="Times New Roman" w:hAnsi="Times New Roman"/>
                <w:b/>
                <w:bCs/>
                <w:i/>
                <w:iCs/>
                <w:color w:val="000000"/>
                <w:lang w:val="en-US"/>
              </w:rPr>
              <w:t>Physicochemical and microbiology analysis of the water after the construction</w:t>
            </w:r>
            <w:r w:rsidRPr="0028628F">
              <w:rPr>
                <w:rFonts w:ascii="Times New Roman" w:hAnsi="Times New Roman"/>
                <w:color w:val="000000"/>
                <w:lang w:val="en-US"/>
              </w:rPr>
              <w:t xml:space="preserve">      </w:t>
            </w:r>
          </w:p>
          <w:p w:rsidR="0005087F" w:rsidRPr="0028628F" w:rsidRDefault="0005087F" w:rsidP="0005087F">
            <w:pPr>
              <w:spacing w:after="0" w:line="240" w:lineRule="auto"/>
              <w:rPr>
                <w:rFonts w:ascii="Times New Roman" w:hAnsi="Times New Roman"/>
                <w:color w:val="000000"/>
                <w:lang w:val="en-US"/>
              </w:rPr>
            </w:pPr>
            <w:r w:rsidRPr="0028628F">
              <w:rPr>
                <w:rFonts w:ascii="Times New Roman" w:hAnsi="Times New Roman"/>
                <w:color w:val="000000"/>
                <w:lang w:val="en-US"/>
              </w:rPr>
              <w:t>(This award covers all the work of collecting water samples from the storage tank, its packaging and transportation, as well as the laboratory conduct of complete physicochemical</w:t>
            </w:r>
            <w:r>
              <w:rPr>
                <w:rFonts w:ascii="Times New Roman" w:hAnsi="Times New Roman"/>
                <w:color w:val="000000"/>
                <w:lang w:val="en-US"/>
              </w:rPr>
              <w:t xml:space="preserve"> and bacteriological analyses.)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CF5441" w:rsidRDefault="0005087F" w:rsidP="0005087F">
            <w:pPr>
              <w:spacing w:after="0" w:line="240" w:lineRule="auto"/>
              <w:rPr>
                <w:rFonts w:ascii="Times New Roman" w:hAnsi="Times New Roman"/>
                <w:lang w:val="en-US"/>
              </w:rPr>
            </w:pPr>
            <w:r w:rsidRPr="00CF5441">
              <w:rPr>
                <w:rFonts w:ascii="Times New Roman" w:hAnsi="Times New Roman"/>
                <w:lang w:val="en-US"/>
              </w:rPr>
              <w:t>all</w:t>
            </w:r>
          </w:p>
        </w:tc>
        <w:tc>
          <w:tcPr>
            <w:tcW w:w="825" w:type="dxa"/>
            <w:tcBorders>
              <w:top w:val="nil"/>
              <w:left w:val="nil"/>
              <w:bottom w:val="single" w:sz="4" w:space="0" w:color="auto"/>
              <w:right w:val="single" w:sz="12" w:space="0" w:color="auto"/>
            </w:tcBorders>
            <w:shd w:val="clear" w:color="auto" w:fill="auto"/>
            <w:vAlign w:val="center"/>
            <w:hideMark/>
          </w:tcPr>
          <w:p w:rsidR="0005087F" w:rsidRPr="00CF5441" w:rsidRDefault="0005087F" w:rsidP="0005087F">
            <w:pPr>
              <w:spacing w:after="0" w:line="240" w:lineRule="auto"/>
              <w:jc w:val="right"/>
              <w:rPr>
                <w:rFonts w:ascii="Times New Roman" w:hAnsi="Times New Roman"/>
                <w:sz w:val="24"/>
                <w:lang w:val="en-US"/>
              </w:rPr>
            </w:pPr>
          </w:p>
        </w:tc>
        <w:tc>
          <w:tcPr>
            <w:tcW w:w="823" w:type="dxa"/>
            <w:tcBorders>
              <w:top w:val="nil"/>
              <w:left w:val="nil"/>
              <w:bottom w:val="single" w:sz="4" w:space="0" w:color="auto"/>
              <w:right w:val="single" w:sz="12" w:space="0" w:color="auto"/>
            </w:tcBorders>
          </w:tcPr>
          <w:p w:rsidR="0005087F" w:rsidRPr="00CF5441" w:rsidRDefault="0005087F" w:rsidP="0005087F">
            <w:pPr>
              <w:spacing w:after="0" w:line="240" w:lineRule="auto"/>
              <w:jc w:val="right"/>
              <w:rPr>
                <w:rFonts w:ascii="Times New Roman" w:hAnsi="Times New Roman"/>
                <w:sz w:val="24"/>
                <w:lang w:val="en-US"/>
              </w:rPr>
            </w:pPr>
          </w:p>
        </w:tc>
      </w:tr>
      <w:tr w:rsidR="0005087F" w:rsidRPr="0028628F" w:rsidTr="0005087F">
        <w:trPr>
          <w:trHeight w:val="300"/>
        </w:trPr>
        <w:tc>
          <w:tcPr>
            <w:tcW w:w="608" w:type="dxa"/>
            <w:tcBorders>
              <w:top w:val="nil"/>
              <w:left w:val="single" w:sz="8" w:space="0" w:color="auto"/>
              <w:bottom w:val="single" w:sz="4" w:space="0" w:color="auto"/>
              <w:right w:val="single" w:sz="4" w:space="0" w:color="auto"/>
            </w:tcBorders>
            <w:shd w:val="clear" w:color="000000" w:fill="B7DEE8"/>
            <w:vAlign w:val="center"/>
            <w:hideMark/>
          </w:tcPr>
          <w:p w:rsidR="0005087F" w:rsidRPr="00CF5441" w:rsidRDefault="0005087F" w:rsidP="0005087F">
            <w:pPr>
              <w:spacing w:after="0" w:line="240" w:lineRule="auto"/>
              <w:ind w:firstLineChars="28" w:firstLine="62"/>
              <w:rPr>
                <w:rFonts w:ascii="Times New Roman" w:hAnsi="Times New Roman"/>
                <w:b/>
                <w:bCs/>
                <w:color w:val="000000"/>
                <w:lang w:val="en-US"/>
              </w:rPr>
            </w:pPr>
            <w:r w:rsidRPr="00CF5441">
              <w:rPr>
                <w:rFonts w:ascii="Times New Roman" w:hAnsi="Times New Roman"/>
                <w:b/>
                <w:bCs/>
                <w:color w:val="000000"/>
                <w:lang w:val="en-US"/>
              </w:rPr>
              <w:t>500</w:t>
            </w:r>
          </w:p>
        </w:tc>
        <w:tc>
          <w:tcPr>
            <w:tcW w:w="8630" w:type="dxa"/>
            <w:gridSpan w:val="3"/>
            <w:tcBorders>
              <w:top w:val="single" w:sz="4" w:space="0" w:color="auto"/>
              <w:left w:val="nil"/>
              <w:bottom w:val="single" w:sz="4" w:space="0" w:color="auto"/>
              <w:right w:val="single" w:sz="12" w:space="0" w:color="auto"/>
            </w:tcBorders>
            <w:shd w:val="clear" w:color="000000" w:fill="B7DEE8"/>
            <w:vAlign w:val="center"/>
            <w:hideMark/>
          </w:tcPr>
          <w:p w:rsidR="0005087F" w:rsidRPr="0028628F" w:rsidRDefault="0005087F" w:rsidP="0005087F">
            <w:pPr>
              <w:spacing w:after="0" w:line="240" w:lineRule="auto"/>
              <w:jc w:val="center"/>
              <w:rPr>
                <w:rFonts w:ascii="Times New Roman" w:hAnsi="Times New Roman"/>
                <w:b/>
                <w:bCs/>
                <w:color w:val="000000"/>
                <w:lang w:val="en-US"/>
              </w:rPr>
            </w:pPr>
            <w:r w:rsidRPr="0028628F">
              <w:rPr>
                <w:rFonts w:ascii="Times New Roman" w:hAnsi="Times New Roman"/>
                <w:b/>
                <w:bCs/>
                <w:color w:val="000000"/>
                <w:lang w:val="en-US"/>
              </w:rPr>
              <w:t>REHABILITATION AND EXTENSION OF THE DISTRIBUTION NETWORK</w:t>
            </w:r>
          </w:p>
        </w:tc>
        <w:tc>
          <w:tcPr>
            <w:tcW w:w="823" w:type="dxa"/>
            <w:tcBorders>
              <w:top w:val="single" w:sz="4" w:space="0" w:color="auto"/>
              <w:left w:val="nil"/>
              <w:bottom w:val="single" w:sz="4" w:space="0" w:color="auto"/>
              <w:right w:val="single" w:sz="12" w:space="0" w:color="auto"/>
            </w:tcBorders>
            <w:shd w:val="clear" w:color="000000" w:fill="B7DEE8"/>
          </w:tcPr>
          <w:p w:rsidR="0005087F" w:rsidRPr="0028628F" w:rsidRDefault="0005087F" w:rsidP="0005087F">
            <w:pPr>
              <w:spacing w:after="0" w:line="240" w:lineRule="auto"/>
              <w:jc w:val="center"/>
              <w:rPr>
                <w:rFonts w:ascii="Times New Roman" w:hAnsi="Times New Roman"/>
                <w:b/>
                <w:bCs/>
                <w:color w:val="000000"/>
                <w:lang w:val="en-US"/>
              </w:rPr>
            </w:pPr>
          </w:p>
        </w:tc>
      </w:tr>
      <w:tr w:rsidR="0005087F" w:rsidRPr="0028628F" w:rsidTr="0005087F">
        <w:trPr>
          <w:trHeight w:val="1043"/>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CF5441" w:rsidRDefault="0005087F" w:rsidP="0005087F">
            <w:pPr>
              <w:spacing w:after="0" w:line="240" w:lineRule="auto"/>
              <w:ind w:firstLineChars="28" w:firstLine="62"/>
              <w:rPr>
                <w:rFonts w:ascii="Times New Roman" w:hAnsi="Times New Roman"/>
                <w:lang w:val="en-US"/>
              </w:rPr>
            </w:pPr>
            <w:r w:rsidRPr="00CF5441">
              <w:rPr>
                <w:rFonts w:ascii="Times New Roman" w:hAnsi="Times New Roman"/>
                <w:lang w:val="en-US"/>
              </w:rPr>
              <w:t>501</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lang w:val="en-US"/>
              </w:rPr>
            </w:pPr>
            <w:r w:rsidRPr="0028628F">
              <w:rPr>
                <w:rFonts w:ascii="Times New Roman" w:hAnsi="Times New Roman"/>
                <w:b/>
                <w:bCs/>
                <w:i/>
                <w:iCs/>
                <w:lang w:val="en-US"/>
              </w:rPr>
              <w:t>Tranche excavation of the pipe line  70Cm depth by  45Cm in width</w:t>
            </w:r>
            <w:r w:rsidRPr="0028628F">
              <w:rPr>
                <w:rFonts w:ascii="Times New Roman" w:hAnsi="Times New Roman"/>
                <w:lang w:val="en-US"/>
              </w:rPr>
              <w:t xml:space="preserve">    </w:t>
            </w:r>
          </w:p>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 xml:space="preserve">(This price pays per linear meter under the conditions set by the technical specification for the trench excavation for laying the pipelines (section 40 x 70 cm) including any constraints)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ml</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322"/>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502</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lang w:val="en-US"/>
              </w:rPr>
            </w:pPr>
            <w:r w:rsidRPr="0028628F">
              <w:rPr>
                <w:rFonts w:ascii="Times New Roman" w:hAnsi="Times New Roman"/>
                <w:b/>
                <w:bCs/>
                <w:i/>
                <w:iCs/>
                <w:lang w:val="en-US"/>
              </w:rPr>
              <w:t xml:space="preserve">Supply and installation of HDPE pipe PN 10, Dn 50mm </w:t>
            </w:r>
            <w:r w:rsidRPr="0028628F">
              <w:rPr>
                <w:rFonts w:ascii="Times New Roman" w:hAnsi="Times New Roman"/>
                <w:lang w:val="en-US"/>
              </w:rPr>
              <w:t xml:space="preserve">   </w:t>
            </w:r>
          </w:p>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 xml:space="preserve"> (This price remunerates per linear meter under the conditions provided for by the technical specifications the supply and installation of HDPE pipe Pn10 Dn 50mm and fittings, the signalization grillage and the sand bed including any constraints)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ml</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358"/>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503</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lang w:val="en-US"/>
              </w:rPr>
            </w:pPr>
            <w:r>
              <w:rPr>
                <w:rFonts w:ascii="Times New Roman" w:hAnsi="Times New Roman"/>
                <w:b/>
                <w:bCs/>
                <w:i/>
                <w:iCs/>
                <w:lang w:val="en-US"/>
              </w:rPr>
              <w:t>Supply and install</w:t>
            </w:r>
            <w:r w:rsidRPr="0028628F">
              <w:rPr>
                <w:rFonts w:ascii="Times New Roman" w:hAnsi="Times New Roman"/>
                <w:b/>
                <w:bCs/>
                <w:i/>
                <w:iCs/>
                <w:lang w:val="en-US"/>
              </w:rPr>
              <w:t>tion of HDPE pipe PN 10, Dn 40mm</w:t>
            </w:r>
            <w:r w:rsidRPr="0028628F">
              <w:rPr>
                <w:rFonts w:ascii="Times New Roman" w:hAnsi="Times New Roman"/>
                <w:lang w:val="en-US"/>
              </w:rPr>
              <w:t xml:space="preserve">   </w:t>
            </w:r>
          </w:p>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 xml:space="preserve">(This price remunerates per linear meter under the conditions provided for by the technical specifications the supply and installation of HDPE pipe Pn10 Dn 40mm and fittings, the signalization grillage and the sand bed including any constraints)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ml</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83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504</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b/>
                <w:bCs/>
                <w:i/>
                <w:iCs/>
                <w:lang w:val="en-US"/>
              </w:rPr>
            </w:pPr>
            <w:r w:rsidRPr="0028628F">
              <w:rPr>
                <w:rFonts w:ascii="Times New Roman" w:hAnsi="Times New Roman"/>
                <w:b/>
                <w:bCs/>
                <w:i/>
                <w:iCs/>
                <w:lang w:val="en-US"/>
              </w:rPr>
              <w:t xml:space="preserve">Supply and installation of HDPE pipe PN 10, Dn 25mm for reconnexion of existing stand tap to the water network including tapping fittings </w:t>
            </w:r>
          </w:p>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 xml:space="preserve"> (The unit price per linear meter covers trenching works, supply of DN 25 PN10 HDPE pipes and fittings, service saddles, and all plumbing works required for reconnection of existing standpipes to the distribution network, inclusive of all incidental works and obligations.)</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ml</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187"/>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506</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lang w:val="en-US"/>
              </w:rPr>
            </w:pPr>
            <w:r w:rsidRPr="0028628F">
              <w:rPr>
                <w:rFonts w:ascii="Times New Roman" w:hAnsi="Times New Roman"/>
                <w:b/>
                <w:bCs/>
                <w:i/>
                <w:iCs/>
                <w:lang w:val="en-US"/>
              </w:rPr>
              <w:t>construction and equipment of valve chamber and drainage points</w:t>
            </w:r>
            <w:r w:rsidRPr="0028628F">
              <w:rPr>
                <w:rFonts w:ascii="Times New Roman" w:hAnsi="Times New Roman"/>
                <w:lang w:val="en-US"/>
              </w:rPr>
              <w:t xml:space="preserve">  </w:t>
            </w:r>
          </w:p>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 xml:space="preserve">(this price pays per unit for the supply of materials, construction work of reinforced concrete chamber and the installation of accessories (50 and 40mm PE compression valves) and Tee-fittings including all constraints)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U</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358"/>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507</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lang w:val="en-US"/>
              </w:rPr>
            </w:pPr>
            <w:r w:rsidRPr="0028628F">
              <w:rPr>
                <w:rFonts w:ascii="Times New Roman" w:hAnsi="Times New Roman"/>
                <w:b/>
                <w:bCs/>
                <w:i/>
                <w:iCs/>
                <w:lang w:val="en-US"/>
              </w:rPr>
              <w:t>Renovation of existing 07 public taps</w:t>
            </w:r>
            <w:r w:rsidRPr="0028628F">
              <w:rPr>
                <w:rFonts w:ascii="Times New Roman" w:hAnsi="Times New Roman"/>
                <w:lang w:val="en-US"/>
              </w:rPr>
              <w:t xml:space="preserve">   </w:t>
            </w:r>
          </w:p>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 xml:space="preserve">(This price  is for the renovation of the structures, the adding of drainage, and changing of tap head for the 07 existing public tap according to the technical specification and design plans of the new tap including any constraints)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all</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412"/>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lang w:val="fr-FR"/>
              </w:rPr>
            </w:pPr>
            <w:r w:rsidRPr="0028628F">
              <w:rPr>
                <w:rFonts w:ascii="Times New Roman" w:hAnsi="Times New Roman"/>
                <w:lang w:val="fr-FR"/>
              </w:rPr>
              <w:t>508</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lang w:val="en-US"/>
              </w:rPr>
            </w:pPr>
            <w:r w:rsidRPr="0028628F">
              <w:rPr>
                <w:rFonts w:ascii="Times New Roman" w:hAnsi="Times New Roman"/>
                <w:b/>
                <w:bCs/>
                <w:i/>
                <w:iCs/>
                <w:lang w:val="en-US"/>
              </w:rPr>
              <w:t>network pressure test, cleaning and disinfection</w:t>
            </w:r>
            <w:r w:rsidRPr="0028628F">
              <w:rPr>
                <w:rFonts w:ascii="Times New Roman" w:hAnsi="Times New Roman"/>
                <w:lang w:val="en-US"/>
              </w:rPr>
              <w:t xml:space="preserve"> </w:t>
            </w:r>
          </w:p>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 xml:space="preserve">(This price pays a fixed price for all the activities of conducting pressure tests on the distribution network, disinfection of the pipes and preparation for their commissioning after repair in the event of a leak)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rPr>
                <w:rFonts w:ascii="Times New Roman" w:hAnsi="Times New Roman"/>
                <w:lang w:val="fr-FR"/>
              </w:rPr>
            </w:pPr>
            <w:r w:rsidRPr="0028628F">
              <w:rPr>
                <w:rFonts w:ascii="Times New Roman" w:hAnsi="Times New Roman"/>
                <w:lang w:val="fr-FR"/>
              </w:rPr>
              <w:t>ff</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300"/>
        </w:trPr>
        <w:tc>
          <w:tcPr>
            <w:tcW w:w="608" w:type="dxa"/>
            <w:tcBorders>
              <w:top w:val="nil"/>
              <w:left w:val="single" w:sz="12" w:space="0" w:color="auto"/>
              <w:bottom w:val="single" w:sz="4" w:space="0" w:color="auto"/>
              <w:right w:val="single" w:sz="4" w:space="0" w:color="auto"/>
            </w:tcBorders>
            <w:shd w:val="clear" w:color="000000" w:fill="B7DEE8"/>
            <w:vAlign w:val="center"/>
            <w:hideMark/>
          </w:tcPr>
          <w:p w:rsidR="0005087F" w:rsidRPr="0028628F" w:rsidRDefault="0005087F" w:rsidP="0005087F">
            <w:pPr>
              <w:spacing w:after="0" w:line="240" w:lineRule="auto"/>
              <w:ind w:firstLineChars="28" w:firstLine="62"/>
              <w:rPr>
                <w:rFonts w:ascii="Times New Roman" w:hAnsi="Times New Roman"/>
                <w:b/>
                <w:bCs/>
                <w:color w:val="000000"/>
                <w:lang w:val="fr-FR"/>
              </w:rPr>
            </w:pPr>
            <w:r w:rsidRPr="0028628F">
              <w:rPr>
                <w:rFonts w:ascii="Times New Roman" w:hAnsi="Times New Roman"/>
                <w:b/>
                <w:bCs/>
                <w:color w:val="000000"/>
                <w:lang w:val="fr-FR"/>
              </w:rPr>
              <w:t>600</w:t>
            </w:r>
          </w:p>
        </w:tc>
        <w:tc>
          <w:tcPr>
            <w:tcW w:w="8630" w:type="dxa"/>
            <w:gridSpan w:val="3"/>
            <w:tcBorders>
              <w:top w:val="single" w:sz="4" w:space="0" w:color="auto"/>
              <w:left w:val="nil"/>
              <w:bottom w:val="single" w:sz="4" w:space="0" w:color="auto"/>
              <w:right w:val="nil"/>
            </w:tcBorders>
            <w:shd w:val="clear" w:color="000000" w:fill="B7DEE8"/>
            <w:vAlign w:val="center"/>
            <w:hideMark/>
          </w:tcPr>
          <w:p w:rsidR="0005087F" w:rsidRPr="0028628F" w:rsidRDefault="0005087F" w:rsidP="0005087F">
            <w:pPr>
              <w:spacing w:after="0" w:line="240" w:lineRule="auto"/>
              <w:jc w:val="center"/>
              <w:rPr>
                <w:rFonts w:ascii="Times New Roman" w:hAnsi="Times New Roman"/>
                <w:b/>
                <w:bCs/>
                <w:color w:val="000000"/>
                <w:lang w:val="fr-FR"/>
              </w:rPr>
            </w:pPr>
            <w:r w:rsidRPr="0028628F">
              <w:rPr>
                <w:rFonts w:ascii="Times New Roman" w:hAnsi="Times New Roman"/>
                <w:b/>
                <w:bCs/>
                <w:color w:val="000000"/>
                <w:lang w:val="fr-FR"/>
              </w:rPr>
              <w:t>SOCIAL AND ENVIRONMENTAL SOMMARY MANAGEMENT PLAN</w:t>
            </w:r>
          </w:p>
        </w:tc>
        <w:tc>
          <w:tcPr>
            <w:tcW w:w="823" w:type="dxa"/>
            <w:tcBorders>
              <w:top w:val="single" w:sz="4" w:space="0" w:color="auto"/>
              <w:left w:val="nil"/>
              <w:bottom w:val="single" w:sz="4" w:space="0" w:color="auto"/>
              <w:right w:val="nil"/>
            </w:tcBorders>
            <w:shd w:val="clear" w:color="000000" w:fill="B7DEE8"/>
          </w:tcPr>
          <w:p w:rsidR="0005087F" w:rsidRPr="0028628F" w:rsidRDefault="0005087F" w:rsidP="0005087F">
            <w:pPr>
              <w:spacing w:after="0" w:line="240" w:lineRule="auto"/>
              <w:jc w:val="center"/>
              <w:rPr>
                <w:rFonts w:ascii="Times New Roman" w:hAnsi="Times New Roman"/>
                <w:b/>
                <w:bCs/>
                <w:color w:val="000000"/>
                <w:lang w:val="fr-FR"/>
              </w:rPr>
            </w:pPr>
          </w:p>
        </w:tc>
      </w:tr>
      <w:tr w:rsidR="0005087F" w:rsidRPr="00CF5441" w:rsidTr="0005087F">
        <w:trPr>
          <w:trHeight w:val="1934"/>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lastRenderedPageBreak/>
              <w:t>601</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lang w:val="en-US"/>
              </w:rPr>
            </w:pPr>
            <w:r w:rsidRPr="0028628F">
              <w:rPr>
                <w:rFonts w:ascii="Times New Roman" w:hAnsi="Times New Roman"/>
                <w:b/>
                <w:bCs/>
                <w:i/>
                <w:iCs/>
                <w:lang w:val="en-US"/>
              </w:rPr>
              <w:t>Awareness-raising, community education, and training of water committee members on the sustainable management of water infrastructure</w:t>
            </w:r>
            <w:r w:rsidRPr="0028628F">
              <w:rPr>
                <w:rFonts w:ascii="Times New Roman" w:hAnsi="Times New Roman"/>
                <w:lang w:val="en-US"/>
              </w:rPr>
              <w:t xml:space="preserve">       </w:t>
            </w:r>
          </w:p>
          <w:p w:rsidR="0005087F" w:rsidRDefault="0005087F" w:rsidP="0005087F">
            <w:pPr>
              <w:spacing w:after="0" w:line="240" w:lineRule="auto"/>
              <w:rPr>
                <w:rFonts w:ascii="Times New Roman" w:hAnsi="Times New Roman"/>
                <w:lang w:val="en-US"/>
              </w:rPr>
            </w:pPr>
            <w:r w:rsidRPr="0028628F">
              <w:rPr>
                <w:rFonts w:ascii="Times New Roman" w:hAnsi="Times New Roman"/>
                <w:lang w:val="en-US"/>
              </w:rPr>
              <w:t>(This award covers a fixed fee for the preparation and conduct of a user awareness meeting on the sustainable management of drinking water infrastructure and the training of two repair technician</w:t>
            </w:r>
            <w:r>
              <w:rPr>
                <w:rFonts w:ascii="Times New Roman" w:hAnsi="Times New Roman"/>
                <w:lang w:val="en-US"/>
              </w:rPr>
              <w:t>s, including all requirements.)</w:t>
            </w:r>
          </w:p>
          <w:p w:rsidR="0005087F" w:rsidRPr="00CF5441" w:rsidRDefault="0005087F" w:rsidP="0005087F">
            <w:pPr>
              <w:spacing w:after="0" w:line="240" w:lineRule="auto"/>
              <w:rPr>
                <w:rFonts w:ascii="Times New Roman" w:hAnsi="Times New Roman"/>
                <w:lang w:val="en-US"/>
              </w:rPr>
            </w:pP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CF5441" w:rsidRDefault="0005087F" w:rsidP="0005087F">
            <w:pPr>
              <w:spacing w:after="0" w:line="240" w:lineRule="auto"/>
              <w:ind w:firstLineChars="32" w:firstLine="70"/>
              <w:rPr>
                <w:rFonts w:ascii="Times New Roman" w:hAnsi="Times New Roman"/>
                <w:color w:val="000000"/>
                <w:lang w:val="en-US"/>
              </w:rPr>
            </w:pPr>
            <w:r w:rsidRPr="00CF5441">
              <w:rPr>
                <w:rFonts w:ascii="Times New Roman" w:hAnsi="Times New Roman"/>
                <w:color w:val="000000"/>
                <w:lang w:val="en-US"/>
              </w:rPr>
              <w:t>ff</w:t>
            </w:r>
          </w:p>
        </w:tc>
        <w:tc>
          <w:tcPr>
            <w:tcW w:w="825" w:type="dxa"/>
            <w:tcBorders>
              <w:top w:val="nil"/>
              <w:left w:val="nil"/>
              <w:bottom w:val="single" w:sz="4" w:space="0" w:color="auto"/>
              <w:right w:val="single" w:sz="12" w:space="0" w:color="auto"/>
            </w:tcBorders>
            <w:shd w:val="clear" w:color="auto" w:fill="auto"/>
            <w:vAlign w:val="center"/>
            <w:hideMark/>
          </w:tcPr>
          <w:p w:rsidR="0005087F" w:rsidRPr="00CF5441" w:rsidRDefault="0005087F" w:rsidP="0005087F">
            <w:pPr>
              <w:spacing w:after="0" w:line="240" w:lineRule="auto"/>
              <w:jc w:val="right"/>
              <w:rPr>
                <w:rFonts w:ascii="Times New Roman" w:hAnsi="Times New Roman"/>
                <w:sz w:val="24"/>
                <w:lang w:val="en-US"/>
              </w:rPr>
            </w:pPr>
          </w:p>
        </w:tc>
        <w:tc>
          <w:tcPr>
            <w:tcW w:w="823" w:type="dxa"/>
            <w:tcBorders>
              <w:top w:val="nil"/>
              <w:left w:val="nil"/>
              <w:bottom w:val="single" w:sz="4" w:space="0" w:color="auto"/>
              <w:right w:val="single" w:sz="12" w:space="0" w:color="auto"/>
            </w:tcBorders>
          </w:tcPr>
          <w:p w:rsidR="0005087F" w:rsidRPr="00CF5441" w:rsidRDefault="0005087F" w:rsidP="0005087F">
            <w:pPr>
              <w:spacing w:after="0" w:line="240" w:lineRule="auto"/>
              <w:jc w:val="right"/>
              <w:rPr>
                <w:rFonts w:ascii="Times New Roman" w:hAnsi="Times New Roman"/>
                <w:sz w:val="24"/>
                <w:lang w:val="en-US"/>
              </w:rPr>
            </w:pPr>
          </w:p>
        </w:tc>
      </w:tr>
      <w:tr w:rsidR="0005087F" w:rsidRPr="0028628F" w:rsidTr="0005087F">
        <w:trPr>
          <w:trHeight w:val="1655"/>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CF5441" w:rsidRDefault="0005087F" w:rsidP="0005087F">
            <w:pPr>
              <w:spacing w:after="0" w:line="240" w:lineRule="auto"/>
              <w:ind w:firstLineChars="28" w:firstLine="62"/>
              <w:rPr>
                <w:rFonts w:ascii="Times New Roman" w:hAnsi="Times New Roman"/>
                <w:color w:val="000000"/>
                <w:lang w:val="en-US"/>
              </w:rPr>
            </w:pPr>
            <w:r w:rsidRPr="00CF5441">
              <w:rPr>
                <w:rFonts w:ascii="Times New Roman" w:hAnsi="Times New Roman"/>
                <w:color w:val="000000"/>
                <w:lang w:val="en-US"/>
              </w:rPr>
              <w:t>602</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lang w:val="en-US"/>
              </w:rPr>
            </w:pPr>
            <w:r w:rsidRPr="0028628F">
              <w:rPr>
                <w:rFonts w:ascii="Times New Roman" w:hAnsi="Times New Roman"/>
                <w:b/>
                <w:bCs/>
                <w:i/>
                <w:iCs/>
                <w:lang w:val="en-US"/>
              </w:rPr>
              <w:t xml:space="preserve">Supply of the maintenance tools and materials to the water management committee </w:t>
            </w:r>
            <w:r w:rsidRPr="0028628F">
              <w:rPr>
                <w:rFonts w:ascii="Times New Roman" w:hAnsi="Times New Roman"/>
                <w:lang w:val="en-US"/>
              </w:rPr>
              <w:t xml:space="preserve">          </w:t>
            </w:r>
          </w:p>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 xml:space="preserve">(This price cover the supply of maintenance tools, the cleaning work tools, and the supply of tape and network changing accessories (10 taps 1/2'', 04 valves in PE 50mm, 50 m of pipe PE 50 mm and 50m of pipe PE 25mm, including all constraints)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32" w:firstLine="70"/>
              <w:rPr>
                <w:rFonts w:ascii="Times New Roman" w:hAnsi="Times New Roman"/>
                <w:color w:val="000000"/>
                <w:lang w:val="fr-FR"/>
              </w:rPr>
            </w:pPr>
            <w:r w:rsidRPr="0028628F">
              <w:rPr>
                <w:rFonts w:ascii="Times New Roman" w:hAnsi="Times New Roman"/>
                <w:color w:val="000000"/>
                <w:lang w:val="fr-FR"/>
              </w:rPr>
              <w:t>ff</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1880"/>
        </w:trPr>
        <w:tc>
          <w:tcPr>
            <w:tcW w:w="608" w:type="dxa"/>
            <w:tcBorders>
              <w:top w:val="nil"/>
              <w:left w:val="single" w:sz="12"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t>603</w:t>
            </w:r>
          </w:p>
        </w:tc>
        <w:tc>
          <w:tcPr>
            <w:tcW w:w="7097" w:type="dxa"/>
            <w:tcBorders>
              <w:top w:val="nil"/>
              <w:left w:val="nil"/>
              <w:bottom w:val="single" w:sz="4"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lang w:val="en-US"/>
              </w:rPr>
            </w:pPr>
            <w:r w:rsidRPr="0028628F">
              <w:rPr>
                <w:rFonts w:ascii="Times New Roman" w:hAnsi="Times New Roman"/>
                <w:b/>
                <w:bCs/>
                <w:i/>
                <w:iCs/>
                <w:lang w:val="en-US"/>
              </w:rPr>
              <w:t xml:space="preserve">Construction of a metallic fences around the storage tank (10 m x 5 m) made by strong metallic grillage supported by iron L shape stell pillars </w:t>
            </w:r>
            <w:r w:rsidRPr="0028628F">
              <w:rPr>
                <w:rFonts w:ascii="Times New Roman" w:hAnsi="Times New Roman"/>
                <w:lang w:val="en-US"/>
              </w:rPr>
              <w:t xml:space="preserve">  </w:t>
            </w:r>
          </w:p>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 xml:space="preserve">(This price cover the supply and the labor related to de clearance of the perimeter surrounding the storage tank and construction of a fence may by metallic grillage in galvanized, supported by iron L shape pillars concreted on the ground. the spacing in-between two pillars will be 2m including all suggestion) </w:t>
            </w:r>
          </w:p>
        </w:tc>
        <w:tc>
          <w:tcPr>
            <w:tcW w:w="708" w:type="dxa"/>
            <w:tcBorders>
              <w:top w:val="nil"/>
              <w:left w:val="single" w:sz="8" w:space="0" w:color="auto"/>
              <w:bottom w:val="single" w:sz="4"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32" w:firstLine="70"/>
              <w:rPr>
                <w:rFonts w:ascii="Times New Roman" w:hAnsi="Times New Roman"/>
                <w:color w:val="000000"/>
                <w:lang w:val="fr-FR"/>
              </w:rPr>
            </w:pPr>
            <w:r w:rsidRPr="0028628F">
              <w:rPr>
                <w:rFonts w:ascii="Times New Roman" w:hAnsi="Times New Roman"/>
                <w:color w:val="000000"/>
                <w:lang w:val="fr-FR"/>
              </w:rPr>
              <w:t>all</w:t>
            </w:r>
          </w:p>
        </w:tc>
        <w:tc>
          <w:tcPr>
            <w:tcW w:w="825" w:type="dxa"/>
            <w:tcBorders>
              <w:top w:val="nil"/>
              <w:left w:val="nil"/>
              <w:bottom w:val="single" w:sz="4"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4"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r w:rsidR="0005087F" w:rsidRPr="0028628F" w:rsidTr="0005087F">
        <w:trPr>
          <w:trHeight w:val="2150"/>
        </w:trPr>
        <w:tc>
          <w:tcPr>
            <w:tcW w:w="608" w:type="dxa"/>
            <w:tcBorders>
              <w:top w:val="nil"/>
              <w:left w:val="single" w:sz="12" w:space="0" w:color="auto"/>
              <w:bottom w:val="single" w:sz="12"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28" w:firstLine="62"/>
              <w:rPr>
                <w:rFonts w:ascii="Times New Roman" w:hAnsi="Times New Roman"/>
                <w:color w:val="000000"/>
                <w:lang w:val="fr-FR"/>
              </w:rPr>
            </w:pPr>
            <w:r w:rsidRPr="0028628F">
              <w:rPr>
                <w:rFonts w:ascii="Times New Roman" w:hAnsi="Times New Roman"/>
                <w:color w:val="000000"/>
                <w:lang w:val="fr-FR"/>
              </w:rPr>
              <w:t>604</w:t>
            </w:r>
          </w:p>
        </w:tc>
        <w:tc>
          <w:tcPr>
            <w:tcW w:w="7097" w:type="dxa"/>
            <w:tcBorders>
              <w:top w:val="nil"/>
              <w:left w:val="nil"/>
              <w:bottom w:val="single" w:sz="12" w:space="0" w:color="auto"/>
              <w:right w:val="single" w:sz="4" w:space="0" w:color="auto"/>
            </w:tcBorders>
            <w:shd w:val="clear" w:color="auto" w:fill="auto"/>
            <w:vAlign w:val="center"/>
            <w:hideMark/>
          </w:tcPr>
          <w:p w:rsidR="0005087F" w:rsidRDefault="0005087F" w:rsidP="0005087F">
            <w:pPr>
              <w:spacing w:after="0" w:line="240" w:lineRule="auto"/>
              <w:rPr>
                <w:rFonts w:ascii="Times New Roman" w:hAnsi="Times New Roman"/>
                <w:lang w:val="en-US"/>
              </w:rPr>
            </w:pPr>
            <w:r w:rsidRPr="0028628F">
              <w:rPr>
                <w:rFonts w:ascii="Times New Roman" w:hAnsi="Times New Roman"/>
                <w:b/>
                <w:bCs/>
                <w:i/>
                <w:iCs/>
                <w:lang w:val="en-US"/>
              </w:rPr>
              <w:t>Demarcation of the immediate perimeter of the intake area by means of a barbed-wire fence, including the planting of twenty (20) trees around the site</w:t>
            </w:r>
            <w:r w:rsidRPr="0028628F">
              <w:rPr>
                <w:rFonts w:ascii="Times New Roman" w:hAnsi="Times New Roman"/>
                <w:lang w:val="en-US"/>
              </w:rPr>
              <w:t xml:space="preserve">       </w:t>
            </w:r>
          </w:p>
          <w:p w:rsidR="0005087F" w:rsidRPr="0028628F" w:rsidRDefault="0005087F" w:rsidP="0005087F">
            <w:pPr>
              <w:spacing w:after="0" w:line="240" w:lineRule="auto"/>
              <w:rPr>
                <w:rFonts w:ascii="Times New Roman" w:hAnsi="Times New Roman"/>
                <w:lang w:val="en-US"/>
              </w:rPr>
            </w:pPr>
            <w:r w:rsidRPr="0028628F">
              <w:rPr>
                <w:rFonts w:ascii="Times New Roman" w:hAnsi="Times New Roman"/>
                <w:lang w:val="en-US"/>
              </w:rPr>
              <w:t xml:space="preserve"> (This price cover the supply and the labor related to de clearance of the catchment perimeter and construction of a fence may by a barbed-wire in galvanized, supported by iron L shape pillars concreted on the ground. also the supply and planting or 20 trees around the catchment zone  including all suggestion)  </w:t>
            </w:r>
          </w:p>
        </w:tc>
        <w:tc>
          <w:tcPr>
            <w:tcW w:w="708" w:type="dxa"/>
            <w:tcBorders>
              <w:top w:val="nil"/>
              <w:left w:val="single" w:sz="8" w:space="0" w:color="auto"/>
              <w:bottom w:val="single" w:sz="12" w:space="0" w:color="auto"/>
              <w:right w:val="single" w:sz="4" w:space="0" w:color="auto"/>
            </w:tcBorders>
            <w:shd w:val="clear" w:color="auto" w:fill="auto"/>
            <w:vAlign w:val="center"/>
            <w:hideMark/>
          </w:tcPr>
          <w:p w:rsidR="0005087F" w:rsidRPr="0028628F" w:rsidRDefault="0005087F" w:rsidP="0005087F">
            <w:pPr>
              <w:spacing w:after="0" w:line="240" w:lineRule="auto"/>
              <w:ind w:firstLineChars="32" w:firstLine="70"/>
              <w:rPr>
                <w:rFonts w:ascii="Times New Roman" w:hAnsi="Times New Roman"/>
                <w:color w:val="000000"/>
                <w:lang w:val="fr-FR"/>
              </w:rPr>
            </w:pPr>
            <w:r w:rsidRPr="0028628F">
              <w:rPr>
                <w:rFonts w:ascii="Times New Roman" w:hAnsi="Times New Roman"/>
                <w:color w:val="000000"/>
                <w:lang w:val="fr-FR"/>
              </w:rPr>
              <w:t>all</w:t>
            </w:r>
          </w:p>
        </w:tc>
        <w:tc>
          <w:tcPr>
            <w:tcW w:w="825" w:type="dxa"/>
            <w:tcBorders>
              <w:top w:val="nil"/>
              <w:left w:val="nil"/>
              <w:bottom w:val="single" w:sz="12" w:space="0" w:color="auto"/>
              <w:right w:val="single" w:sz="12" w:space="0" w:color="auto"/>
            </w:tcBorders>
            <w:shd w:val="clear" w:color="auto" w:fill="auto"/>
            <w:vAlign w:val="center"/>
            <w:hideMark/>
          </w:tcPr>
          <w:p w:rsidR="0005087F" w:rsidRPr="0028628F" w:rsidRDefault="0005087F" w:rsidP="0005087F">
            <w:pPr>
              <w:spacing w:after="0" w:line="240" w:lineRule="auto"/>
              <w:jc w:val="right"/>
              <w:rPr>
                <w:rFonts w:ascii="Times New Roman" w:hAnsi="Times New Roman"/>
                <w:sz w:val="24"/>
                <w:lang w:val="fr-FR"/>
              </w:rPr>
            </w:pPr>
          </w:p>
        </w:tc>
        <w:tc>
          <w:tcPr>
            <w:tcW w:w="823" w:type="dxa"/>
            <w:tcBorders>
              <w:top w:val="nil"/>
              <w:left w:val="nil"/>
              <w:bottom w:val="single" w:sz="12" w:space="0" w:color="auto"/>
              <w:right w:val="single" w:sz="12" w:space="0" w:color="auto"/>
            </w:tcBorders>
          </w:tcPr>
          <w:p w:rsidR="0005087F" w:rsidRPr="0028628F" w:rsidRDefault="0005087F" w:rsidP="0005087F">
            <w:pPr>
              <w:spacing w:after="0" w:line="240" w:lineRule="auto"/>
              <w:jc w:val="right"/>
              <w:rPr>
                <w:rFonts w:ascii="Times New Roman" w:hAnsi="Times New Roman"/>
                <w:sz w:val="24"/>
                <w:lang w:val="fr-FR"/>
              </w:rPr>
            </w:pPr>
          </w:p>
        </w:tc>
      </w:tr>
    </w:tbl>
    <w:p w:rsidR="00AF06A2" w:rsidRDefault="00AF06A2" w:rsidP="00AF06A2"/>
    <w:p w:rsidR="00AF06A2" w:rsidRPr="00FE5E51" w:rsidRDefault="00AF06A2" w:rsidP="00FE5E51">
      <w:pPr>
        <w:jc w:val="center"/>
        <w:rPr>
          <w:b/>
          <w:bCs/>
          <w:sz w:val="28"/>
          <w:szCs w:val="32"/>
        </w:rPr>
      </w:pPr>
    </w:p>
    <w:p w:rsidR="00733621" w:rsidRDefault="00733621">
      <w:pPr>
        <w:spacing w:after="0" w:line="240" w:lineRule="auto"/>
        <w:jc w:val="left"/>
        <w:rPr>
          <w:rFonts w:cs="Arial"/>
        </w:rPr>
      </w:pPr>
    </w:p>
    <w:p w:rsidR="002758E4" w:rsidRPr="006C272A" w:rsidRDefault="002758E4"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97D1F" w:rsidRDefault="00D97D1F" w:rsidP="00DD51EC">
      <w:pPr>
        <w:pStyle w:val="Heading1"/>
        <w:numPr>
          <w:ilvl w:val="0"/>
          <w:numId w:val="0"/>
        </w:numPr>
        <w:ind w:left="432" w:hanging="432"/>
        <w:rPr>
          <w:rFonts w:cs="Arial"/>
        </w:rPr>
      </w:pPr>
      <w:bookmarkStart w:id="14" w:name="_Toc158863624"/>
    </w:p>
    <w:p w:rsidR="00D97D1F" w:rsidRDefault="00D97D1F" w:rsidP="00DD51EC">
      <w:pPr>
        <w:pStyle w:val="Heading1"/>
        <w:numPr>
          <w:ilvl w:val="0"/>
          <w:numId w:val="0"/>
        </w:numPr>
        <w:ind w:left="432" w:hanging="432"/>
        <w:rPr>
          <w:rFonts w:cs="Arial"/>
        </w:rPr>
      </w:pPr>
    </w:p>
    <w:p w:rsidR="00D97D1F" w:rsidRDefault="00D97D1F" w:rsidP="00DD51EC">
      <w:pPr>
        <w:pStyle w:val="Heading1"/>
        <w:numPr>
          <w:ilvl w:val="0"/>
          <w:numId w:val="0"/>
        </w:numPr>
        <w:ind w:left="432" w:hanging="432"/>
        <w:rPr>
          <w:rFonts w:cs="Arial"/>
        </w:rPr>
      </w:pPr>
    </w:p>
    <w:p w:rsidR="00D97D1F" w:rsidRDefault="00D97D1F" w:rsidP="00DD51EC">
      <w:pPr>
        <w:pStyle w:val="Heading1"/>
        <w:numPr>
          <w:ilvl w:val="0"/>
          <w:numId w:val="0"/>
        </w:numPr>
        <w:ind w:left="432" w:hanging="432"/>
        <w:rPr>
          <w:rFonts w:cs="Arial"/>
        </w:rPr>
      </w:pPr>
    </w:p>
    <w:p w:rsidR="00D97D1F" w:rsidRDefault="00D97D1F" w:rsidP="00DD51EC">
      <w:pPr>
        <w:pStyle w:val="Heading1"/>
        <w:numPr>
          <w:ilvl w:val="0"/>
          <w:numId w:val="0"/>
        </w:numPr>
        <w:ind w:left="432" w:hanging="432"/>
        <w:rPr>
          <w:rFonts w:cs="Arial"/>
        </w:rPr>
      </w:pPr>
    </w:p>
    <w:p w:rsidR="00D97D1F" w:rsidRDefault="00D97D1F" w:rsidP="00DD51EC">
      <w:pPr>
        <w:pStyle w:val="Heading1"/>
        <w:numPr>
          <w:ilvl w:val="0"/>
          <w:numId w:val="0"/>
        </w:numPr>
        <w:ind w:left="432" w:hanging="432"/>
        <w:rPr>
          <w:rFonts w:cs="Arial"/>
        </w:rPr>
      </w:pPr>
    </w:p>
    <w:p w:rsidR="00D97D1F" w:rsidRDefault="00D97D1F" w:rsidP="00DD51EC">
      <w:pPr>
        <w:pStyle w:val="Heading1"/>
        <w:numPr>
          <w:ilvl w:val="0"/>
          <w:numId w:val="0"/>
        </w:numPr>
        <w:ind w:left="432" w:hanging="432"/>
        <w:rPr>
          <w:rFonts w:cs="Arial"/>
        </w:rPr>
      </w:pPr>
    </w:p>
    <w:p w:rsidR="002758E4" w:rsidRPr="006C272A" w:rsidRDefault="0022297B" w:rsidP="00DD51EC">
      <w:pPr>
        <w:pStyle w:val="Heading1"/>
        <w:numPr>
          <w:ilvl w:val="0"/>
          <w:numId w:val="0"/>
        </w:numPr>
        <w:ind w:left="432" w:hanging="432"/>
        <w:rPr>
          <w:rFonts w:cs="Arial"/>
        </w:rPr>
      </w:pPr>
      <w:r w:rsidRPr="006C272A">
        <w:rPr>
          <w:rFonts w:cs="Arial"/>
        </w:rPr>
        <w:t>DOCUMENT No</w:t>
      </w:r>
      <w:r w:rsidR="00DD51EC" w:rsidRPr="006C272A">
        <w:rPr>
          <w:rFonts w:cs="Arial"/>
        </w:rPr>
        <w:t xml:space="preserve">. </w:t>
      </w:r>
      <w:r w:rsidRPr="006C272A">
        <w:rPr>
          <w:rFonts w:cs="Arial"/>
        </w:rPr>
        <w:t>7</w:t>
      </w:r>
      <w:r w:rsidR="00DD51EC" w:rsidRPr="006C272A">
        <w:rPr>
          <w:rFonts w:cs="Arial"/>
        </w:rPr>
        <w:t xml:space="preserve"> – BILL OF QUANTITIES AND ESTIMATES</w:t>
      </w:r>
      <w:bookmarkEnd w:id="14"/>
    </w:p>
    <w:p w:rsidR="00DD51EC" w:rsidRPr="006C272A" w:rsidRDefault="00DD51EC">
      <w:pPr>
        <w:spacing w:after="0" w:line="240" w:lineRule="auto"/>
        <w:jc w:val="left"/>
        <w:rPr>
          <w:rFonts w:cs="Arial"/>
        </w:rPr>
      </w:pPr>
      <w:r w:rsidRPr="006C272A">
        <w:rPr>
          <w:rFonts w:cs="Arial"/>
        </w:rPr>
        <w:br w:type="page"/>
      </w:r>
    </w:p>
    <w:p w:rsidR="004C098F" w:rsidRDefault="00EE4BC5" w:rsidP="00EE4BC5">
      <w:pPr>
        <w:spacing w:line="240" w:lineRule="auto"/>
        <w:jc w:val="center"/>
        <w:rPr>
          <w:rFonts w:cs="Arial"/>
          <w:b/>
          <w:bCs/>
          <w:sz w:val="24"/>
        </w:rPr>
      </w:pPr>
      <w:r w:rsidRPr="00893F6A">
        <w:rPr>
          <w:rFonts w:cs="Arial"/>
          <w:b/>
          <w:bCs/>
          <w:sz w:val="24"/>
        </w:rPr>
        <w:lastRenderedPageBreak/>
        <w:t xml:space="preserve">BILLS OF QUANTITIES AND COST </w:t>
      </w:r>
      <w:r w:rsidR="00893F6A" w:rsidRPr="00893F6A">
        <w:rPr>
          <w:rFonts w:cs="Arial"/>
          <w:b/>
          <w:bCs/>
          <w:sz w:val="24"/>
        </w:rPr>
        <w:t>ESTIMATE</w:t>
      </w:r>
      <w:r w:rsidR="00893F6A" w:rsidRPr="00893F6A">
        <w:rPr>
          <w:b/>
          <w:bCs/>
          <w:sz w:val="24"/>
        </w:rPr>
        <w:t xml:space="preserve"> </w:t>
      </w:r>
      <w:r w:rsidR="00893F6A">
        <w:rPr>
          <w:b/>
          <w:bCs/>
          <w:sz w:val="24"/>
        </w:rPr>
        <w:t xml:space="preserve">FOR THE </w:t>
      </w:r>
      <w:r w:rsidR="004371D0">
        <w:rPr>
          <w:b/>
          <w:bCs/>
          <w:sz w:val="24"/>
        </w:rPr>
        <w:t xml:space="preserve">REHABILITATION OF THE NJOM </w:t>
      </w:r>
      <w:r w:rsidR="00893F6A" w:rsidRPr="00893F6A">
        <w:rPr>
          <w:b/>
          <w:bCs/>
          <w:sz w:val="24"/>
        </w:rPr>
        <w:t xml:space="preserve">GRAVITATIONAL WATER SUPPLY NETWORK, KUPE-MUANENGUBA </w:t>
      </w:r>
      <w:r w:rsidR="00893F6A" w:rsidRPr="00893F6A">
        <w:rPr>
          <w:rFonts w:cs="Arial"/>
          <w:b/>
          <w:sz w:val="24"/>
        </w:rPr>
        <w:t>DIVISION, SOUTH WEST REGION</w:t>
      </w:r>
      <w:r w:rsidR="00893F6A" w:rsidRPr="00893F6A">
        <w:rPr>
          <w:rFonts w:cs="Arial"/>
          <w:b/>
          <w:bCs/>
          <w:sz w:val="24"/>
        </w:rPr>
        <w:t xml:space="preserve"> </w:t>
      </w:r>
    </w:p>
    <w:tbl>
      <w:tblPr>
        <w:tblW w:w="9495" w:type="dxa"/>
        <w:tblInd w:w="80" w:type="dxa"/>
        <w:tblLayout w:type="fixed"/>
        <w:tblCellMar>
          <w:left w:w="70" w:type="dxa"/>
          <w:right w:w="70" w:type="dxa"/>
        </w:tblCellMar>
        <w:tblLook w:val="04A0"/>
      </w:tblPr>
      <w:tblGrid>
        <w:gridCol w:w="541"/>
        <w:gridCol w:w="5234"/>
        <w:gridCol w:w="688"/>
        <w:gridCol w:w="741"/>
        <w:gridCol w:w="363"/>
        <w:gridCol w:w="688"/>
        <w:gridCol w:w="1240"/>
      </w:tblGrid>
      <w:tr w:rsidR="004371D0" w:rsidRPr="000C0CE5" w:rsidTr="008C62E5">
        <w:trPr>
          <w:trHeight w:val="536"/>
        </w:trPr>
        <w:tc>
          <w:tcPr>
            <w:tcW w:w="541" w:type="dxa"/>
            <w:vMerge w:val="restart"/>
            <w:tcBorders>
              <w:top w:val="single" w:sz="12" w:space="0" w:color="auto"/>
              <w:left w:val="single" w:sz="12" w:space="0" w:color="auto"/>
              <w:bottom w:val="single" w:sz="4" w:space="0" w:color="auto"/>
              <w:right w:val="single" w:sz="4" w:space="0" w:color="auto"/>
            </w:tcBorders>
            <w:shd w:val="clear" w:color="000000" w:fill="BFBFBF"/>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N°</w:t>
            </w:r>
          </w:p>
        </w:tc>
        <w:tc>
          <w:tcPr>
            <w:tcW w:w="5234" w:type="dxa"/>
            <w:vMerge w:val="restart"/>
            <w:tcBorders>
              <w:top w:val="single" w:sz="12" w:space="0" w:color="auto"/>
              <w:left w:val="single" w:sz="4" w:space="0" w:color="auto"/>
              <w:bottom w:val="single" w:sz="4" w:space="0" w:color="auto"/>
              <w:right w:val="single" w:sz="4" w:space="0" w:color="auto"/>
            </w:tcBorders>
            <w:shd w:val="clear" w:color="000000" w:fill="BFBFBF"/>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DESIGNATION</w:t>
            </w:r>
          </w:p>
        </w:tc>
        <w:tc>
          <w:tcPr>
            <w:tcW w:w="688" w:type="dxa"/>
            <w:vMerge w:val="restart"/>
            <w:tcBorders>
              <w:top w:val="single" w:sz="12" w:space="0" w:color="auto"/>
              <w:left w:val="single" w:sz="4" w:space="0" w:color="auto"/>
              <w:bottom w:val="single" w:sz="4" w:space="0" w:color="auto"/>
              <w:right w:val="single" w:sz="4" w:space="0" w:color="auto"/>
            </w:tcBorders>
            <w:shd w:val="clear" w:color="000000" w:fill="BFBFBF"/>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Unit</w:t>
            </w:r>
          </w:p>
        </w:tc>
        <w:tc>
          <w:tcPr>
            <w:tcW w:w="741" w:type="dxa"/>
            <w:vMerge w:val="restart"/>
            <w:tcBorders>
              <w:top w:val="single" w:sz="12" w:space="0" w:color="auto"/>
              <w:left w:val="single" w:sz="4" w:space="0" w:color="auto"/>
              <w:bottom w:val="single" w:sz="4" w:space="0" w:color="auto"/>
              <w:right w:val="single" w:sz="4" w:space="0" w:color="auto"/>
            </w:tcBorders>
            <w:shd w:val="clear" w:color="000000" w:fill="BFBFBF"/>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Qty</w:t>
            </w:r>
          </w:p>
        </w:tc>
        <w:tc>
          <w:tcPr>
            <w:tcW w:w="1048" w:type="dxa"/>
            <w:gridSpan w:val="2"/>
            <w:vMerge w:val="restart"/>
            <w:tcBorders>
              <w:top w:val="single" w:sz="12" w:space="0" w:color="auto"/>
              <w:left w:val="single" w:sz="4" w:space="0" w:color="auto"/>
              <w:bottom w:val="single" w:sz="4" w:space="0" w:color="auto"/>
              <w:right w:val="single" w:sz="4" w:space="0" w:color="auto"/>
            </w:tcBorders>
            <w:shd w:val="clear" w:color="000000" w:fill="BFBFBF"/>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UNIT PRICE</w:t>
            </w:r>
          </w:p>
        </w:tc>
        <w:tc>
          <w:tcPr>
            <w:tcW w:w="1239" w:type="dxa"/>
            <w:tcBorders>
              <w:top w:val="single" w:sz="12" w:space="0" w:color="auto"/>
              <w:left w:val="nil"/>
              <w:bottom w:val="single" w:sz="4" w:space="0" w:color="auto"/>
              <w:right w:val="single" w:sz="12" w:space="0" w:color="auto"/>
            </w:tcBorders>
            <w:shd w:val="clear" w:color="000000" w:fill="BFBFBF"/>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TOTAL PRICE</w:t>
            </w:r>
          </w:p>
        </w:tc>
      </w:tr>
      <w:tr w:rsidR="004371D0" w:rsidRPr="000C0CE5" w:rsidTr="008C62E5">
        <w:trPr>
          <w:trHeight w:val="275"/>
        </w:trPr>
        <w:tc>
          <w:tcPr>
            <w:tcW w:w="541" w:type="dxa"/>
            <w:vMerge/>
            <w:tcBorders>
              <w:top w:val="single" w:sz="8" w:space="0" w:color="auto"/>
              <w:left w:val="single" w:sz="12" w:space="0" w:color="auto"/>
              <w:bottom w:val="single" w:sz="12" w:space="0" w:color="auto"/>
              <w:right w:val="single" w:sz="4" w:space="0" w:color="auto"/>
            </w:tcBorders>
            <w:vAlign w:val="center"/>
            <w:hideMark/>
          </w:tcPr>
          <w:p w:rsidR="004371D0" w:rsidRPr="000C0CE5" w:rsidRDefault="004371D0" w:rsidP="008C62E5">
            <w:pPr>
              <w:spacing w:after="0" w:line="240" w:lineRule="auto"/>
              <w:rPr>
                <w:rFonts w:ascii="Times New Roman" w:hAnsi="Times New Roman"/>
                <w:b/>
                <w:bCs/>
                <w:color w:val="000000"/>
                <w:lang w:val="fr-FR"/>
              </w:rPr>
            </w:pPr>
          </w:p>
        </w:tc>
        <w:tc>
          <w:tcPr>
            <w:tcW w:w="5234" w:type="dxa"/>
            <w:vMerge/>
            <w:tcBorders>
              <w:top w:val="single" w:sz="8" w:space="0" w:color="auto"/>
              <w:left w:val="single" w:sz="4" w:space="0" w:color="auto"/>
              <w:bottom w:val="single" w:sz="12" w:space="0" w:color="auto"/>
              <w:right w:val="single" w:sz="4" w:space="0" w:color="auto"/>
            </w:tcBorders>
            <w:vAlign w:val="center"/>
            <w:hideMark/>
          </w:tcPr>
          <w:p w:rsidR="004371D0" w:rsidRPr="000C0CE5" w:rsidRDefault="004371D0" w:rsidP="008C62E5">
            <w:pPr>
              <w:spacing w:after="0" w:line="240" w:lineRule="auto"/>
              <w:rPr>
                <w:rFonts w:ascii="Times New Roman" w:hAnsi="Times New Roman"/>
                <w:b/>
                <w:bCs/>
                <w:color w:val="000000"/>
                <w:lang w:val="fr-FR"/>
              </w:rPr>
            </w:pPr>
          </w:p>
        </w:tc>
        <w:tc>
          <w:tcPr>
            <w:tcW w:w="688" w:type="dxa"/>
            <w:vMerge/>
            <w:tcBorders>
              <w:top w:val="single" w:sz="8" w:space="0" w:color="auto"/>
              <w:left w:val="single" w:sz="4" w:space="0" w:color="auto"/>
              <w:bottom w:val="single" w:sz="12" w:space="0" w:color="auto"/>
              <w:right w:val="single" w:sz="4" w:space="0" w:color="auto"/>
            </w:tcBorders>
            <w:vAlign w:val="center"/>
            <w:hideMark/>
          </w:tcPr>
          <w:p w:rsidR="004371D0" w:rsidRPr="000C0CE5" w:rsidRDefault="004371D0" w:rsidP="008C62E5">
            <w:pPr>
              <w:spacing w:after="0" w:line="240" w:lineRule="auto"/>
              <w:rPr>
                <w:rFonts w:ascii="Times New Roman" w:hAnsi="Times New Roman"/>
                <w:b/>
                <w:bCs/>
                <w:color w:val="000000"/>
                <w:lang w:val="fr-FR"/>
              </w:rPr>
            </w:pPr>
          </w:p>
        </w:tc>
        <w:tc>
          <w:tcPr>
            <w:tcW w:w="741" w:type="dxa"/>
            <w:vMerge/>
            <w:tcBorders>
              <w:top w:val="single" w:sz="8" w:space="0" w:color="auto"/>
              <w:left w:val="single" w:sz="4" w:space="0" w:color="auto"/>
              <w:bottom w:val="single" w:sz="12" w:space="0" w:color="auto"/>
              <w:right w:val="single" w:sz="4" w:space="0" w:color="auto"/>
            </w:tcBorders>
            <w:vAlign w:val="center"/>
            <w:hideMark/>
          </w:tcPr>
          <w:p w:rsidR="004371D0" w:rsidRPr="000C0CE5" w:rsidRDefault="004371D0" w:rsidP="008C62E5">
            <w:pPr>
              <w:spacing w:after="0" w:line="240" w:lineRule="auto"/>
              <w:rPr>
                <w:rFonts w:ascii="Times New Roman" w:hAnsi="Times New Roman"/>
                <w:b/>
                <w:bCs/>
                <w:color w:val="000000"/>
                <w:lang w:val="fr-FR"/>
              </w:rPr>
            </w:pPr>
          </w:p>
        </w:tc>
        <w:tc>
          <w:tcPr>
            <w:tcW w:w="1048" w:type="dxa"/>
            <w:gridSpan w:val="2"/>
            <w:vMerge/>
            <w:tcBorders>
              <w:top w:val="single" w:sz="8" w:space="0" w:color="auto"/>
              <w:left w:val="single" w:sz="4" w:space="0" w:color="auto"/>
              <w:bottom w:val="single" w:sz="12" w:space="0" w:color="auto"/>
              <w:right w:val="single" w:sz="4" w:space="0" w:color="auto"/>
            </w:tcBorders>
            <w:vAlign w:val="center"/>
            <w:hideMark/>
          </w:tcPr>
          <w:p w:rsidR="004371D0" w:rsidRPr="000C0CE5" w:rsidRDefault="004371D0" w:rsidP="008C62E5">
            <w:pPr>
              <w:spacing w:after="0" w:line="240" w:lineRule="auto"/>
              <w:rPr>
                <w:rFonts w:ascii="Times New Roman" w:hAnsi="Times New Roman"/>
                <w:b/>
                <w:bCs/>
                <w:color w:val="000000"/>
                <w:lang w:val="fr-FR"/>
              </w:rPr>
            </w:pPr>
          </w:p>
        </w:tc>
        <w:tc>
          <w:tcPr>
            <w:tcW w:w="1239" w:type="dxa"/>
            <w:tcBorders>
              <w:top w:val="nil"/>
              <w:left w:val="nil"/>
              <w:bottom w:val="single" w:sz="12" w:space="0" w:color="auto"/>
              <w:right w:val="single" w:sz="12" w:space="0" w:color="auto"/>
            </w:tcBorders>
            <w:shd w:val="clear" w:color="000000" w:fill="BFBFBF"/>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In F CFA</w:t>
            </w:r>
          </w:p>
        </w:tc>
      </w:tr>
      <w:tr w:rsidR="004371D0" w:rsidRPr="000C0CE5" w:rsidTr="008C62E5">
        <w:trPr>
          <w:trHeight w:val="288"/>
        </w:trPr>
        <w:tc>
          <w:tcPr>
            <w:tcW w:w="541" w:type="dxa"/>
            <w:tcBorders>
              <w:top w:val="single" w:sz="12" w:space="0" w:color="auto"/>
              <w:left w:val="single" w:sz="12" w:space="0" w:color="auto"/>
              <w:bottom w:val="single" w:sz="4" w:space="0" w:color="auto"/>
              <w:right w:val="single" w:sz="4" w:space="0" w:color="auto"/>
            </w:tcBorders>
            <w:shd w:val="clear" w:color="000000" w:fill="B7DEE8"/>
            <w:vAlign w:val="center"/>
            <w:hideMark/>
          </w:tcPr>
          <w:p w:rsidR="004371D0" w:rsidRPr="000C0CE5" w:rsidRDefault="004371D0" w:rsidP="008C62E5">
            <w:pPr>
              <w:spacing w:after="0" w:line="240" w:lineRule="auto"/>
              <w:ind w:firstLineChars="28" w:firstLine="62"/>
              <w:rPr>
                <w:rFonts w:ascii="Times New Roman" w:hAnsi="Times New Roman"/>
                <w:b/>
                <w:bCs/>
                <w:color w:val="000000"/>
                <w:lang w:val="fr-FR"/>
              </w:rPr>
            </w:pPr>
            <w:r w:rsidRPr="000C0CE5">
              <w:rPr>
                <w:rFonts w:ascii="Times New Roman" w:hAnsi="Times New Roman"/>
                <w:b/>
                <w:bCs/>
                <w:color w:val="000000"/>
                <w:lang w:val="fr-FR"/>
              </w:rPr>
              <w:t>100</w:t>
            </w:r>
          </w:p>
        </w:tc>
        <w:tc>
          <w:tcPr>
            <w:tcW w:w="8953" w:type="dxa"/>
            <w:gridSpan w:val="6"/>
            <w:tcBorders>
              <w:top w:val="single" w:sz="12" w:space="0" w:color="auto"/>
              <w:left w:val="nil"/>
              <w:bottom w:val="single" w:sz="4" w:space="0" w:color="auto"/>
              <w:right w:val="single" w:sz="12" w:space="0" w:color="auto"/>
            </w:tcBorders>
            <w:shd w:val="clear" w:color="000000" w:fill="B7DEE8"/>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GENERAL WOEKS INSTALLATION</w:t>
            </w:r>
          </w:p>
        </w:tc>
      </w:tr>
      <w:tr w:rsidR="004371D0" w:rsidRPr="000C0CE5" w:rsidTr="008C62E5">
        <w:trPr>
          <w:trHeight w:val="39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101</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 xml:space="preserve">Site installation, delivery and removal of equipment </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ff</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lang w:val="fr-FR"/>
              </w:rPr>
            </w:pPr>
            <w:r w:rsidRPr="000C0CE5">
              <w:rPr>
                <w:rFonts w:ascii="Times New Roman" w:hAnsi="Times New Roman"/>
                <w:color w:val="000000"/>
                <w:lang w:val="fr-FR"/>
              </w:rPr>
              <w:t>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r>
      <w:tr w:rsidR="004371D0" w:rsidRPr="000C0CE5" w:rsidTr="008C62E5">
        <w:trPr>
          <w:trHeight w:val="536"/>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102</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Production of the execution project, the as-built plan and site signboard</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ff</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lang w:val="fr-FR"/>
              </w:rPr>
            </w:pPr>
            <w:r w:rsidRPr="000C0CE5">
              <w:rPr>
                <w:rFonts w:ascii="Times New Roman" w:hAnsi="Times New Roman"/>
                <w:color w:val="000000"/>
                <w:lang w:val="fr-FR"/>
              </w:rPr>
              <w:t>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r>
      <w:tr w:rsidR="004371D0" w:rsidRPr="000C0CE5" w:rsidTr="008C62E5">
        <w:trPr>
          <w:trHeight w:val="426"/>
        </w:trPr>
        <w:tc>
          <w:tcPr>
            <w:tcW w:w="541" w:type="dxa"/>
            <w:tcBorders>
              <w:top w:val="nil"/>
              <w:left w:val="single" w:sz="12" w:space="0" w:color="auto"/>
              <w:bottom w:val="single" w:sz="12"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 </w:t>
            </w:r>
          </w:p>
        </w:tc>
        <w:tc>
          <w:tcPr>
            <w:tcW w:w="7714" w:type="dxa"/>
            <w:gridSpan w:val="5"/>
            <w:tcBorders>
              <w:top w:val="single" w:sz="4" w:space="0" w:color="auto"/>
              <w:left w:val="nil"/>
              <w:bottom w:val="single" w:sz="12" w:space="0" w:color="auto"/>
              <w:right w:val="single" w:sz="4" w:space="0" w:color="000000"/>
            </w:tcBorders>
            <w:shd w:val="clear" w:color="auto" w:fill="auto"/>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SUB TOTAL 100</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b/>
                <w:bCs/>
                <w:color w:val="000000"/>
                <w:sz w:val="24"/>
                <w:lang w:val="fr-FR"/>
              </w:rPr>
            </w:pPr>
          </w:p>
        </w:tc>
      </w:tr>
      <w:tr w:rsidR="004371D0" w:rsidRPr="000C0CE5" w:rsidTr="008C62E5">
        <w:trPr>
          <w:trHeight w:val="618"/>
        </w:trPr>
        <w:tc>
          <w:tcPr>
            <w:tcW w:w="541" w:type="dxa"/>
            <w:tcBorders>
              <w:top w:val="single" w:sz="12" w:space="0" w:color="auto"/>
              <w:left w:val="single" w:sz="12" w:space="0" w:color="auto"/>
              <w:bottom w:val="single" w:sz="4" w:space="0" w:color="auto"/>
              <w:right w:val="single" w:sz="4" w:space="0" w:color="auto"/>
            </w:tcBorders>
            <w:shd w:val="clear" w:color="000000" w:fill="B7DEE8"/>
            <w:vAlign w:val="center"/>
            <w:hideMark/>
          </w:tcPr>
          <w:p w:rsidR="004371D0" w:rsidRPr="000C0CE5" w:rsidRDefault="004371D0" w:rsidP="008C62E5">
            <w:pPr>
              <w:spacing w:after="0" w:line="240" w:lineRule="auto"/>
              <w:ind w:firstLineChars="28" w:firstLine="62"/>
              <w:rPr>
                <w:rFonts w:ascii="Times New Roman" w:hAnsi="Times New Roman"/>
                <w:b/>
                <w:bCs/>
                <w:color w:val="000000"/>
                <w:lang w:val="fr-FR"/>
              </w:rPr>
            </w:pPr>
            <w:r w:rsidRPr="000C0CE5">
              <w:rPr>
                <w:rFonts w:ascii="Times New Roman" w:hAnsi="Times New Roman"/>
                <w:b/>
                <w:bCs/>
                <w:color w:val="000000"/>
                <w:lang w:val="fr-FR"/>
              </w:rPr>
              <w:t>200</w:t>
            </w:r>
          </w:p>
        </w:tc>
        <w:tc>
          <w:tcPr>
            <w:tcW w:w="8953" w:type="dxa"/>
            <w:gridSpan w:val="6"/>
            <w:tcBorders>
              <w:top w:val="single" w:sz="12" w:space="0" w:color="auto"/>
              <w:left w:val="nil"/>
              <w:bottom w:val="single" w:sz="4" w:space="0" w:color="auto"/>
              <w:right w:val="single" w:sz="12" w:space="0" w:color="auto"/>
            </w:tcBorders>
            <w:shd w:val="clear" w:color="000000" w:fill="B7DEE8"/>
            <w:vAlign w:val="center"/>
            <w:hideMark/>
          </w:tcPr>
          <w:p w:rsidR="004371D0" w:rsidRPr="000C0CE5" w:rsidRDefault="004371D0" w:rsidP="008C62E5">
            <w:pPr>
              <w:spacing w:after="0" w:line="240" w:lineRule="auto"/>
              <w:jc w:val="center"/>
              <w:rPr>
                <w:rFonts w:ascii="Times New Roman" w:hAnsi="Times New Roman"/>
                <w:b/>
                <w:bCs/>
                <w:color w:val="000000"/>
                <w:lang w:val="en-US"/>
              </w:rPr>
            </w:pPr>
            <w:r w:rsidRPr="000C0CE5">
              <w:rPr>
                <w:rFonts w:ascii="Times New Roman" w:hAnsi="Times New Roman"/>
                <w:b/>
                <w:bCs/>
                <w:color w:val="000000"/>
                <w:lang w:val="en-US"/>
              </w:rPr>
              <w:t>CONSTRUCTION OF A 20 M3 REINFORCED CONCRETE CYLINDRICAL SEMI BURIED WATER STORAGE TANK</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201</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 xml:space="preserve">Site clearance and excavation of the foundation </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m3</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lang w:val="fr-FR"/>
              </w:rPr>
            </w:pPr>
            <w:r w:rsidRPr="000C0CE5">
              <w:rPr>
                <w:rFonts w:ascii="Times New Roman" w:hAnsi="Times New Roman"/>
                <w:color w:val="000000"/>
                <w:lang w:val="fr-FR"/>
              </w:rPr>
              <w:t>16,12</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r>
      <w:tr w:rsidR="004371D0" w:rsidRPr="000C0CE5" w:rsidTr="008C62E5">
        <w:trPr>
          <w:trHeight w:val="55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202</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Liam concrete dosed at 150 Kg/m3 for the foundation</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m3</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lang w:val="fr-FR"/>
              </w:rPr>
            </w:pPr>
            <w:r w:rsidRPr="000C0CE5">
              <w:rPr>
                <w:rFonts w:ascii="Times New Roman" w:hAnsi="Times New Roman"/>
                <w:color w:val="000000"/>
                <w:lang w:val="fr-FR"/>
              </w:rPr>
              <w:t>1,87</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r>
      <w:tr w:rsidR="004371D0" w:rsidRPr="000C0CE5" w:rsidTr="008C62E5">
        <w:trPr>
          <w:trHeight w:val="55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203</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Ordinary internal and external formwork for the tank walls (panels and timber supports)</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m2</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lang w:val="fr-FR"/>
              </w:rPr>
            </w:pPr>
            <w:r w:rsidRPr="000C0CE5">
              <w:rPr>
                <w:rFonts w:ascii="Times New Roman" w:hAnsi="Times New Roman"/>
                <w:color w:val="000000"/>
                <w:lang w:val="fr-FR"/>
              </w:rPr>
              <w:t>97,3</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r>
      <w:tr w:rsidR="004371D0" w:rsidRPr="000C0CE5" w:rsidTr="008C62E5">
        <w:trPr>
          <w:trHeight w:val="55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204</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Ordinary formwork for the dome slab (panels and timber supports)</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m2</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lang w:val="fr-FR"/>
              </w:rPr>
            </w:pPr>
            <w:r w:rsidRPr="000C0CE5">
              <w:rPr>
                <w:rFonts w:ascii="Times New Roman" w:hAnsi="Times New Roman"/>
                <w:color w:val="000000"/>
                <w:lang w:val="fr-FR"/>
              </w:rPr>
              <w:t>31,84</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r>
      <w:tr w:rsidR="004371D0" w:rsidRPr="000C0CE5" w:rsidTr="008C62E5">
        <w:trPr>
          <w:trHeight w:val="55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205</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350 kg/m³ reinforced concrete for foundation raft construction</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m3</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lang w:val="fr-FR"/>
              </w:rPr>
            </w:pPr>
            <w:r w:rsidRPr="000C0CE5">
              <w:rPr>
                <w:rFonts w:ascii="Times New Roman" w:hAnsi="Times New Roman"/>
                <w:color w:val="000000"/>
                <w:lang w:val="fr-FR"/>
              </w:rPr>
              <w:t>5,3</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206</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350 kg/m³ reinforced concrete for dome construction</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m3</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5A32AF" w:rsidP="005A32AF">
            <w:pPr>
              <w:spacing w:after="0" w:line="240" w:lineRule="auto"/>
              <w:rPr>
                <w:rFonts w:ascii="Times New Roman" w:hAnsi="Times New Roman"/>
                <w:color w:val="000000"/>
                <w:lang w:val="fr-FR"/>
              </w:rPr>
            </w:pPr>
            <w:r>
              <w:rPr>
                <w:rFonts w:ascii="Times New Roman" w:hAnsi="Times New Roman"/>
                <w:color w:val="000000"/>
                <w:lang w:val="fr-FR"/>
              </w:rPr>
              <w:t xml:space="preserve">   </w:t>
            </w:r>
            <w:r w:rsidR="004371D0" w:rsidRPr="000C0CE5">
              <w:rPr>
                <w:rFonts w:ascii="Times New Roman" w:hAnsi="Times New Roman"/>
                <w:color w:val="000000"/>
                <w:lang w:val="fr-FR"/>
              </w:rPr>
              <w:t>1,96</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r>
      <w:tr w:rsidR="004371D0" w:rsidRPr="000C0CE5" w:rsidTr="008C62E5">
        <w:trPr>
          <w:trHeight w:val="55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207</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400 kg/m³ reinforced concrete for the main body of the tank</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m3</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lang w:val="fr-FR"/>
              </w:rPr>
            </w:pPr>
            <w:r w:rsidRPr="000C0CE5">
              <w:rPr>
                <w:rFonts w:ascii="Times New Roman" w:hAnsi="Times New Roman"/>
                <w:color w:val="000000"/>
                <w:lang w:val="fr-FR"/>
              </w:rPr>
              <w:t>4,6</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r>
      <w:tr w:rsidR="004371D0" w:rsidRPr="000C0CE5" w:rsidTr="008C62E5">
        <w:trPr>
          <w:trHeight w:val="55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208</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Supply and installation of pipes and fittings inside the reservoir</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All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00" w:firstLine="440"/>
              <w:jc w:val="right"/>
              <w:rPr>
                <w:rFonts w:ascii="Times New Roman" w:hAnsi="Times New Roman"/>
                <w:color w:val="000000"/>
                <w:lang w:val="fr-FR"/>
              </w:rPr>
            </w:pPr>
            <w:r w:rsidRPr="000C0CE5">
              <w:rPr>
                <w:rFonts w:ascii="Times New Roman" w:hAnsi="Times New Roman"/>
                <w:color w:val="000000"/>
                <w:lang w:val="fr-FR"/>
              </w:rPr>
              <w:t>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r>
      <w:tr w:rsidR="004371D0" w:rsidRPr="000C0CE5" w:rsidTr="008C62E5">
        <w:trPr>
          <w:trHeight w:val="55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209</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Application of food-grade waterproof coating on internal walls and base slab</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m2</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5A32AF" w:rsidP="005A32AF">
            <w:pPr>
              <w:spacing w:after="0" w:line="240" w:lineRule="auto"/>
              <w:rPr>
                <w:rFonts w:ascii="Times New Roman" w:hAnsi="Times New Roman"/>
                <w:color w:val="000000"/>
                <w:lang w:val="fr-FR"/>
              </w:rPr>
            </w:pPr>
            <w:r>
              <w:rPr>
                <w:rFonts w:ascii="Times New Roman" w:hAnsi="Times New Roman"/>
                <w:color w:val="000000"/>
                <w:lang w:val="fr-FR"/>
              </w:rPr>
              <w:t xml:space="preserve"> </w:t>
            </w:r>
            <w:r w:rsidR="004371D0" w:rsidRPr="000C0CE5">
              <w:rPr>
                <w:rFonts w:ascii="Times New Roman" w:hAnsi="Times New Roman"/>
                <w:color w:val="000000"/>
                <w:lang w:val="fr-FR"/>
              </w:rPr>
              <w:t>37,82</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r>
      <w:tr w:rsidR="004371D0" w:rsidRPr="000C0CE5" w:rsidTr="008C62E5">
        <w:trPr>
          <w:trHeight w:val="55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210</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Application of external protective paint coating over the entire structure</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m2</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lang w:val="fr-FR"/>
              </w:rPr>
            </w:pPr>
            <w:r w:rsidRPr="000C0CE5">
              <w:rPr>
                <w:rFonts w:ascii="Times New Roman" w:hAnsi="Times New Roman"/>
                <w:color w:val="000000"/>
                <w:lang w:val="fr-FR"/>
              </w:rPr>
              <w:t>69,5</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sz w:val="24"/>
                <w:lang w:val="fr-FR"/>
              </w:rPr>
            </w:pPr>
          </w:p>
        </w:tc>
      </w:tr>
      <w:tr w:rsidR="004371D0" w:rsidRPr="000C0CE5" w:rsidTr="008C62E5">
        <w:trPr>
          <w:trHeight w:val="426"/>
        </w:trPr>
        <w:tc>
          <w:tcPr>
            <w:tcW w:w="541" w:type="dxa"/>
            <w:tcBorders>
              <w:top w:val="nil"/>
              <w:left w:val="single" w:sz="12" w:space="0" w:color="auto"/>
              <w:bottom w:val="single" w:sz="12"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 </w:t>
            </w:r>
          </w:p>
        </w:tc>
        <w:tc>
          <w:tcPr>
            <w:tcW w:w="7714" w:type="dxa"/>
            <w:gridSpan w:val="5"/>
            <w:tcBorders>
              <w:top w:val="single" w:sz="4" w:space="0" w:color="auto"/>
              <w:left w:val="nil"/>
              <w:bottom w:val="single" w:sz="12" w:space="0" w:color="auto"/>
              <w:right w:val="single" w:sz="4" w:space="0" w:color="000000"/>
            </w:tcBorders>
            <w:shd w:val="clear" w:color="auto" w:fill="auto"/>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SUB TOTAL 200</w:t>
            </w:r>
          </w:p>
        </w:tc>
        <w:tc>
          <w:tcPr>
            <w:tcW w:w="1239" w:type="dxa"/>
            <w:tcBorders>
              <w:top w:val="nil"/>
              <w:left w:val="nil"/>
              <w:bottom w:val="single" w:sz="12"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b/>
                <w:bCs/>
                <w:color w:val="000000"/>
                <w:sz w:val="24"/>
                <w:lang w:val="fr-FR"/>
              </w:rPr>
            </w:pPr>
          </w:p>
        </w:tc>
      </w:tr>
      <w:tr w:rsidR="004371D0" w:rsidRPr="000C0CE5" w:rsidTr="008C62E5">
        <w:trPr>
          <w:trHeight w:val="522"/>
        </w:trPr>
        <w:tc>
          <w:tcPr>
            <w:tcW w:w="541" w:type="dxa"/>
            <w:tcBorders>
              <w:top w:val="single" w:sz="12" w:space="0" w:color="auto"/>
              <w:left w:val="single" w:sz="12" w:space="0" w:color="auto"/>
              <w:bottom w:val="single" w:sz="4" w:space="0" w:color="auto"/>
              <w:right w:val="single" w:sz="4" w:space="0" w:color="auto"/>
            </w:tcBorders>
            <w:shd w:val="clear" w:color="000000" w:fill="B7DEE8"/>
            <w:vAlign w:val="center"/>
            <w:hideMark/>
          </w:tcPr>
          <w:p w:rsidR="004371D0" w:rsidRPr="000C0CE5" w:rsidRDefault="004371D0" w:rsidP="008C62E5">
            <w:pPr>
              <w:spacing w:after="0" w:line="240" w:lineRule="auto"/>
              <w:ind w:firstLineChars="28" w:firstLine="62"/>
              <w:rPr>
                <w:rFonts w:ascii="Times New Roman" w:hAnsi="Times New Roman"/>
                <w:b/>
                <w:bCs/>
                <w:color w:val="000000"/>
                <w:lang w:val="fr-FR"/>
              </w:rPr>
            </w:pPr>
            <w:r w:rsidRPr="000C0CE5">
              <w:rPr>
                <w:rFonts w:ascii="Times New Roman" w:hAnsi="Times New Roman"/>
                <w:b/>
                <w:bCs/>
                <w:color w:val="000000"/>
                <w:lang w:val="fr-FR"/>
              </w:rPr>
              <w:t>300</w:t>
            </w:r>
          </w:p>
        </w:tc>
        <w:tc>
          <w:tcPr>
            <w:tcW w:w="8953" w:type="dxa"/>
            <w:gridSpan w:val="6"/>
            <w:tcBorders>
              <w:top w:val="single" w:sz="12" w:space="0" w:color="auto"/>
              <w:left w:val="nil"/>
              <w:bottom w:val="single" w:sz="4" w:space="0" w:color="auto"/>
              <w:right w:val="single" w:sz="12" w:space="0" w:color="auto"/>
            </w:tcBorders>
            <w:shd w:val="clear" w:color="000000" w:fill="B7DEE8"/>
            <w:vAlign w:val="center"/>
            <w:hideMark/>
          </w:tcPr>
          <w:p w:rsidR="004371D0" w:rsidRPr="000C0CE5" w:rsidRDefault="004371D0" w:rsidP="008C62E5">
            <w:pPr>
              <w:spacing w:after="0" w:line="240" w:lineRule="auto"/>
              <w:jc w:val="center"/>
              <w:rPr>
                <w:rFonts w:ascii="Times New Roman" w:hAnsi="Times New Roman"/>
                <w:b/>
                <w:bCs/>
                <w:color w:val="000000"/>
                <w:lang w:val="en-US"/>
              </w:rPr>
            </w:pPr>
            <w:r w:rsidRPr="000C0CE5">
              <w:rPr>
                <w:rFonts w:ascii="Times New Roman" w:hAnsi="Times New Roman"/>
                <w:b/>
                <w:bCs/>
                <w:color w:val="000000"/>
                <w:lang w:val="en-US"/>
              </w:rPr>
              <w:t>REHABILITATION OF 2269 M OF PIPE  ON THE TRANSPORTATION PIPELINE</w:t>
            </w:r>
          </w:p>
        </w:tc>
      </w:tr>
      <w:tr w:rsidR="004371D0" w:rsidRPr="000C0CE5" w:rsidTr="008C62E5">
        <w:trPr>
          <w:trHeight w:val="50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301</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Tranche excavation of the pipe line  70Cm depth by  45Cm in width</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ml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1811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394E90">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55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302</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Furniture of Dn 60 (2''3/4) mm galvanized iron pipe on the site and its installation</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bar of 5.8m</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84</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55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303</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 xml:space="preserve">Supply and installation of PVC pipe PN 10, Dn 90mm </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bar of 4 m</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13</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55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304</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 xml:space="preserve">Supply and installation of HDPE pipe PN 10, Dn 63mm </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ml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1536</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55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305</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 xml:space="preserve">Supply and installation of HDPE pipe PN 10, Dn 50mm </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ml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225</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825"/>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306</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Pipe laying of the  galvanized iron pipe supported by concrete pillars of 1.4 m  in height having a section of 20 x 20 Cm and spaced by 2.5m</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m</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36</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825"/>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307</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Pipe laying of the HdPE pipe Dn 63 mm inside iron casing of 80 mm in diam</w:t>
            </w:r>
            <w:r>
              <w:rPr>
                <w:rFonts w:ascii="Times New Roman" w:hAnsi="Times New Roman"/>
                <w:color w:val="000000"/>
                <w:lang w:val="en-US"/>
              </w:rPr>
              <w:t>eter at the road and stream cross</w:t>
            </w:r>
            <w:r w:rsidRPr="000C0CE5">
              <w:rPr>
                <w:rFonts w:ascii="Times New Roman" w:hAnsi="Times New Roman"/>
                <w:color w:val="000000"/>
                <w:lang w:val="en-US"/>
              </w:rPr>
              <w:t xml:space="preserve">ing </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m</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38</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308</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Fourniture of pipe fettings</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all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fr-FR"/>
              </w:rPr>
            </w:pPr>
            <w:r w:rsidRPr="000C0CE5">
              <w:rPr>
                <w:rFonts w:ascii="Times New Roman" w:hAnsi="Times New Roman"/>
                <w:color w:val="000000"/>
                <w:sz w:val="18"/>
                <w:szCs w:val="18"/>
                <w:lang w:val="fr-FR"/>
              </w:rPr>
              <w:t>PVC pressure pipe elbow Dn 90</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0"/>
                <w:szCs w:val="20"/>
                <w:lang w:val="fr-FR"/>
              </w:rPr>
            </w:pPr>
            <w:r w:rsidRPr="000C0CE5">
              <w:rPr>
                <w:rFonts w:ascii="Times New Roman" w:hAnsi="Times New Roman"/>
                <w:sz w:val="20"/>
                <w:szCs w:val="20"/>
                <w:lang w:val="fr-FR"/>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2</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lastRenderedPageBreak/>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fr-FR"/>
              </w:rPr>
            </w:pPr>
            <w:r w:rsidRPr="000C0CE5">
              <w:rPr>
                <w:rFonts w:ascii="Times New Roman" w:hAnsi="Times New Roman"/>
                <w:color w:val="000000"/>
                <w:sz w:val="18"/>
                <w:szCs w:val="18"/>
                <w:lang w:val="fr-FR"/>
              </w:rPr>
              <w:t>PVC pressure pipe adaptor Dn 90/2''3/4</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0"/>
                <w:szCs w:val="20"/>
                <w:lang w:val="fr-FR"/>
              </w:rPr>
            </w:pPr>
            <w:r w:rsidRPr="000C0CE5">
              <w:rPr>
                <w:rFonts w:ascii="Times New Roman" w:hAnsi="Times New Roman"/>
                <w:sz w:val="20"/>
                <w:szCs w:val="20"/>
                <w:lang w:val="fr-FR"/>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2</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en-US"/>
              </w:rPr>
            </w:pPr>
            <w:r w:rsidRPr="000C0CE5">
              <w:rPr>
                <w:rFonts w:ascii="Times New Roman" w:hAnsi="Times New Roman"/>
                <w:color w:val="000000"/>
                <w:sz w:val="18"/>
                <w:szCs w:val="18"/>
                <w:lang w:val="en-US"/>
              </w:rPr>
              <w:t>Galvanized pipe female connector Dn 2'' 3/4</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0"/>
                <w:szCs w:val="20"/>
                <w:lang w:val="en-US"/>
              </w:rPr>
            </w:pPr>
            <w:r w:rsidRPr="000C0CE5">
              <w:rPr>
                <w:rFonts w:ascii="Times New Roman" w:hAnsi="Times New Roman"/>
                <w:sz w:val="20"/>
                <w:szCs w:val="20"/>
                <w:lang w:val="en-US"/>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92</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en-US"/>
              </w:rPr>
            </w:pPr>
            <w:r w:rsidRPr="000C0CE5">
              <w:rPr>
                <w:rFonts w:ascii="Times New Roman" w:hAnsi="Times New Roman"/>
                <w:color w:val="000000"/>
                <w:sz w:val="18"/>
                <w:szCs w:val="18"/>
                <w:lang w:val="en-US"/>
              </w:rPr>
              <w:t>Galvanized pipe male connector Dn 2'' 3/4</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0"/>
                <w:szCs w:val="20"/>
                <w:lang w:val="en-US"/>
              </w:rPr>
            </w:pPr>
            <w:r w:rsidRPr="000C0CE5">
              <w:rPr>
                <w:rFonts w:ascii="Times New Roman" w:hAnsi="Times New Roman"/>
                <w:sz w:val="20"/>
                <w:szCs w:val="20"/>
                <w:lang w:val="en-US"/>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13</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fr-FR"/>
              </w:rPr>
            </w:pPr>
            <w:r w:rsidRPr="000C0CE5">
              <w:rPr>
                <w:rFonts w:ascii="Times New Roman" w:hAnsi="Times New Roman"/>
                <w:color w:val="000000"/>
                <w:sz w:val="18"/>
                <w:szCs w:val="18"/>
                <w:lang w:val="fr-FR"/>
              </w:rPr>
              <w:t>Panaflex compression pipe adaptor Dn 63/2''3/4</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0"/>
                <w:szCs w:val="20"/>
                <w:lang w:val="fr-FR"/>
              </w:rPr>
            </w:pPr>
            <w:r w:rsidRPr="000C0CE5">
              <w:rPr>
                <w:rFonts w:ascii="Times New Roman" w:hAnsi="Times New Roman"/>
                <w:sz w:val="20"/>
                <w:szCs w:val="20"/>
                <w:lang w:val="fr-FR"/>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8</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fr-FR"/>
              </w:rPr>
            </w:pPr>
            <w:r w:rsidRPr="000C0CE5">
              <w:rPr>
                <w:rFonts w:ascii="Times New Roman" w:hAnsi="Times New Roman"/>
                <w:color w:val="000000"/>
                <w:sz w:val="18"/>
                <w:szCs w:val="18"/>
                <w:lang w:val="fr-FR"/>
              </w:rPr>
              <w:t>Panaflex compression pipe adaptor Dn 63/2''</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0"/>
                <w:szCs w:val="20"/>
                <w:lang w:val="fr-FR"/>
              </w:rPr>
            </w:pPr>
            <w:r w:rsidRPr="000C0CE5">
              <w:rPr>
                <w:rFonts w:ascii="Times New Roman" w:hAnsi="Times New Roman"/>
                <w:sz w:val="20"/>
                <w:szCs w:val="20"/>
                <w:lang w:val="fr-FR"/>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4</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fr-FR"/>
              </w:rPr>
            </w:pPr>
            <w:r w:rsidRPr="000C0CE5">
              <w:rPr>
                <w:rFonts w:ascii="Times New Roman" w:hAnsi="Times New Roman"/>
                <w:color w:val="000000"/>
                <w:sz w:val="18"/>
                <w:szCs w:val="18"/>
                <w:lang w:val="fr-FR"/>
              </w:rPr>
              <w:t>Panaflex compression pipe connector Dn 63</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0"/>
                <w:szCs w:val="20"/>
                <w:lang w:val="fr-FR"/>
              </w:rPr>
            </w:pPr>
            <w:r w:rsidRPr="000C0CE5">
              <w:rPr>
                <w:rFonts w:ascii="Times New Roman" w:hAnsi="Times New Roman"/>
                <w:sz w:val="20"/>
                <w:szCs w:val="20"/>
                <w:lang w:val="fr-FR"/>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17</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fr-FR"/>
              </w:rPr>
            </w:pPr>
            <w:r w:rsidRPr="000C0CE5">
              <w:rPr>
                <w:rFonts w:ascii="Times New Roman" w:hAnsi="Times New Roman"/>
                <w:color w:val="000000"/>
                <w:sz w:val="18"/>
                <w:szCs w:val="18"/>
                <w:lang w:val="fr-FR"/>
              </w:rPr>
              <w:t>Panaflex compression pipe connector Dn 50</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0"/>
                <w:szCs w:val="20"/>
                <w:lang w:val="fr-FR"/>
              </w:rPr>
            </w:pPr>
            <w:r w:rsidRPr="000C0CE5">
              <w:rPr>
                <w:rFonts w:ascii="Times New Roman" w:hAnsi="Times New Roman"/>
                <w:sz w:val="20"/>
                <w:szCs w:val="20"/>
                <w:lang w:val="fr-FR"/>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4</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fr-FR"/>
              </w:rPr>
            </w:pPr>
            <w:r w:rsidRPr="000C0CE5">
              <w:rPr>
                <w:rFonts w:ascii="Times New Roman" w:hAnsi="Times New Roman"/>
                <w:color w:val="000000"/>
                <w:sz w:val="18"/>
                <w:szCs w:val="18"/>
                <w:lang w:val="fr-FR"/>
              </w:rPr>
              <w:t>Panaflex compression pipe reduser Dn 63/50</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0"/>
                <w:szCs w:val="20"/>
                <w:lang w:val="fr-FR"/>
              </w:rPr>
            </w:pPr>
            <w:r w:rsidRPr="000C0CE5">
              <w:rPr>
                <w:rFonts w:ascii="Times New Roman" w:hAnsi="Times New Roman"/>
                <w:sz w:val="20"/>
                <w:szCs w:val="20"/>
                <w:lang w:val="fr-FR"/>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2</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fr-FR"/>
              </w:rPr>
            </w:pPr>
            <w:r w:rsidRPr="000C0CE5">
              <w:rPr>
                <w:rFonts w:ascii="Times New Roman" w:hAnsi="Times New Roman"/>
                <w:color w:val="000000"/>
                <w:sz w:val="18"/>
                <w:szCs w:val="18"/>
                <w:lang w:val="fr-FR"/>
              </w:rPr>
              <w:t>Panaflex compression TE Dn 63</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0"/>
                <w:szCs w:val="20"/>
                <w:lang w:val="fr-FR"/>
              </w:rPr>
            </w:pPr>
            <w:r w:rsidRPr="000C0CE5">
              <w:rPr>
                <w:rFonts w:ascii="Times New Roman" w:hAnsi="Times New Roman"/>
                <w:sz w:val="20"/>
                <w:szCs w:val="20"/>
                <w:lang w:val="fr-FR"/>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2</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fr-FR"/>
              </w:rPr>
            </w:pPr>
            <w:r w:rsidRPr="000C0CE5">
              <w:rPr>
                <w:rFonts w:ascii="Times New Roman" w:hAnsi="Times New Roman"/>
                <w:color w:val="000000"/>
                <w:sz w:val="18"/>
                <w:szCs w:val="18"/>
                <w:lang w:val="fr-FR"/>
              </w:rPr>
              <w:t>Panaflex compression TE Dn 50</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2</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fr-FR"/>
              </w:rPr>
            </w:pPr>
            <w:r w:rsidRPr="000C0CE5">
              <w:rPr>
                <w:rFonts w:ascii="Times New Roman" w:hAnsi="Times New Roman"/>
                <w:color w:val="000000"/>
                <w:sz w:val="18"/>
                <w:szCs w:val="18"/>
                <w:lang w:val="fr-FR"/>
              </w:rPr>
              <w:t>Panaflex compression valve Dn 63</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0"/>
                <w:szCs w:val="20"/>
                <w:lang w:val="fr-FR"/>
              </w:rPr>
            </w:pPr>
            <w:r w:rsidRPr="000C0CE5">
              <w:rPr>
                <w:rFonts w:ascii="Times New Roman" w:hAnsi="Times New Roman"/>
                <w:sz w:val="20"/>
                <w:szCs w:val="20"/>
                <w:lang w:val="fr-FR"/>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fr-FR"/>
              </w:rPr>
            </w:pPr>
            <w:r w:rsidRPr="000C0CE5">
              <w:rPr>
                <w:rFonts w:ascii="Times New Roman" w:hAnsi="Times New Roman"/>
                <w:color w:val="000000"/>
                <w:sz w:val="18"/>
                <w:szCs w:val="18"/>
                <w:lang w:val="fr-FR"/>
              </w:rPr>
              <w:t>Panaflex compression valve Dn 50</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0"/>
                <w:szCs w:val="20"/>
                <w:lang w:val="fr-FR"/>
              </w:rPr>
            </w:pPr>
            <w:r w:rsidRPr="000C0CE5">
              <w:rPr>
                <w:rFonts w:ascii="Times New Roman" w:hAnsi="Times New Roman"/>
                <w:sz w:val="20"/>
                <w:szCs w:val="20"/>
                <w:lang w:val="fr-FR"/>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2</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44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en-US"/>
              </w:rPr>
            </w:pPr>
            <w:r w:rsidRPr="000C0CE5">
              <w:rPr>
                <w:rFonts w:ascii="Times New Roman" w:hAnsi="Times New Roman"/>
                <w:color w:val="000000"/>
                <w:sz w:val="18"/>
                <w:szCs w:val="18"/>
                <w:lang w:val="en-US"/>
              </w:rPr>
              <w:t>Single fonctione Plastic air release valve of Dn 40 with it control valve</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0"/>
                <w:szCs w:val="20"/>
                <w:lang w:val="en-US"/>
              </w:rPr>
            </w:pPr>
            <w:r w:rsidRPr="000C0CE5">
              <w:rPr>
                <w:rFonts w:ascii="Times New Roman" w:hAnsi="Times New Roman"/>
                <w:sz w:val="20"/>
                <w:szCs w:val="20"/>
                <w:lang w:val="en-US"/>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4</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en-US"/>
              </w:rPr>
            </w:pPr>
            <w:r w:rsidRPr="000C0CE5">
              <w:rPr>
                <w:rFonts w:ascii="Times New Roman" w:hAnsi="Times New Roman"/>
                <w:color w:val="000000"/>
                <w:sz w:val="18"/>
                <w:szCs w:val="18"/>
                <w:lang w:val="en-US"/>
              </w:rPr>
              <w:t>Tapping saddle Te in PE Dn 63/1''</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0"/>
                <w:szCs w:val="20"/>
                <w:lang w:val="en-US"/>
              </w:rPr>
            </w:pPr>
            <w:r w:rsidRPr="000C0CE5">
              <w:rPr>
                <w:rFonts w:ascii="Times New Roman" w:hAnsi="Times New Roman"/>
                <w:sz w:val="20"/>
                <w:szCs w:val="20"/>
                <w:lang w:val="en-US"/>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0"/>
                <w:szCs w:val="20"/>
                <w:lang w:val="fr-FR"/>
              </w:rPr>
            </w:pPr>
            <w:r w:rsidRPr="000C0CE5">
              <w:rPr>
                <w:rFonts w:ascii="Times New Roman" w:hAnsi="Times New Roman"/>
                <w:sz w:val="20"/>
                <w:szCs w:val="20"/>
                <w:lang w:val="fr-FR"/>
              </w:rPr>
              <w:t>3</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sz w:val="18"/>
                <w:szCs w:val="18"/>
                <w:lang w:val="en-US"/>
              </w:rPr>
            </w:pPr>
            <w:r w:rsidRPr="000C0CE5">
              <w:rPr>
                <w:rFonts w:ascii="Times New Roman" w:hAnsi="Times New Roman"/>
                <w:color w:val="000000"/>
                <w:sz w:val="18"/>
                <w:szCs w:val="18"/>
                <w:lang w:val="en-US"/>
              </w:rPr>
              <w:t>Tapping saddle Te in PE Dn 50/1''</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 </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3</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rPr>
                <w:rFonts w:ascii="Times New Roman" w:hAnsi="Times New Roman"/>
                <w:sz w:val="24"/>
                <w:lang w:val="fr-FR"/>
              </w:rPr>
            </w:pPr>
            <w:r w:rsidRPr="000C0CE5">
              <w:rPr>
                <w:rFonts w:ascii="Times New Roman" w:hAnsi="Times New Roman"/>
                <w:sz w:val="24"/>
                <w:lang w:val="fr-FR"/>
              </w:rPr>
              <w:t> </w:t>
            </w:r>
          </w:p>
        </w:tc>
      </w:tr>
      <w:tr w:rsidR="004371D0" w:rsidRPr="000C0CE5" w:rsidTr="008C62E5">
        <w:trPr>
          <w:trHeight w:val="825"/>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309</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Construction of the air release and drainage valve chamber dimension 60 x 60 Cm and 50 Cm depth in reinforced concrete</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u</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6</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357"/>
        </w:trPr>
        <w:tc>
          <w:tcPr>
            <w:tcW w:w="541" w:type="dxa"/>
            <w:tcBorders>
              <w:top w:val="nil"/>
              <w:left w:val="single" w:sz="12" w:space="0" w:color="auto"/>
              <w:bottom w:val="single" w:sz="12"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 </w:t>
            </w:r>
          </w:p>
        </w:tc>
        <w:tc>
          <w:tcPr>
            <w:tcW w:w="7714" w:type="dxa"/>
            <w:gridSpan w:val="5"/>
            <w:tcBorders>
              <w:top w:val="single" w:sz="4" w:space="0" w:color="auto"/>
              <w:left w:val="nil"/>
              <w:bottom w:val="single" w:sz="12" w:space="0" w:color="auto"/>
              <w:right w:val="single" w:sz="4" w:space="0" w:color="000000"/>
            </w:tcBorders>
            <w:shd w:val="clear" w:color="auto" w:fill="auto"/>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SUB TOTAL 300</w:t>
            </w:r>
          </w:p>
        </w:tc>
        <w:tc>
          <w:tcPr>
            <w:tcW w:w="1239" w:type="dxa"/>
            <w:tcBorders>
              <w:top w:val="nil"/>
              <w:left w:val="nil"/>
              <w:bottom w:val="single" w:sz="12"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b/>
                <w:bCs/>
                <w:color w:val="000000"/>
                <w:sz w:val="24"/>
                <w:lang w:val="fr-FR"/>
              </w:rPr>
            </w:pPr>
          </w:p>
        </w:tc>
      </w:tr>
      <w:tr w:rsidR="004371D0" w:rsidRPr="000C0CE5" w:rsidTr="008C62E5">
        <w:trPr>
          <w:trHeight w:val="357"/>
        </w:trPr>
        <w:tc>
          <w:tcPr>
            <w:tcW w:w="541" w:type="dxa"/>
            <w:tcBorders>
              <w:top w:val="single" w:sz="12" w:space="0" w:color="auto"/>
              <w:left w:val="single" w:sz="12" w:space="0" w:color="auto"/>
              <w:bottom w:val="single" w:sz="4" w:space="0" w:color="auto"/>
              <w:right w:val="single" w:sz="4" w:space="0" w:color="auto"/>
            </w:tcBorders>
            <w:shd w:val="clear" w:color="000000" w:fill="B7DEE8"/>
            <w:vAlign w:val="center"/>
            <w:hideMark/>
          </w:tcPr>
          <w:p w:rsidR="004371D0" w:rsidRPr="000C0CE5" w:rsidRDefault="004371D0" w:rsidP="008C62E5">
            <w:pPr>
              <w:spacing w:after="0" w:line="240" w:lineRule="auto"/>
              <w:ind w:firstLineChars="28" w:firstLine="62"/>
              <w:rPr>
                <w:rFonts w:ascii="Times New Roman" w:hAnsi="Times New Roman"/>
                <w:b/>
                <w:bCs/>
                <w:color w:val="000000"/>
                <w:lang w:val="fr-FR"/>
              </w:rPr>
            </w:pPr>
            <w:r w:rsidRPr="000C0CE5">
              <w:rPr>
                <w:rFonts w:ascii="Times New Roman" w:hAnsi="Times New Roman"/>
                <w:b/>
                <w:bCs/>
                <w:color w:val="000000"/>
                <w:lang w:val="fr-FR"/>
              </w:rPr>
              <w:t>400</w:t>
            </w:r>
          </w:p>
        </w:tc>
        <w:tc>
          <w:tcPr>
            <w:tcW w:w="8953" w:type="dxa"/>
            <w:gridSpan w:val="6"/>
            <w:tcBorders>
              <w:top w:val="single" w:sz="12" w:space="0" w:color="auto"/>
              <w:left w:val="single" w:sz="8" w:space="0" w:color="auto"/>
              <w:bottom w:val="single" w:sz="4" w:space="0" w:color="auto"/>
              <w:right w:val="single" w:sz="12" w:space="0" w:color="auto"/>
            </w:tcBorders>
            <w:shd w:val="clear" w:color="000000" w:fill="B7DEE8"/>
            <w:vAlign w:val="center"/>
            <w:hideMark/>
          </w:tcPr>
          <w:p w:rsidR="004371D0" w:rsidRPr="000C0CE5" w:rsidRDefault="004371D0" w:rsidP="008C62E5">
            <w:pPr>
              <w:spacing w:after="0" w:line="240" w:lineRule="auto"/>
              <w:jc w:val="center"/>
              <w:rPr>
                <w:rFonts w:ascii="Times New Roman" w:hAnsi="Times New Roman"/>
                <w:b/>
                <w:bCs/>
                <w:color w:val="000000"/>
                <w:lang w:val="en-US"/>
              </w:rPr>
            </w:pPr>
            <w:r w:rsidRPr="000C0CE5">
              <w:rPr>
                <w:rFonts w:ascii="Times New Roman" w:hAnsi="Times New Roman"/>
                <w:b/>
                <w:bCs/>
                <w:color w:val="000000"/>
                <w:lang w:val="en-US"/>
              </w:rPr>
              <w:t>RECONSTRUCTION OF THE SPRING WATER CATCHMENT</w:t>
            </w:r>
          </w:p>
        </w:tc>
      </w:tr>
      <w:tr w:rsidR="004371D0" w:rsidRPr="000C0CE5" w:rsidTr="008C62E5">
        <w:trPr>
          <w:trHeight w:val="536"/>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401</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 xml:space="preserve">Site clearance and excavation of the foundation </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all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839"/>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402</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Standard internal and external formwork for the water intake weir and collection box (formwork panels and timber bracing)</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m2</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19</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797"/>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403</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350 kg/m³ reinforced concrete for intake weir and collection chamber walls</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m3</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4,12</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591"/>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404</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350 kg/m³  concrete for intake chamber floor slab</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m3</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2,8</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77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405</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Intake chamber equipment including rubble stones, plastic membrane, DN 90 PVC pipes, and one DN 90 PVC valve</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all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591"/>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406</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en-US"/>
              </w:rPr>
            </w:pPr>
            <w:r w:rsidRPr="000C0CE5">
              <w:rPr>
                <w:rFonts w:ascii="Times New Roman" w:hAnsi="Times New Roman"/>
                <w:color w:val="000000"/>
                <w:lang w:val="en-US"/>
              </w:rPr>
              <w:t>Physicochemical and microbiology analysis of the water after the construction</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all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357"/>
        </w:trPr>
        <w:tc>
          <w:tcPr>
            <w:tcW w:w="541" w:type="dxa"/>
            <w:tcBorders>
              <w:top w:val="nil"/>
              <w:left w:val="single" w:sz="12" w:space="0" w:color="auto"/>
              <w:bottom w:val="single" w:sz="12"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 </w:t>
            </w:r>
          </w:p>
        </w:tc>
        <w:tc>
          <w:tcPr>
            <w:tcW w:w="7714" w:type="dxa"/>
            <w:gridSpan w:val="5"/>
            <w:tcBorders>
              <w:top w:val="single" w:sz="4" w:space="0" w:color="auto"/>
              <w:left w:val="nil"/>
              <w:bottom w:val="single" w:sz="12" w:space="0" w:color="auto"/>
              <w:right w:val="single" w:sz="4" w:space="0" w:color="000000"/>
            </w:tcBorders>
            <w:shd w:val="clear" w:color="auto" w:fill="auto"/>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SUB TOTAL 400</w:t>
            </w: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b/>
                <w:bCs/>
                <w:color w:val="000000"/>
                <w:sz w:val="24"/>
                <w:lang w:val="fr-FR"/>
              </w:rPr>
            </w:pPr>
          </w:p>
        </w:tc>
      </w:tr>
      <w:tr w:rsidR="004371D0" w:rsidRPr="000C0CE5" w:rsidTr="008C62E5">
        <w:trPr>
          <w:trHeight w:val="467"/>
        </w:trPr>
        <w:tc>
          <w:tcPr>
            <w:tcW w:w="541" w:type="dxa"/>
            <w:tcBorders>
              <w:top w:val="single" w:sz="12" w:space="0" w:color="auto"/>
              <w:left w:val="single" w:sz="12" w:space="0" w:color="auto"/>
              <w:bottom w:val="single" w:sz="4" w:space="0" w:color="auto"/>
              <w:right w:val="single" w:sz="4" w:space="0" w:color="auto"/>
            </w:tcBorders>
            <w:shd w:val="clear" w:color="000000" w:fill="B7DEE8"/>
            <w:vAlign w:val="center"/>
            <w:hideMark/>
          </w:tcPr>
          <w:p w:rsidR="004371D0" w:rsidRPr="000C0CE5" w:rsidRDefault="004371D0" w:rsidP="008C62E5">
            <w:pPr>
              <w:spacing w:after="0" w:line="240" w:lineRule="auto"/>
              <w:ind w:firstLineChars="28" w:firstLine="62"/>
              <w:rPr>
                <w:rFonts w:ascii="Times New Roman" w:hAnsi="Times New Roman"/>
                <w:b/>
                <w:bCs/>
                <w:color w:val="000000"/>
                <w:lang w:val="fr-FR"/>
              </w:rPr>
            </w:pPr>
            <w:r w:rsidRPr="000C0CE5">
              <w:rPr>
                <w:rFonts w:ascii="Times New Roman" w:hAnsi="Times New Roman"/>
                <w:b/>
                <w:bCs/>
                <w:color w:val="000000"/>
                <w:lang w:val="fr-FR"/>
              </w:rPr>
              <w:t>500</w:t>
            </w:r>
          </w:p>
        </w:tc>
        <w:tc>
          <w:tcPr>
            <w:tcW w:w="8953" w:type="dxa"/>
            <w:gridSpan w:val="6"/>
            <w:tcBorders>
              <w:top w:val="single" w:sz="12" w:space="0" w:color="auto"/>
              <w:left w:val="nil"/>
              <w:bottom w:val="single" w:sz="4" w:space="0" w:color="auto"/>
              <w:right w:val="single" w:sz="12" w:space="0" w:color="auto"/>
            </w:tcBorders>
            <w:shd w:val="clear" w:color="000000" w:fill="B7DEE8"/>
            <w:vAlign w:val="center"/>
            <w:hideMark/>
          </w:tcPr>
          <w:p w:rsidR="004371D0" w:rsidRPr="000C0CE5" w:rsidRDefault="004371D0" w:rsidP="008C62E5">
            <w:pPr>
              <w:spacing w:after="0" w:line="240" w:lineRule="auto"/>
              <w:jc w:val="center"/>
              <w:rPr>
                <w:rFonts w:ascii="Times New Roman" w:hAnsi="Times New Roman"/>
                <w:b/>
                <w:bCs/>
                <w:color w:val="000000"/>
                <w:lang w:val="en-US"/>
              </w:rPr>
            </w:pPr>
            <w:r w:rsidRPr="000C0CE5">
              <w:rPr>
                <w:rFonts w:ascii="Times New Roman" w:hAnsi="Times New Roman"/>
                <w:b/>
                <w:bCs/>
                <w:color w:val="000000"/>
                <w:lang w:val="en-US"/>
              </w:rPr>
              <w:t>REHABILITATION AND EXTENSION OF THE DISTRIBUTION NETWORK</w:t>
            </w:r>
          </w:p>
        </w:tc>
      </w:tr>
      <w:tr w:rsidR="004371D0" w:rsidRPr="000C0CE5" w:rsidTr="008C62E5">
        <w:trPr>
          <w:trHeight w:val="50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501</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Tranche excavation of the pipe line  70Cm depth by  45Cm in width</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ml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1652</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50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502</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 xml:space="preserve">Supply and installation of HDPE pipe PN 10, Dn 50mm </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ml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662</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522"/>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503</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 xml:space="preserve">Supply and installation of HDPE pipe PN 10, Dn 40mm </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ml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990</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825"/>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504</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 xml:space="preserve">Supply and installation of HDPE pipe PN 10, Dn 25mm for reconnexion of existing stand tap to the water network including tapping fittings </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ml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200</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55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506</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construction and equipment of valve chamber and drainage points</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U</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4</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507</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renovation of existing 07 public taps</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all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288"/>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lang w:val="fr-FR"/>
              </w:rPr>
            </w:pPr>
            <w:r w:rsidRPr="000C0CE5">
              <w:rPr>
                <w:rFonts w:ascii="Times New Roman" w:hAnsi="Times New Roman"/>
                <w:lang w:val="fr-FR"/>
              </w:rPr>
              <w:t>508</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network pressure test, cleaning  and disinfection</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ff</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426"/>
        </w:trPr>
        <w:tc>
          <w:tcPr>
            <w:tcW w:w="541" w:type="dxa"/>
            <w:tcBorders>
              <w:top w:val="nil"/>
              <w:left w:val="single" w:sz="12" w:space="0" w:color="auto"/>
              <w:bottom w:val="single" w:sz="12"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lastRenderedPageBreak/>
              <w:t> </w:t>
            </w:r>
          </w:p>
        </w:tc>
        <w:tc>
          <w:tcPr>
            <w:tcW w:w="7714" w:type="dxa"/>
            <w:gridSpan w:val="5"/>
            <w:tcBorders>
              <w:top w:val="single" w:sz="4" w:space="0" w:color="auto"/>
              <w:left w:val="nil"/>
              <w:bottom w:val="single" w:sz="12" w:space="0" w:color="auto"/>
              <w:right w:val="single" w:sz="4" w:space="0" w:color="000000"/>
            </w:tcBorders>
            <w:shd w:val="clear" w:color="auto" w:fill="auto"/>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SUB TOTAL 500</w:t>
            </w:r>
          </w:p>
        </w:tc>
        <w:tc>
          <w:tcPr>
            <w:tcW w:w="1239" w:type="dxa"/>
            <w:tcBorders>
              <w:top w:val="nil"/>
              <w:left w:val="nil"/>
              <w:bottom w:val="single" w:sz="12"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b/>
                <w:bCs/>
                <w:color w:val="000000"/>
                <w:sz w:val="24"/>
                <w:lang w:val="fr-FR"/>
              </w:rPr>
            </w:pPr>
          </w:p>
        </w:tc>
      </w:tr>
      <w:tr w:rsidR="004371D0" w:rsidRPr="000C0CE5" w:rsidTr="008C62E5">
        <w:trPr>
          <w:trHeight w:val="426"/>
        </w:trPr>
        <w:tc>
          <w:tcPr>
            <w:tcW w:w="541" w:type="dxa"/>
            <w:tcBorders>
              <w:top w:val="single" w:sz="12" w:space="0" w:color="auto"/>
              <w:left w:val="single" w:sz="12" w:space="0" w:color="auto"/>
              <w:bottom w:val="single" w:sz="4" w:space="0" w:color="auto"/>
              <w:right w:val="single" w:sz="4" w:space="0" w:color="auto"/>
            </w:tcBorders>
            <w:shd w:val="clear" w:color="000000" w:fill="B7DEE8"/>
            <w:vAlign w:val="center"/>
            <w:hideMark/>
          </w:tcPr>
          <w:p w:rsidR="004371D0" w:rsidRPr="000C0CE5" w:rsidRDefault="004371D0" w:rsidP="008C62E5">
            <w:pPr>
              <w:spacing w:after="0" w:line="240" w:lineRule="auto"/>
              <w:ind w:firstLineChars="28" w:firstLine="62"/>
              <w:rPr>
                <w:rFonts w:ascii="Times New Roman" w:hAnsi="Times New Roman"/>
                <w:b/>
                <w:bCs/>
                <w:color w:val="000000"/>
                <w:lang w:val="fr-FR"/>
              </w:rPr>
            </w:pPr>
            <w:r w:rsidRPr="000C0CE5">
              <w:rPr>
                <w:rFonts w:ascii="Times New Roman" w:hAnsi="Times New Roman"/>
                <w:b/>
                <w:bCs/>
                <w:color w:val="000000"/>
                <w:lang w:val="fr-FR"/>
              </w:rPr>
              <w:t>600</w:t>
            </w:r>
          </w:p>
        </w:tc>
        <w:tc>
          <w:tcPr>
            <w:tcW w:w="8953" w:type="dxa"/>
            <w:gridSpan w:val="6"/>
            <w:tcBorders>
              <w:top w:val="single" w:sz="12" w:space="0" w:color="auto"/>
              <w:left w:val="nil"/>
              <w:bottom w:val="single" w:sz="4" w:space="0" w:color="auto"/>
              <w:right w:val="single" w:sz="12" w:space="0" w:color="auto"/>
            </w:tcBorders>
            <w:shd w:val="clear" w:color="000000" w:fill="B7DEE8"/>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SOCIAL AND ENVIRONMENTAL SOMMARY MANAGEMENT PLAN</w:t>
            </w:r>
          </w:p>
        </w:tc>
      </w:tr>
      <w:tr w:rsidR="004371D0" w:rsidRPr="000C0CE5" w:rsidTr="008C62E5">
        <w:trPr>
          <w:trHeight w:val="825"/>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601</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Awareness-raising, community education, and training of water committee members on the sustainable management of water infrastructure</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ff</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55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602</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Supply of the maintenance tools and materials to the water management committee</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ff</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825"/>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603</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Construction of a metallic fences around the storage tank (10 m x 5 m) made by strong metallic grillage supported by iron L shape stell pillars</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color w:val="000000"/>
                <w:lang w:val="fr-FR"/>
              </w:rPr>
            </w:pPr>
            <w:r w:rsidRPr="000C0CE5">
              <w:rPr>
                <w:rFonts w:ascii="Times New Roman" w:hAnsi="Times New Roman"/>
                <w:color w:val="000000"/>
                <w:lang w:val="fr-FR"/>
              </w:rPr>
              <w:t>all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color w:val="000000"/>
                <w:lang w:val="fr-FR"/>
              </w:rPr>
            </w:pPr>
            <w:r w:rsidRPr="000C0CE5">
              <w:rPr>
                <w:rFonts w:ascii="Times New Roman" w:hAnsi="Times New Roman"/>
                <w:color w:val="000000"/>
                <w:lang w:val="fr-FR"/>
              </w:rPr>
              <w:t>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825"/>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ind w:firstLineChars="28" w:firstLine="62"/>
              <w:rPr>
                <w:rFonts w:ascii="Times New Roman" w:hAnsi="Times New Roman"/>
                <w:color w:val="000000"/>
                <w:lang w:val="fr-FR"/>
              </w:rPr>
            </w:pPr>
            <w:r w:rsidRPr="000C0CE5">
              <w:rPr>
                <w:rFonts w:ascii="Times New Roman" w:hAnsi="Times New Roman"/>
                <w:color w:val="000000"/>
                <w:lang w:val="fr-FR"/>
              </w:rPr>
              <w:t>604</w:t>
            </w:r>
          </w:p>
        </w:tc>
        <w:tc>
          <w:tcPr>
            <w:tcW w:w="5234"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en-US"/>
              </w:rPr>
            </w:pPr>
            <w:r w:rsidRPr="000C0CE5">
              <w:rPr>
                <w:rFonts w:ascii="Times New Roman" w:hAnsi="Times New Roman"/>
                <w:lang w:val="en-US"/>
              </w:rPr>
              <w:t>Demarcation of the immediate perimeter of the intake area by means of a barbed-wire fence, including the planting of twenty (20) trees around the site</w:t>
            </w:r>
          </w:p>
        </w:tc>
        <w:tc>
          <w:tcPr>
            <w:tcW w:w="688"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rPr>
                <w:rFonts w:ascii="Times New Roman" w:hAnsi="Times New Roman"/>
                <w:lang w:val="fr-FR"/>
              </w:rPr>
            </w:pPr>
            <w:r w:rsidRPr="000C0CE5">
              <w:rPr>
                <w:rFonts w:ascii="Times New Roman" w:hAnsi="Times New Roman"/>
                <w:lang w:val="fr-FR"/>
              </w:rPr>
              <w:t>all</w:t>
            </w:r>
          </w:p>
        </w:tc>
        <w:tc>
          <w:tcPr>
            <w:tcW w:w="741" w:type="dxa"/>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lang w:val="fr-FR"/>
              </w:rPr>
            </w:pPr>
            <w:r w:rsidRPr="000C0CE5">
              <w:rPr>
                <w:rFonts w:ascii="Times New Roman" w:hAnsi="Times New Roman"/>
                <w:lang w:val="fr-FR"/>
              </w:rPr>
              <w:t>1</w:t>
            </w:r>
          </w:p>
        </w:tc>
        <w:tc>
          <w:tcPr>
            <w:tcW w:w="1048" w:type="dxa"/>
            <w:gridSpan w:val="2"/>
            <w:tcBorders>
              <w:top w:val="nil"/>
              <w:left w:val="nil"/>
              <w:bottom w:val="single" w:sz="4" w:space="0" w:color="auto"/>
              <w:right w:val="single" w:sz="4"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c>
          <w:tcPr>
            <w:tcW w:w="1239" w:type="dxa"/>
            <w:tcBorders>
              <w:top w:val="nil"/>
              <w:left w:val="nil"/>
              <w:bottom w:val="single" w:sz="4" w:space="0" w:color="auto"/>
              <w:right w:val="single" w:sz="12" w:space="0" w:color="auto"/>
            </w:tcBorders>
            <w:shd w:val="clear" w:color="auto" w:fill="auto"/>
            <w:vAlign w:val="center"/>
            <w:hideMark/>
          </w:tcPr>
          <w:p w:rsidR="004371D0" w:rsidRPr="000C0CE5" w:rsidRDefault="004371D0" w:rsidP="008C62E5">
            <w:pPr>
              <w:spacing w:after="0" w:line="240" w:lineRule="auto"/>
              <w:jc w:val="right"/>
              <w:rPr>
                <w:rFonts w:ascii="Times New Roman" w:hAnsi="Times New Roman"/>
                <w:sz w:val="24"/>
                <w:lang w:val="fr-FR"/>
              </w:rPr>
            </w:pPr>
          </w:p>
        </w:tc>
      </w:tr>
      <w:tr w:rsidR="004371D0" w:rsidRPr="000C0CE5" w:rsidTr="008C62E5">
        <w:trPr>
          <w:trHeight w:val="398"/>
        </w:trPr>
        <w:tc>
          <w:tcPr>
            <w:tcW w:w="541" w:type="dxa"/>
            <w:tcBorders>
              <w:top w:val="nil"/>
              <w:left w:val="single" w:sz="12" w:space="0" w:color="auto"/>
              <w:bottom w:val="single" w:sz="12" w:space="0" w:color="auto"/>
              <w:right w:val="single" w:sz="4" w:space="0" w:color="auto"/>
            </w:tcBorders>
            <w:shd w:val="clear" w:color="auto" w:fill="auto"/>
            <w:noWrap/>
            <w:vAlign w:val="bottom"/>
            <w:hideMark/>
          </w:tcPr>
          <w:p w:rsidR="004371D0" w:rsidRPr="000C0CE5" w:rsidRDefault="004371D0" w:rsidP="008C62E5">
            <w:pPr>
              <w:spacing w:after="0" w:line="240" w:lineRule="auto"/>
              <w:rPr>
                <w:rFonts w:cs="Calibri"/>
                <w:color w:val="000000"/>
                <w:lang w:val="fr-FR"/>
              </w:rPr>
            </w:pPr>
            <w:r w:rsidRPr="000C0CE5">
              <w:rPr>
                <w:rFonts w:cs="Calibri"/>
                <w:color w:val="000000"/>
                <w:lang w:val="fr-FR"/>
              </w:rPr>
              <w:t> </w:t>
            </w:r>
          </w:p>
        </w:tc>
        <w:tc>
          <w:tcPr>
            <w:tcW w:w="7714" w:type="dxa"/>
            <w:gridSpan w:val="5"/>
            <w:tcBorders>
              <w:top w:val="single" w:sz="4" w:space="0" w:color="auto"/>
              <w:left w:val="nil"/>
              <w:bottom w:val="single" w:sz="12" w:space="0" w:color="auto"/>
              <w:right w:val="single" w:sz="4" w:space="0" w:color="000000"/>
            </w:tcBorders>
            <w:shd w:val="clear" w:color="auto" w:fill="auto"/>
            <w:noWrap/>
            <w:vAlign w:val="center"/>
            <w:hideMark/>
          </w:tcPr>
          <w:p w:rsidR="004371D0" w:rsidRPr="000C0CE5" w:rsidRDefault="004371D0" w:rsidP="008C62E5">
            <w:pPr>
              <w:spacing w:after="0" w:line="240" w:lineRule="auto"/>
              <w:jc w:val="center"/>
              <w:rPr>
                <w:rFonts w:ascii="Times New Roman" w:hAnsi="Times New Roman"/>
                <w:b/>
                <w:bCs/>
                <w:color w:val="000000"/>
                <w:lang w:val="fr-FR"/>
              </w:rPr>
            </w:pPr>
            <w:r w:rsidRPr="000C0CE5">
              <w:rPr>
                <w:rFonts w:ascii="Times New Roman" w:hAnsi="Times New Roman"/>
                <w:b/>
                <w:bCs/>
                <w:color w:val="000000"/>
                <w:lang w:val="fr-FR"/>
              </w:rPr>
              <w:t>SUB TOTAL 600</w:t>
            </w:r>
          </w:p>
        </w:tc>
        <w:tc>
          <w:tcPr>
            <w:tcW w:w="1239" w:type="dxa"/>
            <w:tcBorders>
              <w:top w:val="nil"/>
              <w:left w:val="nil"/>
              <w:bottom w:val="single" w:sz="4" w:space="0" w:color="auto"/>
              <w:right w:val="single" w:sz="12" w:space="0" w:color="auto"/>
            </w:tcBorders>
            <w:shd w:val="clear" w:color="auto" w:fill="auto"/>
            <w:noWrap/>
            <w:vAlign w:val="bottom"/>
            <w:hideMark/>
          </w:tcPr>
          <w:p w:rsidR="004371D0" w:rsidRPr="000C0CE5" w:rsidRDefault="004371D0" w:rsidP="008C62E5">
            <w:pPr>
              <w:spacing w:after="0" w:line="240" w:lineRule="auto"/>
              <w:jc w:val="right"/>
              <w:rPr>
                <w:rFonts w:ascii="Times New Roman" w:hAnsi="Times New Roman"/>
                <w:b/>
                <w:bCs/>
                <w:color w:val="000000"/>
                <w:sz w:val="24"/>
                <w:lang w:val="fr-FR"/>
              </w:rPr>
            </w:pPr>
          </w:p>
        </w:tc>
      </w:tr>
      <w:tr w:rsidR="004371D0" w:rsidRPr="000C0CE5" w:rsidTr="008C62E5">
        <w:trPr>
          <w:trHeight w:val="247"/>
        </w:trPr>
        <w:tc>
          <w:tcPr>
            <w:tcW w:w="9495" w:type="dxa"/>
            <w:gridSpan w:val="7"/>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4371D0" w:rsidRPr="000C0CE5" w:rsidRDefault="004371D0" w:rsidP="008C62E5">
            <w:pPr>
              <w:spacing w:after="0" w:line="240" w:lineRule="auto"/>
              <w:jc w:val="center"/>
              <w:rPr>
                <w:rFonts w:cs="Calibri"/>
                <w:color w:val="000000"/>
                <w:lang w:val="fr-FR"/>
              </w:rPr>
            </w:pPr>
            <w:r w:rsidRPr="000C0CE5">
              <w:rPr>
                <w:rFonts w:cs="Calibri"/>
                <w:color w:val="000000"/>
                <w:lang w:val="fr-FR"/>
              </w:rPr>
              <w:t> </w:t>
            </w:r>
          </w:p>
        </w:tc>
      </w:tr>
      <w:tr w:rsidR="004371D0" w:rsidRPr="000C0CE5" w:rsidTr="008C62E5">
        <w:trPr>
          <w:trHeight w:val="288"/>
        </w:trPr>
        <w:tc>
          <w:tcPr>
            <w:tcW w:w="7567" w:type="dxa"/>
            <w:gridSpan w:val="5"/>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4371D0" w:rsidRPr="000C0CE5" w:rsidRDefault="004371D0" w:rsidP="008C62E5">
            <w:pPr>
              <w:spacing w:after="0" w:line="240" w:lineRule="auto"/>
              <w:jc w:val="center"/>
              <w:rPr>
                <w:rFonts w:ascii="Times New Roman" w:hAnsi="Times New Roman"/>
                <w:b/>
                <w:bCs/>
                <w:color w:val="000000"/>
                <w:sz w:val="24"/>
                <w:lang w:val="fr-FR"/>
              </w:rPr>
            </w:pPr>
            <w:r w:rsidRPr="000C0CE5">
              <w:rPr>
                <w:rFonts w:ascii="Times New Roman" w:hAnsi="Times New Roman"/>
                <w:b/>
                <w:bCs/>
                <w:color w:val="000000"/>
                <w:sz w:val="24"/>
                <w:lang w:val="fr-FR"/>
              </w:rPr>
              <w:t>TOTAL COST WITHOUT TAXES</w:t>
            </w:r>
          </w:p>
        </w:tc>
        <w:tc>
          <w:tcPr>
            <w:tcW w:w="1928" w:type="dxa"/>
            <w:gridSpan w:val="2"/>
            <w:tcBorders>
              <w:top w:val="single" w:sz="8" w:space="0" w:color="auto"/>
              <w:left w:val="single" w:sz="12" w:space="0" w:color="auto"/>
              <w:bottom w:val="single" w:sz="4" w:space="0" w:color="auto"/>
              <w:right w:val="single" w:sz="12" w:space="0" w:color="auto"/>
            </w:tcBorders>
            <w:shd w:val="clear" w:color="auto" w:fill="auto"/>
            <w:noWrap/>
            <w:vAlign w:val="bottom"/>
            <w:hideMark/>
          </w:tcPr>
          <w:p w:rsidR="004371D0" w:rsidRPr="000C0CE5" w:rsidRDefault="004371D0" w:rsidP="008C62E5">
            <w:pPr>
              <w:spacing w:after="0" w:line="240" w:lineRule="auto"/>
              <w:jc w:val="right"/>
              <w:rPr>
                <w:rFonts w:ascii="Times New Roman" w:hAnsi="Times New Roman"/>
                <w:b/>
                <w:bCs/>
                <w:color w:val="000000"/>
                <w:sz w:val="24"/>
                <w:lang w:val="fr-FR"/>
              </w:rPr>
            </w:pPr>
          </w:p>
        </w:tc>
      </w:tr>
      <w:tr w:rsidR="004371D0" w:rsidRPr="000C0CE5" w:rsidTr="008C62E5">
        <w:trPr>
          <w:trHeight w:val="288"/>
        </w:trPr>
        <w:tc>
          <w:tcPr>
            <w:tcW w:w="7567" w:type="dxa"/>
            <w:gridSpan w:val="5"/>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4371D0" w:rsidRPr="000C0CE5" w:rsidRDefault="004371D0" w:rsidP="008C62E5">
            <w:pPr>
              <w:spacing w:after="0" w:line="240" w:lineRule="auto"/>
              <w:jc w:val="center"/>
              <w:rPr>
                <w:rFonts w:ascii="Times New Roman" w:hAnsi="Times New Roman"/>
                <w:b/>
                <w:bCs/>
                <w:color w:val="000000"/>
                <w:sz w:val="24"/>
                <w:lang w:val="fr-FR"/>
              </w:rPr>
            </w:pPr>
            <w:r w:rsidRPr="000C0CE5">
              <w:rPr>
                <w:rFonts w:ascii="Times New Roman" w:hAnsi="Times New Roman"/>
                <w:b/>
                <w:bCs/>
                <w:color w:val="000000"/>
                <w:sz w:val="24"/>
                <w:lang w:val="fr-FR"/>
              </w:rPr>
              <w:t>ADDED VALUE TAXE (19,25%)</w:t>
            </w:r>
          </w:p>
        </w:tc>
        <w:tc>
          <w:tcPr>
            <w:tcW w:w="1928" w:type="dxa"/>
            <w:gridSpan w:val="2"/>
            <w:tcBorders>
              <w:top w:val="nil"/>
              <w:left w:val="single" w:sz="12" w:space="0" w:color="auto"/>
              <w:bottom w:val="single" w:sz="4" w:space="0" w:color="auto"/>
              <w:right w:val="single" w:sz="12" w:space="0" w:color="auto"/>
            </w:tcBorders>
            <w:shd w:val="clear" w:color="auto" w:fill="auto"/>
            <w:noWrap/>
            <w:vAlign w:val="bottom"/>
            <w:hideMark/>
          </w:tcPr>
          <w:p w:rsidR="004371D0" w:rsidRPr="000C0CE5" w:rsidRDefault="004371D0" w:rsidP="008C62E5">
            <w:pPr>
              <w:spacing w:after="0" w:line="240" w:lineRule="auto"/>
              <w:jc w:val="right"/>
              <w:rPr>
                <w:rFonts w:ascii="Times New Roman" w:hAnsi="Times New Roman"/>
                <w:b/>
                <w:bCs/>
                <w:color w:val="000000"/>
                <w:sz w:val="24"/>
                <w:lang w:val="fr-FR"/>
              </w:rPr>
            </w:pPr>
          </w:p>
        </w:tc>
      </w:tr>
      <w:tr w:rsidR="004371D0" w:rsidRPr="000C0CE5" w:rsidTr="008C62E5">
        <w:trPr>
          <w:trHeight w:val="357"/>
        </w:trPr>
        <w:tc>
          <w:tcPr>
            <w:tcW w:w="7567" w:type="dxa"/>
            <w:gridSpan w:val="5"/>
            <w:tcBorders>
              <w:top w:val="single" w:sz="4" w:space="0" w:color="auto"/>
              <w:left w:val="single" w:sz="12" w:space="0" w:color="auto"/>
              <w:bottom w:val="single" w:sz="8" w:space="0" w:color="auto"/>
              <w:right w:val="single" w:sz="12" w:space="0" w:color="auto"/>
            </w:tcBorders>
            <w:shd w:val="clear" w:color="auto" w:fill="auto"/>
            <w:noWrap/>
            <w:vAlign w:val="bottom"/>
            <w:hideMark/>
          </w:tcPr>
          <w:p w:rsidR="004371D0" w:rsidRPr="000C0CE5" w:rsidRDefault="004371D0" w:rsidP="008C62E5">
            <w:pPr>
              <w:spacing w:after="0" w:line="240" w:lineRule="auto"/>
              <w:jc w:val="center"/>
              <w:rPr>
                <w:rFonts w:ascii="Times New Roman" w:hAnsi="Times New Roman"/>
                <w:b/>
                <w:bCs/>
                <w:color w:val="000000"/>
                <w:sz w:val="28"/>
                <w:szCs w:val="28"/>
                <w:lang w:val="en-US"/>
              </w:rPr>
            </w:pPr>
            <w:r w:rsidRPr="000C0CE5">
              <w:rPr>
                <w:rFonts w:ascii="Times New Roman" w:hAnsi="Times New Roman"/>
                <w:b/>
                <w:bCs/>
                <w:color w:val="000000"/>
                <w:sz w:val="28"/>
                <w:szCs w:val="28"/>
                <w:lang w:val="en-US"/>
              </w:rPr>
              <w:t>GLOBAL COST WITH ALL TAXES</w:t>
            </w:r>
          </w:p>
        </w:tc>
        <w:tc>
          <w:tcPr>
            <w:tcW w:w="1928" w:type="dxa"/>
            <w:gridSpan w:val="2"/>
            <w:tcBorders>
              <w:top w:val="nil"/>
              <w:left w:val="single" w:sz="12" w:space="0" w:color="auto"/>
              <w:bottom w:val="single" w:sz="8" w:space="0" w:color="auto"/>
              <w:right w:val="single" w:sz="12" w:space="0" w:color="auto"/>
            </w:tcBorders>
            <w:shd w:val="clear" w:color="auto" w:fill="auto"/>
            <w:noWrap/>
            <w:vAlign w:val="bottom"/>
            <w:hideMark/>
          </w:tcPr>
          <w:p w:rsidR="004371D0" w:rsidRPr="006B02A5" w:rsidRDefault="004371D0" w:rsidP="008C62E5">
            <w:pPr>
              <w:spacing w:after="0" w:line="240" w:lineRule="auto"/>
              <w:jc w:val="right"/>
              <w:rPr>
                <w:rFonts w:ascii="Times New Roman" w:hAnsi="Times New Roman"/>
                <w:b/>
                <w:bCs/>
                <w:color w:val="000000"/>
                <w:sz w:val="28"/>
                <w:szCs w:val="28"/>
                <w:lang w:val="en-US"/>
              </w:rPr>
            </w:pPr>
          </w:p>
        </w:tc>
      </w:tr>
      <w:tr w:rsidR="004371D0" w:rsidRPr="000C0CE5" w:rsidTr="008C62E5">
        <w:trPr>
          <w:trHeight w:val="288"/>
        </w:trPr>
        <w:tc>
          <w:tcPr>
            <w:tcW w:w="7567" w:type="dxa"/>
            <w:gridSpan w:val="5"/>
            <w:tcBorders>
              <w:top w:val="single" w:sz="8" w:space="0" w:color="auto"/>
              <w:left w:val="single" w:sz="12" w:space="0" w:color="auto"/>
              <w:bottom w:val="single" w:sz="4" w:space="0" w:color="auto"/>
              <w:right w:val="single" w:sz="12" w:space="0" w:color="auto"/>
            </w:tcBorders>
            <w:shd w:val="clear" w:color="auto" w:fill="auto"/>
            <w:noWrap/>
            <w:vAlign w:val="bottom"/>
            <w:hideMark/>
          </w:tcPr>
          <w:p w:rsidR="004371D0" w:rsidRPr="000C0CE5" w:rsidRDefault="004371D0" w:rsidP="008C62E5">
            <w:pPr>
              <w:spacing w:after="0" w:line="240" w:lineRule="auto"/>
              <w:jc w:val="center"/>
              <w:rPr>
                <w:rFonts w:ascii="Times New Roman" w:hAnsi="Times New Roman"/>
                <w:b/>
                <w:bCs/>
                <w:color w:val="000000"/>
                <w:sz w:val="24"/>
                <w:lang w:val="fr-FR"/>
              </w:rPr>
            </w:pPr>
            <w:r w:rsidRPr="000C0CE5">
              <w:rPr>
                <w:rFonts w:ascii="Times New Roman" w:hAnsi="Times New Roman"/>
                <w:b/>
                <w:bCs/>
                <w:color w:val="000000"/>
                <w:sz w:val="24"/>
                <w:lang w:val="fr-FR"/>
              </w:rPr>
              <w:t>AIR (2.2%</w:t>
            </w:r>
            <w:r w:rsidR="00E603B0">
              <w:rPr>
                <w:rFonts w:ascii="Times New Roman" w:hAnsi="Times New Roman"/>
                <w:b/>
                <w:bCs/>
                <w:color w:val="000000"/>
                <w:sz w:val="24"/>
                <w:lang w:val="fr-FR"/>
              </w:rPr>
              <w:t xml:space="preserve"> or 5.5%</w:t>
            </w:r>
            <w:r w:rsidRPr="000C0CE5">
              <w:rPr>
                <w:rFonts w:ascii="Times New Roman" w:hAnsi="Times New Roman"/>
                <w:b/>
                <w:bCs/>
                <w:color w:val="000000"/>
                <w:sz w:val="24"/>
                <w:lang w:val="fr-FR"/>
              </w:rPr>
              <w:t>)</w:t>
            </w:r>
          </w:p>
        </w:tc>
        <w:tc>
          <w:tcPr>
            <w:tcW w:w="1928" w:type="dxa"/>
            <w:gridSpan w:val="2"/>
            <w:tcBorders>
              <w:top w:val="nil"/>
              <w:left w:val="single" w:sz="12" w:space="0" w:color="auto"/>
              <w:bottom w:val="single" w:sz="4" w:space="0" w:color="auto"/>
              <w:right w:val="single" w:sz="12" w:space="0" w:color="auto"/>
            </w:tcBorders>
            <w:shd w:val="clear" w:color="auto" w:fill="auto"/>
            <w:noWrap/>
            <w:vAlign w:val="bottom"/>
            <w:hideMark/>
          </w:tcPr>
          <w:p w:rsidR="004371D0" w:rsidRPr="000C0CE5" w:rsidRDefault="004371D0" w:rsidP="008C62E5">
            <w:pPr>
              <w:spacing w:after="0" w:line="240" w:lineRule="auto"/>
              <w:jc w:val="right"/>
              <w:rPr>
                <w:rFonts w:ascii="Times New Roman" w:hAnsi="Times New Roman"/>
                <w:b/>
                <w:bCs/>
                <w:color w:val="000000"/>
                <w:sz w:val="24"/>
                <w:lang w:val="fr-FR"/>
              </w:rPr>
            </w:pPr>
          </w:p>
        </w:tc>
      </w:tr>
      <w:tr w:rsidR="004371D0" w:rsidRPr="000C0CE5" w:rsidTr="008C62E5">
        <w:trPr>
          <w:trHeight w:val="302"/>
        </w:trPr>
        <w:tc>
          <w:tcPr>
            <w:tcW w:w="7567" w:type="dxa"/>
            <w:gridSpan w:val="5"/>
            <w:tcBorders>
              <w:top w:val="single" w:sz="4" w:space="0" w:color="auto"/>
              <w:left w:val="single" w:sz="12" w:space="0" w:color="auto"/>
              <w:bottom w:val="single" w:sz="12" w:space="0" w:color="auto"/>
              <w:right w:val="single" w:sz="12" w:space="0" w:color="auto"/>
            </w:tcBorders>
            <w:shd w:val="clear" w:color="auto" w:fill="auto"/>
            <w:noWrap/>
            <w:vAlign w:val="bottom"/>
            <w:hideMark/>
          </w:tcPr>
          <w:p w:rsidR="004371D0" w:rsidRPr="000C0CE5" w:rsidRDefault="004371D0" w:rsidP="008C62E5">
            <w:pPr>
              <w:spacing w:after="0" w:line="240" w:lineRule="auto"/>
              <w:jc w:val="center"/>
              <w:rPr>
                <w:rFonts w:ascii="Times New Roman" w:hAnsi="Times New Roman"/>
                <w:b/>
                <w:bCs/>
                <w:color w:val="000000"/>
                <w:sz w:val="24"/>
                <w:lang w:val="en-US"/>
              </w:rPr>
            </w:pPr>
            <w:r w:rsidRPr="000C0CE5">
              <w:rPr>
                <w:rFonts w:ascii="Times New Roman" w:hAnsi="Times New Roman"/>
                <w:b/>
                <w:bCs/>
                <w:color w:val="000000"/>
                <w:sz w:val="24"/>
                <w:lang w:val="en-US"/>
              </w:rPr>
              <w:t>NET AMOUNT TO BE PAY</w:t>
            </w:r>
          </w:p>
        </w:tc>
        <w:tc>
          <w:tcPr>
            <w:tcW w:w="1928" w:type="dxa"/>
            <w:gridSpan w:val="2"/>
            <w:tcBorders>
              <w:top w:val="nil"/>
              <w:left w:val="single" w:sz="12" w:space="0" w:color="auto"/>
              <w:bottom w:val="single" w:sz="12" w:space="0" w:color="auto"/>
              <w:right w:val="single" w:sz="12" w:space="0" w:color="auto"/>
            </w:tcBorders>
            <w:shd w:val="clear" w:color="auto" w:fill="auto"/>
            <w:noWrap/>
            <w:vAlign w:val="bottom"/>
            <w:hideMark/>
          </w:tcPr>
          <w:p w:rsidR="004371D0" w:rsidRPr="006B02A5" w:rsidRDefault="004371D0" w:rsidP="008C62E5">
            <w:pPr>
              <w:spacing w:after="0" w:line="240" w:lineRule="auto"/>
              <w:jc w:val="right"/>
              <w:rPr>
                <w:rFonts w:ascii="Times New Roman" w:hAnsi="Times New Roman"/>
                <w:b/>
                <w:bCs/>
                <w:color w:val="000000"/>
                <w:sz w:val="24"/>
                <w:lang w:val="en-US"/>
              </w:rPr>
            </w:pPr>
          </w:p>
        </w:tc>
      </w:tr>
    </w:tbl>
    <w:p w:rsidR="004371D0" w:rsidRDefault="004371D0" w:rsidP="004371D0"/>
    <w:p w:rsidR="004371D0" w:rsidRDefault="006B02A5" w:rsidP="006B02A5">
      <w:pPr>
        <w:spacing w:line="240" w:lineRule="auto"/>
        <w:rPr>
          <w:rFonts w:cs="Arial"/>
          <w:b/>
          <w:bCs/>
          <w:sz w:val="24"/>
        </w:rPr>
      </w:pPr>
      <w:r>
        <w:rPr>
          <w:rFonts w:cs="Arial"/>
          <w:b/>
          <w:bCs/>
          <w:sz w:val="24"/>
        </w:rPr>
        <w:t>THIS BILL IS CLOSED AT THE SUM OF .........................................................................FCFA</w:t>
      </w:r>
    </w:p>
    <w:p w:rsidR="004371D0" w:rsidRPr="00893F6A" w:rsidRDefault="004371D0" w:rsidP="00EE4BC5">
      <w:pPr>
        <w:spacing w:line="240" w:lineRule="auto"/>
        <w:jc w:val="center"/>
        <w:rPr>
          <w:rFonts w:cs="Arial"/>
          <w:b/>
          <w:bCs/>
          <w:sz w:val="24"/>
        </w:rPr>
      </w:pPr>
    </w:p>
    <w:p w:rsidR="002923F7" w:rsidRPr="006C272A" w:rsidRDefault="002923F7" w:rsidP="002923F7">
      <w:pPr>
        <w:rPr>
          <w:rFonts w:cs="Arial"/>
        </w:rPr>
      </w:pPr>
    </w:p>
    <w:p w:rsidR="00DD51EC" w:rsidRPr="006C272A" w:rsidRDefault="00DD51EC" w:rsidP="002923F7">
      <w:pPr>
        <w:rPr>
          <w:rFonts w:cs="Arial"/>
        </w:rPr>
      </w:pPr>
    </w:p>
    <w:p w:rsidR="00DD51EC" w:rsidRPr="006C272A" w:rsidRDefault="00DD51EC" w:rsidP="002923F7">
      <w:pPr>
        <w:rPr>
          <w:rFonts w:cs="Arial"/>
        </w:rPr>
      </w:pPr>
    </w:p>
    <w:p w:rsidR="00DD51EC" w:rsidRPr="006C272A" w:rsidRDefault="00DD51EC" w:rsidP="002923F7">
      <w:pPr>
        <w:rPr>
          <w:rFonts w:cs="Arial"/>
        </w:rPr>
      </w:pPr>
    </w:p>
    <w:p w:rsidR="00DD51EC" w:rsidRPr="006C272A" w:rsidRDefault="00DD51EC" w:rsidP="002923F7">
      <w:pPr>
        <w:rPr>
          <w:rFonts w:cs="Arial"/>
        </w:rPr>
      </w:pPr>
    </w:p>
    <w:p w:rsidR="00DD51EC" w:rsidRPr="006C272A" w:rsidRDefault="00DD51EC" w:rsidP="002923F7">
      <w:pPr>
        <w:rPr>
          <w:rFonts w:cs="Arial"/>
        </w:rPr>
      </w:pPr>
    </w:p>
    <w:p w:rsidR="00DD51EC" w:rsidRPr="006C272A" w:rsidRDefault="00DD51EC" w:rsidP="002923F7">
      <w:pPr>
        <w:rPr>
          <w:rFonts w:cs="Arial"/>
        </w:rPr>
      </w:pPr>
    </w:p>
    <w:p w:rsidR="00DD51EC" w:rsidRPr="006C272A" w:rsidRDefault="00DD51EC" w:rsidP="002923F7">
      <w:pPr>
        <w:rPr>
          <w:rFonts w:cs="Arial"/>
        </w:rPr>
      </w:pPr>
    </w:p>
    <w:p w:rsidR="00DD51EC" w:rsidRPr="006C272A" w:rsidRDefault="00DD51EC" w:rsidP="002923F7">
      <w:pPr>
        <w:rPr>
          <w:rFonts w:cs="Arial"/>
        </w:rPr>
      </w:pPr>
    </w:p>
    <w:p w:rsidR="00DD51EC" w:rsidRPr="006C272A" w:rsidRDefault="00DD51EC" w:rsidP="002923F7">
      <w:pPr>
        <w:rPr>
          <w:rFonts w:cs="Arial"/>
        </w:rPr>
      </w:pPr>
    </w:p>
    <w:p w:rsidR="00DD51EC" w:rsidRPr="006C272A" w:rsidRDefault="00DD51EC" w:rsidP="002923F7">
      <w:pPr>
        <w:rPr>
          <w:rFonts w:cs="Arial"/>
        </w:rPr>
      </w:pPr>
    </w:p>
    <w:p w:rsidR="002923F7" w:rsidRPr="006C272A" w:rsidRDefault="002923F7" w:rsidP="002923F7">
      <w:pPr>
        <w:rPr>
          <w:rFonts w:cs="Arial"/>
        </w:rPr>
      </w:pPr>
    </w:p>
    <w:p w:rsidR="002923F7" w:rsidRPr="006C272A" w:rsidRDefault="002923F7" w:rsidP="002923F7">
      <w:pPr>
        <w:rPr>
          <w:rFonts w:cs="Arial"/>
        </w:rPr>
      </w:pPr>
    </w:p>
    <w:p w:rsidR="003530FD" w:rsidRDefault="003530FD" w:rsidP="00DD51EC">
      <w:pPr>
        <w:pStyle w:val="Heading1"/>
        <w:numPr>
          <w:ilvl w:val="0"/>
          <w:numId w:val="0"/>
        </w:numPr>
        <w:ind w:left="432" w:hanging="432"/>
        <w:rPr>
          <w:rFonts w:cs="Arial"/>
        </w:rPr>
      </w:pPr>
      <w:bookmarkStart w:id="15" w:name="_Toc158863625"/>
    </w:p>
    <w:p w:rsidR="003530FD" w:rsidRDefault="003530FD" w:rsidP="00DD51EC">
      <w:pPr>
        <w:pStyle w:val="Heading1"/>
        <w:numPr>
          <w:ilvl w:val="0"/>
          <w:numId w:val="0"/>
        </w:numPr>
        <w:ind w:left="432" w:hanging="432"/>
        <w:rPr>
          <w:rFonts w:cs="Arial"/>
        </w:rPr>
      </w:pPr>
    </w:p>
    <w:p w:rsidR="003530FD" w:rsidRDefault="003530FD" w:rsidP="00DD51EC">
      <w:pPr>
        <w:pStyle w:val="Heading1"/>
        <w:numPr>
          <w:ilvl w:val="0"/>
          <w:numId w:val="0"/>
        </w:numPr>
        <w:ind w:left="432" w:hanging="432"/>
        <w:rPr>
          <w:rFonts w:cs="Arial"/>
        </w:rPr>
      </w:pPr>
    </w:p>
    <w:p w:rsidR="003530FD" w:rsidRDefault="003530FD" w:rsidP="00DD51EC">
      <w:pPr>
        <w:pStyle w:val="Heading1"/>
        <w:numPr>
          <w:ilvl w:val="0"/>
          <w:numId w:val="0"/>
        </w:numPr>
        <w:ind w:left="432" w:hanging="432"/>
        <w:rPr>
          <w:rFonts w:cs="Arial"/>
        </w:rPr>
      </w:pPr>
    </w:p>
    <w:p w:rsidR="003530FD" w:rsidRDefault="003530FD" w:rsidP="00DD51EC">
      <w:pPr>
        <w:pStyle w:val="Heading1"/>
        <w:numPr>
          <w:ilvl w:val="0"/>
          <w:numId w:val="0"/>
        </w:numPr>
        <w:ind w:left="432" w:hanging="432"/>
        <w:rPr>
          <w:rFonts w:cs="Arial"/>
        </w:rPr>
      </w:pPr>
    </w:p>
    <w:p w:rsidR="003530FD" w:rsidRDefault="003530FD" w:rsidP="00DD51EC">
      <w:pPr>
        <w:pStyle w:val="Heading1"/>
        <w:numPr>
          <w:ilvl w:val="0"/>
          <w:numId w:val="0"/>
        </w:numPr>
        <w:ind w:left="432" w:hanging="432"/>
        <w:rPr>
          <w:rFonts w:cs="Arial"/>
        </w:rPr>
      </w:pPr>
    </w:p>
    <w:p w:rsidR="003530FD" w:rsidRDefault="003530FD" w:rsidP="00DD51EC">
      <w:pPr>
        <w:pStyle w:val="Heading1"/>
        <w:numPr>
          <w:ilvl w:val="0"/>
          <w:numId w:val="0"/>
        </w:numPr>
        <w:ind w:left="432" w:hanging="432"/>
        <w:rPr>
          <w:rFonts w:cs="Arial"/>
        </w:rPr>
      </w:pPr>
    </w:p>
    <w:p w:rsidR="003530FD" w:rsidRDefault="003530FD" w:rsidP="00DD51EC">
      <w:pPr>
        <w:pStyle w:val="Heading1"/>
        <w:numPr>
          <w:ilvl w:val="0"/>
          <w:numId w:val="0"/>
        </w:numPr>
        <w:ind w:left="432" w:hanging="432"/>
        <w:rPr>
          <w:rFonts w:cs="Arial"/>
        </w:rPr>
      </w:pPr>
    </w:p>
    <w:p w:rsidR="002923F7" w:rsidRPr="006C272A" w:rsidRDefault="0022297B" w:rsidP="00DD51EC">
      <w:pPr>
        <w:pStyle w:val="Heading1"/>
        <w:numPr>
          <w:ilvl w:val="0"/>
          <w:numId w:val="0"/>
        </w:numPr>
        <w:ind w:left="432" w:hanging="432"/>
        <w:rPr>
          <w:rFonts w:cs="Arial"/>
        </w:rPr>
      </w:pPr>
      <w:r w:rsidRPr="006C272A">
        <w:rPr>
          <w:rFonts w:cs="Arial"/>
        </w:rPr>
        <w:t>DOCUMENT No</w:t>
      </w:r>
      <w:r w:rsidR="00DD51EC" w:rsidRPr="006C272A">
        <w:rPr>
          <w:rFonts w:cs="Arial"/>
        </w:rPr>
        <w:t xml:space="preserve">. </w:t>
      </w:r>
      <w:r w:rsidRPr="006C272A">
        <w:rPr>
          <w:rFonts w:cs="Arial"/>
        </w:rPr>
        <w:t>8</w:t>
      </w:r>
      <w:r w:rsidR="00DD51EC" w:rsidRPr="006C272A">
        <w:rPr>
          <w:rFonts w:cs="Arial"/>
        </w:rPr>
        <w:t xml:space="preserve"> – SCHEDULE OF SUB-DETAIL OF PRICES</w:t>
      </w:r>
      <w:bookmarkEnd w:id="15"/>
    </w:p>
    <w:p w:rsidR="00DD51EC" w:rsidRPr="006C272A" w:rsidRDefault="00DD51EC">
      <w:pPr>
        <w:spacing w:after="0" w:line="240" w:lineRule="auto"/>
        <w:jc w:val="left"/>
        <w:rPr>
          <w:rFonts w:cs="Arial"/>
        </w:rPr>
      </w:pPr>
      <w:r w:rsidRPr="006C272A">
        <w:rPr>
          <w:rFonts w:cs="Arial"/>
        </w:rPr>
        <w:br w:type="page"/>
      </w:r>
    </w:p>
    <w:p w:rsidR="00EB0C88" w:rsidRPr="006C272A" w:rsidRDefault="00EB0C88" w:rsidP="00387F66">
      <w:pPr>
        <w:jc w:val="center"/>
        <w:rPr>
          <w:rFonts w:cs="Arial"/>
          <w:b/>
        </w:rPr>
      </w:pPr>
      <w:r w:rsidRPr="006C272A">
        <w:rPr>
          <w:rFonts w:cs="Arial"/>
          <w:b/>
        </w:rPr>
        <w:lastRenderedPageBreak/>
        <w:t xml:space="preserve">Note </w:t>
      </w:r>
      <w:r w:rsidR="00580EE9" w:rsidRPr="006C272A">
        <w:rPr>
          <w:rFonts w:cs="Arial"/>
          <w:b/>
        </w:rPr>
        <w:t>on</w:t>
      </w:r>
      <w:r w:rsidRPr="006C272A">
        <w:rPr>
          <w:rFonts w:cs="Arial"/>
          <w:b/>
        </w:rPr>
        <w:t xml:space="preserve"> the presentation of the sub-detail of prices and taxes</w:t>
      </w:r>
    </w:p>
    <w:p w:rsidR="00EB0C88" w:rsidRPr="006C272A" w:rsidRDefault="00EB0C88" w:rsidP="00A00F7E">
      <w:pPr>
        <w:numPr>
          <w:ilvl w:val="0"/>
          <w:numId w:val="16"/>
        </w:numPr>
        <w:ind w:left="426"/>
        <w:rPr>
          <w:rFonts w:cs="Arial"/>
        </w:rPr>
      </w:pPr>
      <w:r w:rsidRPr="006C272A">
        <w:rPr>
          <w:rFonts w:cs="Arial"/>
        </w:rPr>
        <w:t>A sub-detail presents all the stages involved in the establishment of a sales price. It is also an important element for the evaluation of the quality of the price proposed by a bidder.</w:t>
      </w:r>
    </w:p>
    <w:p w:rsidR="00B94E25" w:rsidRPr="006C272A" w:rsidRDefault="00B94E25" w:rsidP="008E4C99">
      <w:pPr>
        <w:tabs>
          <w:tab w:val="left" w:pos="709"/>
        </w:tabs>
        <w:rPr>
          <w:rFonts w:cs="Arial"/>
        </w:rPr>
      </w:pPr>
      <w:r w:rsidRPr="006C272A">
        <w:rPr>
          <w:rFonts w:cs="Arial"/>
        </w:rPr>
        <w:t>It is not necessary to impose a model of presentation of on all bidders, taking into account the great diversity of software for the determination of sub-details of prices. On the other hand, they must include the following elements:</w:t>
      </w:r>
    </w:p>
    <w:p w:rsidR="00B94E25" w:rsidRPr="006C272A" w:rsidRDefault="00B94E25" w:rsidP="00A00F7E">
      <w:pPr>
        <w:numPr>
          <w:ilvl w:val="0"/>
          <w:numId w:val="17"/>
        </w:numPr>
        <w:rPr>
          <w:rFonts w:cs="Arial"/>
        </w:rPr>
      </w:pPr>
      <w:r w:rsidRPr="006C272A">
        <w:rPr>
          <w:rFonts w:cs="Arial"/>
        </w:rPr>
        <w:t xml:space="preserve">Detail of the sales coefficient according </w:t>
      </w:r>
      <w:r w:rsidR="00954749" w:rsidRPr="006C272A">
        <w:rPr>
          <w:rFonts w:cs="Arial"/>
        </w:rPr>
        <w:t>to the model presented after this note</w:t>
      </w:r>
      <w:r w:rsidRPr="006C272A">
        <w:rPr>
          <w:rFonts w:cs="Arial"/>
        </w:rPr>
        <w:t>;</w:t>
      </w:r>
    </w:p>
    <w:p w:rsidR="00B94E25" w:rsidRPr="006C272A" w:rsidRDefault="0074702A" w:rsidP="00A00F7E">
      <w:pPr>
        <w:numPr>
          <w:ilvl w:val="0"/>
          <w:numId w:val="17"/>
        </w:numPr>
        <w:rPr>
          <w:rFonts w:cs="Arial"/>
        </w:rPr>
      </w:pPr>
      <w:r w:rsidRPr="006C272A">
        <w:rPr>
          <w:rFonts w:cs="Arial"/>
        </w:rPr>
        <w:t>Dry c</w:t>
      </w:r>
      <w:r w:rsidR="00B94E25" w:rsidRPr="006C272A">
        <w:rPr>
          <w:rFonts w:cs="Arial"/>
        </w:rPr>
        <w:t>ostprice of the materials provided for the site;</w:t>
      </w:r>
    </w:p>
    <w:p w:rsidR="00B94E25" w:rsidRPr="006C272A" w:rsidRDefault="0074702A" w:rsidP="00A00F7E">
      <w:pPr>
        <w:numPr>
          <w:ilvl w:val="0"/>
          <w:numId w:val="17"/>
        </w:numPr>
        <w:rPr>
          <w:rFonts w:cs="Arial"/>
        </w:rPr>
      </w:pPr>
      <w:r w:rsidRPr="006C272A">
        <w:rPr>
          <w:rFonts w:cs="Arial"/>
        </w:rPr>
        <w:t>Dry c</w:t>
      </w:r>
      <w:r w:rsidR="00B94E25" w:rsidRPr="006C272A">
        <w:rPr>
          <w:rFonts w:cs="Arial"/>
        </w:rPr>
        <w:t>ost price of the supplies necessary for the site;</w:t>
      </w:r>
    </w:p>
    <w:p w:rsidR="00B94E25" w:rsidRPr="006C272A" w:rsidRDefault="00B94E25" w:rsidP="00A00F7E">
      <w:pPr>
        <w:numPr>
          <w:ilvl w:val="0"/>
          <w:numId w:val="17"/>
        </w:numPr>
        <w:rPr>
          <w:rFonts w:cs="Arial"/>
        </w:rPr>
      </w:pPr>
      <w:r w:rsidRPr="006C272A">
        <w:rPr>
          <w:rFonts w:cs="Arial"/>
        </w:rPr>
        <w:t>Cost of local and expatriate labour;</w:t>
      </w:r>
    </w:p>
    <w:p w:rsidR="00B94E25" w:rsidRPr="006C272A" w:rsidRDefault="00B94E25" w:rsidP="00A00F7E">
      <w:pPr>
        <w:numPr>
          <w:ilvl w:val="0"/>
          <w:numId w:val="17"/>
        </w:numPr>
        <w:rPr>
          <w:rFonts w:cs="Arial"/>
        </w:rPr>
      </w:pPr>
      <w:r w:rsidRPr="006C272A">
        <w:rPr>
          <w:rFonts w:cs="Arial"/>
        </w:rPr>
        <w:t xml:space="preserve">For each price on the </w:t>
      </w:r>
      <w:r w:rsidR="0074702A" w:rsidRPr="006C272A">
        <w:rPr>
          <w:rFonts w:cs="Arial"/>
        </w:rPr>
        <w:t>s</w:t>
      </w:r>
      <w:r w:rsidRPr="006C272A">
        <w:rPr>
          <w:rFonts w:cs="Arial"/>
        </w:rPr>
        <w:t>chedule of prices, a form resulting from points 1, 2, 3 and 4 above indicating the outputs leading to the unit prices</w:t>
      </w:r>
      <w:r w:rsidR="00326707" w:rsidRPr="006C272A">
        <w:rPr>
          <w:rFonts w:cs="Arial"/>
        </w:rPr>
        <w:t>;</w:t>
      </w:r>
    </w:p>
    <w:p w:rsidR="00326707" w:rsidRPr="006C272A" w:rsidRDefault="00326707" w:rsidP="00A00F7E">
      <w:pPr>
        <w:numPr>
          <w:ilvl w:val="0"/>
          <w:numId w:val="17"/>
        </w:numPr>
        <w:rPr>
          <w:rFonts w:cs="Arial"/>
        </w:rPr>
      </w:pPr>
      <w:r w:rsidRPr="006C272A">
        <w:rPr>
          <w:rFonts w:cs="Arial"/>
        </w:rPr>
        <w:t>The precise sub-detail of lump sums for the installation of the site camp, the carting in and out of equipment, laboratory and its equipment, development of a quarry (where need be), etc;</w:t>
      </w:r>
    </w:p>
    <w:p w:rsidR="00326707" w:rsidRPr="006C272A" w:rsidRDefault="00326707" w:rsidP="00A00F7E">
      <w:pPr>
        <w:numPr>
          <w:ilvl w:val="0"/>
          <w:numId w:val="17"/>
        </w:numPr>
        <w:rPr>
          <w:rFonts w:cs="Arial"/>
        </w:rPr>
      </w:pPr>
      <w:r w:rsidRPr="006C272A">
        <w:rPr>
          <w:rFonts w:cs="Arial"/>
        </w:rPr>
        <w:t xml:space="preserve">The precise sub-detail of lump sums for the </w:t>
      </w:r>
      <w:r w:rsidR="0061733C" w:rsidRPr="006C272A">
        <w:rPr>
          <w:rFonts w:cs="Arial"/>
        </w:rPr>
        <w:t>building, maintenance of premises and supply of means put at the disposal of the Contracting Authority;</w:t>
      </w:r>
    </w:p>
    <w:p w:rsidR="0061733C" w:rsidRPr="006C272A" w:rsidRDefault="0061733C" w:rsidP="00A00F7E">
      <w:pPr>
        <w:numPr>
          <w:ilvl w:val="0"/>
          <w:numId w:val="17"/>
        </w:numPr>
        <w:rPr>
          <w:rFonts w:cs="Arial"/>
        </w:rPr>
      </w:pPr>
      <w:r w:rsidRPr="006C272A">
        <w:rPr>
          <w:rFonts w:cs="Arial"/>
        </w:rPr>
        <w:t>The sub-detail of dues and taxes.</w:t>
      </w:r>
    </w:p>
    <w:p w:rsidR="0061733C" w:rsidRPr="006C272A" w:rsidRDefault="0061733C" w:rsidP="00A00F7E">
      <w:pPr>
        <w:numPr>
          <w:ilvl w:val="0"/>
          <w:numId w:val="16"/>
        </w:numPr>
        <w:ind w:left="426"/>
        <w:rPr>
          <w:rFonts w:cs="Arial"/>
        </w:rPr>
      </w:pPr>
      <w:r w:rsidRPr="006C272A">
        <w:rPr>
          <w:rFonts w:cs="Arial"/>
        </w:rPr>
        <w:t>Presentation framework of the sales coefficient, also called the coefficient of overheads.</w:t>
      </w:r>
    </w:p>
    <w:p w:rsidR="0061733C" w:rsidRPr="006C272A" w:rsidRDefault="0061733C" w:rsidP="00A00F7E">
      <w:pPr>
        <w:numPr>
          <w:ilvl w:val="0"/>
          <w:numId w:val="18"/>
        </w:numPr>
        <w:rPr>
          <w:rFonts w:cs="Arial"/>
        </w:rPr>
      </w:pPr>
      <w:r w:rsidRPr="006C272A">
        <w:rPr>
          <w:rFonts w:cs="Arial"/>
        </w:rPr>
        <w:t>Overheads of the site</w:t>
      </w:r>
    </w:p>
    <w:p w:rsidR="0061733C" w:rsidRPr="006C272A" w:rsidRDefault="0061733C" w:rsidP="00387F66">
      <w:pPr>
        <w:spacing w:after="0"/>
        <w:ind w:left="720"/>
        <w:rPr>
          <w:rFonts w:cs="Arial"/>
        </w:rPr>
      </w:pPr>
      <w:r w:rsidRPr="006C272A">
        <w:rPr>
          <w:rFonts w:cs="Arial"/>
        </w:rPr>
        <w:t>Studies</w:t>
      </w:r>
      <w:r w:rsidRPr="006C272A">
        <w:rPr>
          <w:rFonts w:cs="Arial"/>
        </w:rPr>
        <w:tab/>
      </w:r>
      <w:r w:rsidRPr="006C272A">
        <w:rPr>
          <w:rFonts w:cs="Arial"/>
        </w:rPr>
        <w:tab/>
      </w:r>
      <w:r w:rsidRPr="006C272A">
        <w:rPr>
          <w:rFonts w:cs="Arial"/>
        </w:rPr>
        <w:tab/>
      </w:r>
      <w:r w:rsidR="008E4C99" w:rsidRPr="006C272A">
        <w:rPr>
          <w:rFonts w:cs="Arial"/>
        </w:rPr>
        <w:tab/>
      </w:r>
      <w:r w:rsidRPr="006C272A">
        <w:rPr>
          <w:rFonts w:cs="Arial"/>
        </w:rPr>
        <w:t>---</w:t>
      </w:r>
    </w:p>
    <w:p w:rsidR="0061733C" w:rsidRPr="006C272A" w:rsidRDefault="0061733C" w:rsidP="00387F66">
      <w:pPr>
        <w:spacing w:after="0"/>
        <w:ind w:left="720"/>
        <w:rPr>
          <w:rFonts w:cs="Arial"/>
        </w:rPr>
      </w:pPr>
      <w:r w:rsidRPr="006C272A">
        <w:rPr>
          <w:rFonts w:cs="Arial"/>
        </w:rPr>
        <w:t>---</w:t>
      </w:r>
      <w:r w:rsidRPr="006C272A">
        <w:rPr>
          <w:rFonts w:cs="Arial"/>
        </w:rPr>
        <w:tab/>
      </w:r>
      <w:r w:rsidRPr="006C272A">
        <w:rPr>
          <w:rFonts w:cs="Arial"/>
        </w:rPr>
        <w:tab/>
      </w:r>
      <w:r w:rsidRPr="006C272A">
        <w:rPr>
          <w:rFonts w:cs="Arial"/>
        </w:rPr>
        <w:tab/>
      </w:r>
      <w:r w:rsidRPr="006C272A">
        <w:rPr>
          <w:rFonts w:cs="Arial"/>
        </w:rPr>
        <w:tab/>
        <w:t>---</w:t>
      </w:r>
    </w:p>
    <w:p w:rsidR="0061733C" w:rsidRPr="006C272A" w:rsidRDefault="0061733C" w:rsidP="00387F66">
      <w:pPr>
        <w:spacing w:after="0"/>
        <w:ind w:left="720"/>
        <w:rPr>
          <w:rFonts w:cs="Arial"/>
        </w:rPr>
      </w:pPr>
      <w:r w:rsidRPr="006C272A">
        <w:rPr>
          <w:rFonts w:cs="Arial"/>
        </w:rPr>
        <w:t>---</w:t>
      </w:r>
      <w:r w:rsidRPr="006C272A">
        <w:rPr>
          <w:rFonts w:cs="Arial"/>
        </w:rPr>
        <w:tab/>
      </w:r>
      <w:r w:rsidRPr="006C272A">
        <w:rPr>
          <w:rFonts w:cs="Arial"/>
        </w:rPr>
        <w:tab/>
      </w:r>
      <w:r w:rsidRPr="006C272A">
        <w:rPr>
          <w:rFonts w:cs="Arial"/>
        </w:rPr>
        <w:tab/>
      </w:r>
      <w:r w:rsidRPr="006C272A">
        <w:rPr>
          <w:rFonts w:cs="Arial"/>
        </w:rPr>
        <w:tab/>
      </w:r>
      <w:r w:rsidRPr="006C272A">
        <w:rPr>
          <w:rFonts w:cs="Arial"/>
          <w:u w:val="single"/>
        </w:rPr>
        <w:t>---___</w:t>
      </w:r>
    </w:p>
    <w:p w:rsidR="0061733C" w:rsidRPr="006C272A" w:rsidRDefault="0061733C" w:rsidP="0061733C">
      <w:pPr>
        <w:ind w:left="720"/>
        <w:rPr>
          <w:rFonts w:cs="Arial"/>
        </w:rPr>
      </w:pPr>
      <w:r w:rsidRPr="006C272A">
        <w:rPr>
          <w:rFonts w:cs="Arial"/>
        </w:rPr>
        <w:tab/>
      </w:r>
      <w:r w:rsidRPr="006C272A">
        <w:rPr>
          <w:rFonts w:cs="Arial"/>
        </w:rPr>
        <w:tab/>
      </w:r>
      <w:r w:rsidR="008E4C99" w:rsidRPr="006C272A">
        <w:rPr>
          <w:rFonts w:cs="Arial"/>
        </w:rPr>
        <w:tab/>
      </w:r>
      <w:r w:rsidRPr="006C272A">
        <w:rPr>
          <w:rFonts w:cs="Arial"/>
        </w:rPr>
        <w:t>Total</w:t>
      </w:r>
      <w:r w:rsidR="00387F66" w:rsidRPr="006C272A">
        <w:rPr>
          <w:rFonts w:cs="Arial"/>
        </w:rPr>
        <w:tab/>
      </w:r>
      <w:r w:rsidRPr="006C272A">
        <w:rPr>
          <w:rFonts w:cs="Arial"/>
        </w:rPr>
        <w:t>C1</w:t>
      </w:r>
    </w:p>
    <w:p w:rsidR="0061733C" w:rsidRPr="006C272A" w:rsidRDefault="0061733C" w:rsidP="00A00F7E">
      <w:pPr>
        <w:numPr>
          <w:ilvl w:val="0"/>
          <w:numId w:val="18"/>
        </w:numPr>
        <w:rPr>
          <w:rFonts w:cs="Arial"/>
        </w:rPr>
      </w:pPr>
      <w:r w:rsidRPr="006C272A">
        <w:rPr>
          <w:rFonts w:cs="Arial"/>
        </w:rPr>
        <w:t xml:space="preserve"> Overheads of the head office</w:t>
      </w:r>
    </w:p>
    <w:p w:rsidR="008E4C99" w:rsidRPr="006C272A" w:rsidRDefault="008E4C99" w:rsidP="00387F66">
      <w:pPr>
        <w:spacing w:after="0"/>
        <w:ind w:left="720"/>
        <w:rPr>
          <w:rFonts w:cs="Arial"/>
        </w:rPr>
      </w:pPr>
      <w:r w:rsidRPr="006C272A">
        <w:rPr>
          <w:rFonts w:cs="Arial"/>
        </w:rPr>
        <w:t>-Head office overheads</w:t>
      </w:r>
      <w:r w:rsidRPr="006C272A">
        <w:rPr>
          <w:rFonts w:cs="Arial"/>
        </w:rPr>
        <w:tab/>
      </w:r>
      <w:r w:rsidRPr="006C272A">
        <w:rPr>
          <w:rFonts w:cs="Arial"/>
        </w:rPr>
        <w:tab/>
        <w:t>---</w:t>
      </w:r>
    </w:p>
    <w:p w:rsidR="008E4C99" w:rsidRPr="006C272A" w:rsidRDefault="008E4C99" w:rsidP="00387F66">
      <w:pPr>
        <w:spacing w:after="0"/>
        <w:ind w:left="720"/>
        <w:rPr>
          <w:rFonts w:cs="Arial"/>
        </w:rPr>
      </w:pPr>
      <w:r w:rsidRPr="006C272A">
        <w:rPr>
          <w:rFonts w:cs="Arial"/>
        </w:rPr>
        <w:t>-Financial overheads</w:t>
      </w:r>
      <w:r w:rsidRPr="006C272A">
        <w:rPr>
          <w:rFonts w:cs="Arial"/>
        </w:rPr>
        <w:tab/>
      </w:r>
      <w:r w:rsidR="00387F66" w:rsidRPr="006C272A">
        <w:rPr>
          <w:rFonts w:cs="Arial"/>
        </w:rPr>
        <w:tab/>
      </w:r>
      <w:r w:rsidRPr="006C272A">
        <w:rPr>
          <w:rFonts w:cs="Arial"/>
        </w:rPr>
        <w:t>---</w:t>
      </w:r>
    </w:p>
    <w:p w:rsidR="008E4C99" w:rsidRPr="006C272A" w:rsidRDefault="008E4C99" w:rsidP="00387F66">
      <w:pPr>
        <w:spacing w:after="0"/>
        <w:ind w:left="720"/>
        <w:rPr>
          <w:rFonts w:cs="Arial"/>
        </w:rPr>
      </w:pPr>
      <w:r w:rsidRPr="006C272A">
        <w:rPr>
          <w:rFonts w:cs="Arial"/>
        </w:rPr>
        <w:t>---</w:t>
      </w:r>
      <w:r w:rsidRPr="006C272A">
        <w:rPr>
          <w:rFonts w:cs="Arial"/>
        </w:rPr>
        <w:tab/>
      </w:r>
      <w:r w:rsidRPr="006C272A">
        <w:rPr>
          <w:rFonts w:cs="Arial"/>
        </w:rPr>
        <w:tab/>
      </w:r>
      <w:r w:rsidRPr="006C272A">
        <w:rPr>
          <w:rFonts w:cs="Arial"/>
        </w:rPr>
        <w:tab/>
      </w:r>
      <w:r w:rsidRPr="006C272A">
        <w:rPr>
          <w:rFonts w:cs="Arial"/>
        </w:rPr>
        <w:tab/>
        <w:t>---</w:t>
      </w:r>
    </w:p>
    <w:p w:rsidR="008E4C99" w:rsidRPr="006C272A" w:rsidRDefault="008E4C99" w:rsidP="00387F66">
      <w:pPr>
        <w:spacing w:after="0"/>
        <w:ind w:left="720"/>
        <w:rPr>
          <w:rFonts w:cs="Arial"/>
          <w:u w:val="single"/>
        </w:rPr>
      </w:pPr>
      <w:r w:rsidRPr="006C272A">
        <w:rPr>
          <w:rFonts w:cs="Arial"/>
        </w:rPr>
        <w:t>-Risks and profits</w:t>
      </w:r>
      <w:r w:rsidRPr="006C272A">
        <w:rPr>
          <w:rFonts w:cs="Arial"/>
        </w:rPr>
        <w:tab/>
      </w:r>
      <w:r w:rsidRPr="006C272A">
        <w:rPr>
          <w:rFonts w:cs="Arial"/>
        </w:rPr>
        <w:tab/>
      </w:r>
      <w:r w:rsidRPr="006C272A">
        <w:rPr>
          <w:rFonts w:cs="Arial"/>
          <w:u w:val="single"/>
        </w:rPr>
        <w:t>---___</w:t>
      </w:r>
    </w:p>
    <w:p w:rsidR="008E4C99" w:rsidRPr="006C272A" w:rsidRDefault="008E4C99" w:rsidP="008E4C99">
      <w:pPr>
        <w:ind w:left="720"/>
        <w:rPr>
          <w:rFonts w:cs="Arial"/>
        </w:rPr>
      </w:pPr>
      <w:r w:rsidRPr="006C272A">
        <w:rPr>
          <w:rFonts w:cs="Arial"/>
        </w:rPr>
        <w:tab/>
      </w:r>
      <w:r w:rsidRPr="006C272A">
        <w:rPr>
          <w:rFonts w:cs="Arial"/>
        </w:rPr>
        <w:tab/>
      </w:r>
      <w:r w:rsidRPr="006C272A">
        <w:rPr>
          <w:rFonts w:cs="Arial"/>
        </w:rPr>
        <w:tab/>
        <w:t xml:space="preserve">Total </w:t>
      </w:r>
      <w:r w:rsidRPr="006C272A">
        <w:rPr>
          <w:rFonts w:cs="Arial"/>
        </w:rPr>
        <w:tab/>
        <w:t>C2</w:t>
      </w:r>
    </w:p>
    <w:p w:rsidR="008E4C99" w:rsidRPr="006C272A" w:rsidRDefault="008E4C99" w:rsidP="00387F66">
      <w:pPr>
        <w:ind w:firstLine="426"/>
        <w:rPr>
          <w:rFonts w:cs="Arial"/>
        </w:rPr>
      </w:pPr>
      <w:r w:rsidRPr="006C272A">
        <w:rPr>
          <w:rFonts w:cs="Arial"/>
        </w:rPr>
        <w:t>Sales coefficient K = 100</w:t>
      </w:r>
      <w:r w:rsidR="00E85737" w:rsidRPr="006C272A">
        <w:rPr>
          <w:rFonts w:cs="Arial"/>
        </w:rPr>
        <w:t>/ (</w:t>
      </w:r>
      <w:r w:rsidRPr="006C272A">
        <w:rPr>
          <w:rFonts w:cs="Arial"/>
        </w:rPr>
        <w:t>100-C)with C=C1+C2</w:t>
      </w:r>
    </w:p>
    <w:p w:rsidR="00F25BF4" w:rsidRPr="006C272A" w:rsidRDefault="008E4C99" w:rsidP="00A00F7E">
      <w:pPr>
        <w:numPr>
          <w:ilvl w:val="0"/>
          <w:numId w:val="16"/>
        </w:numPr>
        <w:ind w:left="426"/>
        <w:rPr>
          <w:rFonts w:cs="Arial"/>
        </w:rPr>
      </w:pPr>
      <w:r w:rsidRPr="006C272A">
        <w:rPr>
          <w:rFonts w:cs="Arial"/>
        </w:rPr>
        <w:t xml:space="preserve">The </w:t>
      </w:r>
      <w:r w:rsidR="0074702A" w:rsidRPr="006C272A">
        <w:rPr>
          <w:rFonts w:cs="Arial"/>
        </w:rPr>
        <w:t>Project Owner</w:t>
      </w:r>
      <w:r w:rsidR="006963FC">
        <w:rPr>
          <w:rFonts w:cs="Arial"/>
        </w:rPr>
        <w:t>may</w:t>
      </w:r>
      <w:r w:rsidRPr="006C272A">
        <w:rPr>
          <w:rFonts w:cs="Arial"/>
        </w:rPr>
        <w:t xml:space="preserve">propose a </w:t>
      </w:r>
      <w:r w:rsidR="00F25BF4" w:rsidRPr="006C272A">
        <w:rPr>
          <w:rFonts w:cs="Arial"/>
        </w:rPr>
        <w:t>framework of sub-detail of unit prices including the elements mentioned in point 1 above.</w:t>
      </w:r>
    </w:p>
    <w:p w:rsidR="00387F66" w:rsidRPr="006C272A" w:rsidRDefault="00387F66">
      <w:pPr>
        <w:spacing w:after="0" w:line="240" w:lineRule="auto"/>
        <w:jc w:val="left"/>
        <w:rPr>
          <w:rFonts w:cs="Arial"/>
        </w:rPr>
      </w:pPr>
      <w:r w:rsidRPr="006C272A">
        <w:rPr>
          <w:rFonts w:cs="Arial"/>
        </w:rPr>
        <w:br w:type="page"/>
      </w:r>
    </w:p>
    <w:tbl>
      <w:tblPr>
        <w:tblW w:w="9488" w:type="dxa"/>
        <w:jc w:val="center"/>
        <w:tblCellMar>
          <w:left w:w="70" w:type="dxa"/>
          <w:right w:w="70" w:type="dxa"/>
        </w:tblCellMar>
        <w:tblLook w:val="04A0"/>
      </w:tblPr>
      <w:tblGrid>
        <w:gridCol w:w="1503"/>
        <w:gridCol w:w="3130"/>
        <w:gridCol w:w="1076"/>
        <w:gridCol w:w="1213"/>
        <w:gridCol w:w="1098"/>
        <w:gridCol w:w="1468"/>
      </w:tblGrid>
      <w:tr w:rsidR="00C23EE7" w:rsidRPr="006C272A" w:rsidTr="00F44085">
        <w:trPr>
          <w:cantSplit/>
          <w:trHeight w:val="20"/>
          <w:jc w:val="center"/>
        </w:trPr>
        <w:tc>
          <w:tcPr>
            <w:tcW w:w="9488"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rsidR="00C23EE7" w:rsidRPr="006C272A" w:rsidRDefault="00C23EE7" w:rsidP="00C23EE7">
            <w:pPr>
              <w:spacing w:after="0"/>
              <w:jc w:val="center"/>
              <w:rPr>
                <w:b/>
                <w:bCs/>
                <w:color w:val="000000"/>
              </w:rPr>
            </w:pPr>
            <w:r w:rsidRPr="006C272A">
              <w:rPr>
                <w:b/>
                <w:bCs/>
                <w:color w:val="000000"/>
              </w:rPr>
              <w:lastRenderedPageBreak/>
              <w:t xml:space="preserve">SUB-DETAIL OF </w:t>
            </w:r>
            <w:r w:rsidR="00720549" w:rsidRPr="006C272A">
              <w:rPr>
                <w:b/>
                <w:bCs/>
                <w:color w:val="000000"/>
              </w:rPr>
              <w:t xml:space="preserve">UNIT </w:t>
            </w:r>
            <w:r w:rsidRPr="006C272A">
              <w:rPr>
                <w:b/>
                <w:bCs/>
                <w:color w:val="000000"/>
              </w:rPr>
              <w:t>PRICE</w:t>
            </w:r>
          </w:p>
        </w:tc>
      </w:tr>
      <w:tr w:rsidR="00C23EE7" w:rsidRPr="006C272A" w:rsidTr="00F44085">
        <w:trPr>
          <w:cantSplit/>
          <w:trHeight w:val="20"/>
          <w:jc w:val="center"/>
        </w:trPr>
        <w:tc>
          <w:tcPr>
            <w:tcW w:w="1503" w:type="dxa"/>
            <w:tcBorders>
              <w:top w:val="nil"/>
              <w:left w:val="single" w:sz="8" w:space="0" w:color="auto"/>
              <w:bottom w:val="single" w:sz="4" w:space="0" w:color="auto"/>
              <w:right w:val="nil"/>
            </w:tcBorders>
            <w:shd w:val="clear" w:color="auto" w:fill="auto"/>
            <w:vAlign w:val="center"/>
            <w:hideMark/>
          </w:tcPr>
          <w:p w:rsidR="00C23EE7" w:rsidRPr="006C272A" w:rsidRDefault="00037376" w:rsidP="00F44085">
            <w:pPr>
              <w:spacing w:after="0"/>
              <w:rPr>
                <w:b/>
                <w:bCs/>
                <w:color w:val="000000"/>
              </w:rPr>
            </w:pPr>
            <w:r w:rsidRPr="006C272A">
              <w:rPr>
                <w:b/>
                <w:bCs/>
                <w:color w:val="000000"/>
              </w:rPr>
              <w:t>Job d</w:t>
            </w:r>
            <w:r w:rsidR="00C23EE7" w:rsidRPr="006C272A">
              <w:rPr>
                <w:b/>
                <w:bCs/>
                <w:color w:val="000000"/>
              </w:rPr>
              <w:t xml:space="preserve">escription : </w:t>
            </w:r>
          </w:p>
        </w:tc>
        <w:tc>
          <w:tcPr>
            <w:tcW w:w="7985" w:type="dxa"/>
            <w:gridSpan w:val="5"/>
            <w:tcBorders>
              <w:top w:val="single" w:sz="4" w:space="0" w:color="auto"/>
              <w:left w:val="nil"/>
              <w:bottom w:val="single" w:sz="4" w:space="0" w:color="auto"/>
              <w:right w:val="single" w:sz="8" w:space="0" w:color="000000"/>
            </w:tcBorders>
            <w:shd w:val="clear" w:color="auto" w:fill="auto"/>
            <w:vAlign w:val="center"/>
            <w:hideMark/>
          </w:tcPr>
          <w:p w:rsidR="00C23EE7" w:rsidRPr="006C272A" w:rsidRDefault="00C23EE7" w:rsidP="00F44085">
            <w:pPr>
              <w:spacing w:after="0"/>
              <w:jc w:val="center"/>
              <w:rPr>
                <w:b/>
                <w:bCs/>
                <w:color w:val="000000"/>
              </w:rPr>
            </w:pPr>
          </w:p>
        </w:tc>
      </w:tr>
      <w:tr w:rsidR="00C23EE7" w:rsidRPr="006C272A" w:rsidTr="00F44085">
        <w:trPr>
          <w:cantSplit/>
          <w:trHeight w:val="20"/>
          <w:jc w:val="center"/>
        </w:trPr>
        <w:tc>
          <w:tcPr>
            <w:tcW w:w="1503" w:type="dxa"/>
            <w:tcBorders>
              <w:top w:val="nil"/>
              <w:left w:val="single" w:sz="8" w:space="0" w:color="auto"/>
              <w:bottom w:val="single" w:sz="4" w:space="0" w:color="auto"/>
              <w:right w:val="single" w:sz="4" w:space="0" w:color="auto"/>
            </w:tcBorders>
            <w:shd w:val="clear" w:color="auto" w:fill="auto"/>
            <w:vAlign w:val="center"/>
            <w:hideMark/>
          </w:tcPr>
          <w:p w:rsidR="00C23EE7" w:rsidRPr="006C272A" w:rsidRDefault="00C23EE7" w:rsidP="00C23EE7">
            <w:pPr>
              <w:spacing w:after="0"/>
              <w:jc w:val="center"/>
              <w:rPr>
                <w:b/>
                <w:bCs/>
                <w:color w:val="000000"/>
              </w:rPr>
            </w:pPr>
            <w:r w:rsidRPr="006C272A">
              <w:rPr>
                <w:b/>
                <w:bCs/>
                <w:color w:val="000000"/>
              </w:rPr>
              <w:t>Price No.</w:t>
            </w:r>
          </w:p>
        </w:tc>
        <w:tc>
          <w:tcPr>
            <w:tcW w:w="3130" w:type="dxa"/>
            <w:tcBorders>
              <w:top w:val="nil"/>
              <w:left w:val="nil"/>
              <w:bottom w:val="single" w:sz="4" w:space="0" w:color="auto"/>
              <w:right w:val="single" w:sz="4" w:space="0" w:color="auto"/>
            </w:tcBorders>
            <w:shd w:val="clear" w:color="auto" w:fill="auto"/>
            <w:vAlign w:val="center"/>
            <w:hideMark/>
          </w:tcPr>
          <w:p w:rsidR="00C23EE7" w:rsidRPr="006C272A" w:rsidRDefault="00C70EC6" w:rsidP="00F44085">
            <w:pPr>
              <w:spacing w:after="0"/>
              <w:jc w:val="center"/>
              <w:rPr>
                <w:b/>
                <w:bCs/>
                <w:color w:val="000000"/>
              </w:rPr>
            </w:pPr>
            <w:r w:rsidRPr="006C272A">
              <w:rPr>
                <w:b/>
                <w:bCs/>
                <w:color w:val="000000"/>
              </w:rPr>
              <w:t>Daily yield</w:t>
            </w:r>
          </w:p>
        </w:tc>
        <w:tc>
          <w:tcPr>
            <w:tcW w:w="1076" w:type="dxa"/>
            <w:tcBorders>
              <w:top w:val="nil"/>
              <w:left w:val="nil"/>
              <w:bottom w:val="single" w:sz="4" w:space="0" w:color="auto"/>
              <w:right w:val="single" w:sz="4" w:space="0" w:color="auto"/>
            </w:tcBorders>
            <w:shd w:val="clear" w:color="auto" w:fill="auto"/>
            <w:vAlign w:val="center"/>
            <w:hideMark/>
          </w:tcPr>
          <w:p w:rsidR="00C23EE7" w:rsidRPr="006C272A" w:rsidRDefault="00C23EE7" w:rsidP="00F44085">
            <w:pPr>
              <w:spacing w:after="0"/>
              <w:jc w:val="center"/>
              <w:rPr>
                <w:b/>
                <w:bCs/>
                <w:color w:val="000000"/>
              </w:rPr>
            </w:pPr>
            <w:r w:rsidRPr="006C272A">
              <w:rPr>
                <w:b/>
                <w:bCs/>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C23EE7" w:rsidRPr="006C272A" w:rsidRDefault="00C70EC6" w:rsidP="00F44085">
            <w:pPr>
              <w:spacing w:after="0"/>
              <w:jc w:val="center"/>
              <w:rPr>
                <w:b/>
                <w:bCs/>
                <w:color w:val="000000"/>
              </w:rPr>
            </w:pPr>
            <w:r w:rsidRPr="006C272A">
              <w:rPr>
                <w:b/>
                <w:bCs/>
                <w:color w:val="000000"/>
              </w:rPr>
              <w:t>Total quantity</w:t>
            </w:r>
          </w:p>
        </w:tc>
        <w:tc>
          <w:tcPr>
            <w:tcW w:w="1098" w:type="dxa"/>
            <w:tcBorders>
              <w:top w:val="nil"/>
              <w:left w:val="nil"/>
              <w:bottom w:val="single" w:sz="4" w:space="0" w:color="auto"/>
              <w:right w:val="single" w:sz="4" w:space="0" w:color="auto"/>
            </w:tcBorders>
            <w:shd w:val="clear" w:color="auto" w:fill="auto"/>
            <w:vAlign w:val="center"/>
            <w:hideMark/>
          </w:tcPr>
          <w:p w:rsidR="00C23EE7" w:rsidRPr="006C272A" w:rsidRDefault="00C23EE7" w:rsidP="00C70EC6">
            <w:pPr>
              <w:spacing w:after="0"/>
              <w:jc w:val="center"/>
              <w:rPr>
                <w:b/>
                <w:bCs/>
                <w:color w:val="000000"/>
              </w:rPr>
            </w:pPr>
            <w:r w:rsidRPr="006C272A">
              <w:rPr>
                <w:b/>
                <w:bCs/>
                <w:color w:val="000000"/>
              </w:rPr>
              <w:t xml:space="preserve"> Unit </w:t>
            </w:r>
          </w:p>
        </w:tc>
        <w:tc>
          <w:tcPr>
            <w:tcW w:w="1468" w:type="dxa"/>
            <w:tcBorders>
              <w:top w:val="nil"/>
              <w:left w:val="nil"/>
              <w:bottom w:val="single" w:sz="4" w:space="0" w:color="auto"/>
              <w:right w:val="single" w:sz="8" w:space="0" w:color="auto"/>
            </w:tcBorders>
            <w:shd w:val="clear" w:color="auto" w:fill="auto"/>
            <w:vAlign w:val="center"/>
            <w:hideMark/>
          </w:tcPr>
          <w:p w:rsidR="00C70EC6" w:rsidRPr="006C272A" w:rsidRDefault="00C70EC6" w:rsidP="00C70EC6">
            <w:pPr>
              <w:spacing w:after="0"/>
              <w:jc w:val="center"/>
              <w:rPr>
                <w:b/>
                <w:bCs/>
                <w:color w:val="000000"/>
              </w:rPr>
            </w:pPr>
            <w:r w:rsidRPr="006C272A">
              <w:rPr>
                <w:b/>
                <w:bCs/>
                <w:color w:val="000000"/>
              </w:rPr>
              <w:t>Duration</w:t>
            </w:r>
          </w:p>
          <w:p w:rsidR="00C23EE7" w:rsidRPr="006C272A" w:rsidRDefault="00C23EE7" w:rsidP="00C70EC6">
            <w:pPr>
              <w:spacing w:after="0"/>
              <w:jc w:val="center"/>
              <w:rPr>
                <w:b/>
                <w:bCs/>
                <w:color w:val="000000"/>
              </w:rPr>
            </w:pPr>
            <w:r w:rsidRPr="006C272A">
              <w:rPr>
                <w:b/>
                <w:bCs/>
                <w:color w:val="000000"/>
              </w:rPr>
              <w:t>(</w:t>
            </w:r>
            <w:r w:rsidR="00C70EC6" w:rsidRPr="006C272A">
              <w:rPr>
                <w:b/>
                <w:bCs/>
                <w:color w:val="000000"/>
              </w:rPr>
              <w:t>in days</w:t>
            </w:r>
            <w:r w:rsidRPr="006C272A">
              <w:rPr>
                <w:b/>
                <w:bCs/>
                <w:color w:val="000000"/>
              </w:rPr>
              <w:t xml:space="preserve">) </w:t>
            </w:r>
          </w:p>
        </w:tc>
      </w:tr>
      <w:tr w:rsidR="00C23EE7" w:rsidRPr="006C272A" w:rsidTr="00F44085">
        <w:trPr>
          <w:cantSplit/>
          <w:trHeight w:val="20"/>
          <w:jc w:val="center"/>
        </w:trPr>
        <w:tc>
          <w:tcPr>
            <w:tcW w:w="1503" w:type="dxa"/>
            <w:tcBorders>
              <w:top w:val="nil"/>
              <w:left w:val="single" w:sz="8" w:space="0" w:color="auto"/>
              <w:bottom w:val="single" w:sz="4" w:space="0" w:color="auto"/>
              <w:right w:val="single" w:sz="4" w:space="0" w:color="auto"/>
            </w:tcBorders>
            <w:shd w:val="clear" w:color="auto" w:fill="auto"/>
            <w:vAlign w:val="center"/>
            <w:hideMark/>
          </w:tcPr>
          <w:p w:rsidR="00C23EE7" w:rsidRPr="006C272A" w:rsidRDefault="00C23EE7" w:rsidP="00F44085">
            <w:pPr>
              <w:spacing w:after="0"/>
              <w:jc w:val="center"/>
              <w:rPr>
                <w:color w:val="000000"/>
              </w:rPr>
            </w:pPr>
          </w:p>
        </w:tc>
        <w:tc>
          <w:tcPr>
            <w:tcW w:w="3130" w:type="dxa"/>
            <w:tcBorders>
              <w:top w:val="nil"/>
              <w:left w:val="nil"/>
              <w:bottom w:val="single" w:sz="4" w:space="0" w:color="auto"/>
              <w:right w:val="single" w:sz="4" w:space="0" w:color="auto"/>
            </w:tcBorders>
            <w:shd w:val="clear" w:color="auto" w:fill="auto"/>
            <w:vAlign w:val="center"/>
            <w:hideMark/>
          </w:tcPr>
          <w:p w:rsidR="00C23EE7" w:rsidRPr="006C272A" w:rsidRDefault="00C23EE7" w:rsidP="00F44085">
            <w:pPr>
              <w:spacing w:after="0"/>
              <w:jc w:val="center"/>
              <w:rPr>
                <w:color w:val="000000"/>
              </w:rPr>
            </w:pPr>
          </w:p>
        </w:tc>
        <w:tc>
          <w:tcPr>
            <w:tcW w:w="1076" w:type="dxa"/>
            <w:tcBorders>
              <w:top w:val="nil"/>
              <w:left w:val="nil"/>
              <w:bottom w:val="single" w:sz="4" w:space="0" w:color="auto"/>
              <w:right w:val="single" w:sz="4" w:space="0" w:color="auto"/>
            </w:tcBorders>
            <w:shd w:val="clear" w:color="auto" w:fill="auto"/>
            <w:vAlign w:val="center"/>
            <w:hideMark/>
          </w:tcPr>
          <w:p w:rsidR="00C23EE7" w:rsidRPr="006C272A" w:rsidRDefault="00C23EE7" w:rsidP="00F44085">
            <w:pPr>
              <w:spacing w:after="0"/>
              <w:jc w:val="center"/>
              <w:rPr>
                <w:color w:val="000000"/>
              </w:rPr>
            </w:pPr>
          </w:p>
        </w:tc>
        <w:tc>
          <w:tcPr>
            <w:tcW w:w="1213" w:type="dxa"/>
            <w:tcBorders>
              <w:top w:val="nil"/>
              <w:left w:val="nil"/>
              <w:bottom w:val="single" w:sz="4" w:space="0" w:color="auto"/>
              <w:right w:val="single" w:sz="4" w:space="0" w:color="auto"/>
            </w:tcBorders>
            <w:shd w:val="clear" w:color="auto" w:fill="auto"/>
            <w:vAlign w:val="center"/>
          </w:tcPr>
          <w:p w:rsidR="00C23EE7" w:rsidRPr="006C272A" w:rsidRDefault="00C23EE7" w:rsidP="00F44085">
            <w:pPr>
              <w:spacing w:after="0"/>
              <w:jc w:val="center"/>
              <w:rPr>
                <w:color w:val="000000"/>
              </w:rPr>
            </w:pPr>
          </w:p>
        </w:tc>
        <w:tc>
          <w:tcPr>
            <w:tcW w:w="1098" w:type="dxa"/>
            <w:tcBorders>
              <w:top w:val="nil"/>
              <w:left w:val="nil"/>
              <w:bottom w:val="single" w:sz="4" w:space="0" w:color="auto"/>
              <w:right w:val="single" w:sz="4" w:space="0" w:color="auto"/>
            </w:tcBorders>
            <w:shd w:val="clear" w:color="auto" w:fill="auto"/>
            <w:vAlign w:val="center"/>
          </w:tcPr>
          <w:p w:rsidR="00C23EE7" w:rsidRPr="006C272A" w:rsidRDefault="00C23EE7" w:rsidP="00F44085">
            <w:pPr>
              <w:spacing w:after="0"/>
              <w:jc w:val="center"/>
              <w:rPr>
                <w:color w:val="000000"/>
              </w:rPr>
            </w:pPr>
          </w:p>
        </w:tc>
        <w:tc>
          <w:tcPr>
            <w:tcW w:w="1468" w:type="dxa"/>
            <w:tcBorders>
              <w:top w:val="nil"/>
              <w:left w:val="nil"/>
              <w:bottom w:val="single" w:sz="4" w:space="0" w:color="auto"/>
              <w:right w:val="single" w:sz="8" w:space="0" w:color="auto"/>
            </w:tcBorders>
            <w:shd w:val="clear" w:color="auto" w:fill="auto"/>
            <w:vAlign w:val="center"/>
            <w:hideMark/>
          </w:tcPr>
          <w:p w:rsidR="00C23EE7" w:rsidRPr="006C272A" w:rsidRDefault="00C23EE7" w:rsidP="00F44085">
            <w:pPr>
              <w:spacing w:after="0"/>
              <w:jc w:val="center"/>
              <w:rPr>
                <w:color w:val="000000"/>
              </w:rPr>
            </w:pPr>
          </w:p>
        </w:tc>
      </w:tr>
      <w:tr w:rsidR="00720549" w:rsidRPr="006C272A" w:rsidTr="002713B0">
        <w:trPr>
          <w:cantSplit/>
          <w:trHeight w:val="20"/>
          <w:jc w:val="center"/>
        </w:trPr>
        <w:tc>
          <w:tcPr>
            <w:tcW w:w="1503" w:type="dxa"/>
            <w:vMerge w:val="restart"/>
            <w:tcBorders>
              <w:top w:val="nil"/>
              <w:left w:val="single" w:sz="8" w:space="0" w:color="auto"/>
              <w:right w:val="single" w:sz="4" w:space="0" w:color="auto"/>
            </w:tcBorders>
            <w:shd w:val="clear" w:color="auto" w:fill="auto"/>
            <w:textDirection w:val="btLr"/>
            <w:vAlign w:val="center"/>
            <w:hideMark/>
          </w:tcPr>
          <w:p w:rsidR="00720549" w:rsidRPr="006C272A" w:rsidRDefault="00720549" w:rsidP="00720549">
            <w:pPr>
              <w:spacing w:after="0"/>
              <w:ind w:left="113" w:right="113"/>
              <w:jc w:val="center"/>
              <w:rPr>
                <w:color w:val="000000"/>
              </w:rPr>
            </w:pPr>
            <w:r w:rsidRPr="006C272A">
              <w:rPr>
                <w:b/>
                <w:bCs/>
                <w:color w:val="000000"/>
              </w:rPr>
              <w:t>WORKFORCE</w:t>
            </w:r>
          </w:p>
        </w:tc>
        <w:tc>
          <w:tcPr>
            <w:tcW w:w="3130"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CATEGORY</w:t>
            </w:r>
          </w:p>
        </w:tc>
        <w:tc>
          <w:tcPr>
            <w:tcW w:w="1076"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Number</w:t>
            </w:r>
          </w:p>
        </w:tc>
        <w:tc>
          <w:tcPr>
            <w:tcW w:w="1213"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jc w:val="center"/>
              <w:rPr>
                <w:color w:val="000000"/>
              </w:rPr>
            </w:pPr>
            <w:r w:rsidRPr="006C272A">
              <w:rPr>
                <w:color w:val="000000"/>
              </w:rPr>
              <w:t xml:space="preserve">Daily wage </w:t>
            </w:r>
          </w:p>
        </w:tc>
        <w:tc>
          <w:tcPr>
            <w:tcW w:w="1098"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jc w:val="center"/>
              <w:rPr>
                <w:color w:val="000000"/>
              </w:rPr>
            </w:pPr>
            <w:r w:rsidRPr="006C272A">
              <w:rPr>
                <w:color w:val="000000"/>
              </w:rPr>
              <w:t>Days billed</w:t>
            </w:r>
          </w:p>
        </w:tc>
        <w:tc>
          <w:tcPr>
            <w:tcW w:w="1468" w:type="dxa"/>
            <w:tcBorders>
              <w:top w:val="nil"/>
              <w:left w:val="nil"/>
              <w:bottom w:val="single" w:sz="4" w:space="0" w:color="auto"/>
              <w:right w:val="single" w:sz="8" w:space="0" w:color="auto"/>
            </w:tcBorders>
            <w:shd w:val="clear" w:color="auto" w:fill="auto"/>
            <w:vAlign w:val="center"/>
            <w:hideMark/>
          </w:tcPr>
          <w:p w:rsidR="00720549" w:rsidRPr="006C272A" w:rsidRDefault="00720549" w:rsidP="00720549">
            <w:pPr>
              <w:spacing w:after="0"/>
              <w:jc w:val="center"/>
              <w:rPr>
                <w:color w:val="000000"/>
              </w:rPr>
            </w:pPr>
            <w:r w:rsidRPr="006C272A">
              <w:rPr>
                <w:color w:val="000000"/>
              </w:rPr>
              <w:t xml:space="preserve">Amount </w:t>
            </w:r>
          </w:p>
        </w:tc>
      </w:tr>
      <w:tr w:rsidR="00720549" w:rsidRPr="006C272A" w:rsidTr="00F44085">
        <w:trPr>
          <w:cantSplit/>
          <w:trHeight w:val="20"/>
          <w:jc w:val="center"/>
        </w:trPr>
        <w:tc>
          <w:tcPr>
            <w:tcW w:w="1503" w:type="dxa"/>
            <w:vMerge/>
            <w:tcBorders>
              <w:left w:val="single" w:sz="8" w:space="0" w:color="auto"/>
              <w:right w:val="single" w:sz="4" w:space="0" w:color="auto"/>
            </w:tcBorders>
            <w:shd w:val="clear" w:color="auto" w:fill="auto"/>
            <w:vAlign w:val="center"/>
            <w:hideMark/>
          </w:tcPr>
          <w:p w:rsidR="00720549" w:rsidRPr="006C272A" w:rsidRDefault="00720549" w:rsidP="00720549">
            <w:pPr>
              <w:spacing w:after="0"/>
              <w:jc w:val="center"/>
              <w:rPr>
                <w:color w:val="000000"/>
              </w:rPr>
            </w:pPr>
          </w:p>
        </w:tc>
        <w:tc>
          <w:tcPr>
            <w:tcW w:w="3130"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076"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jc w:val="center"/>
              <w:rPr>
                <w:color w:val="000000"/>
              </w:rPr>
            </w:pPr>
            <w:r w:rsidRPr="006C272A">
              <w:rPr>
                <w:color w:val="000000"/>
              </w:rPr>
              <w:t> </w:t>
            </w:r>
          </w:p>
        </w:tc>
        <w:tc>
          <w:tcPr>
            <w:tcW w:w="1098" w:type="dxa"/>
            <w:tcBorders>
              <w:top w:val="nil"/>
              <w:left w:val="nil"/>
              <w:bottom w:val="single" w:sz="4" w:space="0" w:color="auto"/>
              <w:right w:val="single" w:sz="4" w:space="0" w:color="auto"/>
            </w:tcBorders>
            <w:shd w:val="clear" w:color="auto" w:fill="auto"/>
            <w:vAlign w:val="bottom"/>
            <w:hideMark/>
          </w:tcPr>
          <w:p w:rsidR="00720549" w:rsidRPr="006C272A" w:rsidRDefault="00720549" w:rsidP="00720549">
            <w:pPr>
              <w:spacing w:after="0"/>
              <w:jc w:val="center"/>
              <w:rPr>
                <w:color w:val="000000"/>
              </w:rPr>
            </w:pPr>
            <w:r w:rsidRPr="006C272A">
              <w:rPr>
                <w:color w:val="000000"/>
              </w:rPr>
              <w:t> </w:t>
            </w:r>
          </w:p>
        </w:tc>
        <w:tc>
          <w:tcPr>
            <w:tcW w:w="1468" w:type="dxa"/>
            <w:tcBorders>
              <w:top w:val="nil"/>
              <w:left w:val="nil"/>
              <w:bottom w:val="single" w:sz="4" w:space="0" w:color="auto"/>
              <w:right w:val="single" w:sz="8" w:space="0" w:color="auto"/>
            </w:tcBorders>
            <w:shd w:val="clear" w:color="auto" w:fill="auto"/>
            <w:vAlign w:val="center"/>
            <w:hideMark/>
          </w:tcPr>
          <w:p w:rsidR="00720549" w:rsidRPr="006C272A" w:rsidRDefault="00720549" w:rsidP="00720549">
            <w:pPr>
              <w:spacing w:after="0"/>
              <w:jc w:val="center"/>
              <w:rPr>
                <w:color w:val="000000"/>
              </w:rPr>
            </w:pPr>
            <w:r w:rsidRPr="006C272A">
              <w:rPr>
                <w:color w:val="000000"/>
              </w:rPr>
              <w:t> </w:t>
            </w:r>
          </w:p>
        </w:tc>
      </w:tr>
      <w:tr w:rsidR="00720549" w:rsidRPr="006C272A" w:rsidTr="00F44085">
        <w:trPr>
          <w:cantSplit/>
          <w:trHeight w:val="20"/>
          <w:jc w:val="center"/>
        </w:trPr>
        <w:tc>
          <w:tcPr>
            <w:tcW w:w="1503" w:type="dxa"/>
            <w:vMerge/>
            <w:tcBorders>
              <w:left w:val="single" w:sz="8" w:space="0" w:color="auto"/>
              <w:right w:val="single" w:sz="4" w:space="0" w:color="auto"/>
            </w:tcBorders>
            <w:shd w:val="clear" w:color="auto" w:fill="auto"/>
            <w:textDirection w:val="btLr"/>
            <w:vAlign w:val="center"/>
            <w:hideMark/>
          </w:tcPr>
          <w:p w:rsidR="00720549" w:rsidRPr="006C272A" w:rsidRDefault="00720549" w:rsidP="00720549">
            <w:pPr>
              <w:spacing w:after="0"/>
              <w:jc w:val="center"/>
              <w:rPr>
                <w:b/>
                <w:bCs/>
                <w:color w:val="000000"/>
              </w:rPr>
            </w:pPr>
          </w:p>
        </w:tc>
        <w:tc>
          <w:tcPr>
            <w:tcW w:w="3130"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jc w:val="right"/>
              <w:rPr>
                <w:color w:val="000000"/>
              </w:rPr>
            </w:pPr>
          </w:p>
        </w:tc>
        <w:tc>
          <w:tcPr>
            <w:tcW w:w="1213"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shd w:val="clear" w:color="auto" w:fill="auto"/>
            <w:vAlign w:val="bottom"/>
          </w:tcPr>
          <w:p w:rsidR="00720549" w:rsidRPr="006C272A" w:rsidRDefault="00720549" w:rsidP="00720549">
            <w:pPr>
              <w:spacing w:after="0"/>
              <w:jc w:val="center"/>
              <w:rPr>
                <w:rFonts w:cs="Calibri"/>
                <w:color w:val="000000"/>
              </w:rPr>
            </w:pP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color w:val="000000"/>
              </w:rPr>
            </w:pPr>
          </w:p>
        </w:tc>
      </w:tr>
      <w:tr w:rsidR="00720549" w:rsidRPr="006C272A" w:rsidTr="00F44085">
        <w:trPr>
          <w:cantSplit/>
          <w:trHeight w:val="20"/>
          <w:jc w:val="center"/>
        </w:trPr>
        <w:tc>
          <w:tcPr>
            <w:tcW w:w="1503" w:type="dxa"/>
            <w:vMerge/>
            <w:tcBorders>
              <w:left w:val="single" w:sz="8" w:space="0" w:color="auto"/>
              <w:right w:val="single" w:sz="4" w:space="0" w:color="auto"/>
            </w:tcBorders>
            <w:vAlign w:val="center"/>
            <w:hideMark/>
          </w:tcPr>
          <w:p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jc w:val="right"/>
              <w:rPr>
                <w:color w:val="000000"/>
              </w:rPr>
            </w:pPr>
          </w:p>
        </w:tc>
        <w:tc>
          <w:tcPr>
            <w:tcW w:w="1213"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shd w:val="clear" w:color="auto" w:fill="auto"/>
            <w:vAlign w:val="bottom"/>
          </w:tcPr>
          <w:p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color w:val="000000"/>
              </w:rPr>
            </w:pPr>
          </w:p>
        </w:tc>
      </w:tr>
      <w:tr w:rsidR="00720549" w:rsidRPr="006C272A" w:rsidTr="00F44085">
        <w:trPr>
          <w:cantSplit/>
          <w:trHeight w:val="20"/>
          <w:jc w:val="center"/>
        </w:trPr>
        <w:tc>
          <w:tcPr>
            <w:tcW w:w="1503" w:type="dxa"/>
            <w:vMerge/>
            <w:tcBorders>
              <w:left w:val="single" w:sz="8" w:space="0" w:color="auto"/>
              <w:right w:val="single" w:sz="4" w:space="0" w:color="auto"/>
            </w:tcBorders>
            <w:vAlign w:val="center"/>
            <w:hideMark/>
          </w:tcPr>
          <w:p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jc w:val="right"/>
              <w:rPr>
                <w:color w:val="000000"/>
              </w:rPr>
            </w:pPr>
          </w:p>
        </w:tc>
        <w:tc>
          <w:tcPr>
            <w:tcW w:w="1213"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shd w:val="clear" w:color="auto" w:fill="auto"/>
            <w:vAlign w:val="bottom"/>
          </w:tcPr>
          <w:p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color w:val="000000"/>
              </w:rPr>
            </w:pPr>
          </w:p>
        </w:tc>
      </w:tr>
      <w:tr w:rsidR="00720549" w:rsidRPr="006C272A" w:rsidTr="00F44085">
        <w:trPr>
          <w:cantSplit/>
          <w:trHeight w:val="20"/>
          <w:jc w:val="center"/>
        </w:trPr>
        <w:tc>
          <w:tcPr>
            <w:tcW w:w="1503" w:type="dxa"/>
            <w:vMerge/>
            <w:tcBorders>
              <w:left w:val="single" w:sz="8" w:space="0" w:color="auto"/>
              <w:right w:val="single" w:sz="4" w:space="0" w:color="auto"/>
            </w:tcBorders>
            <w:vAlign w:val="center"/>
            <w:hideMark/>
          </w:tcPr>
          <w:p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jc w:val="right"/>
              <w:rPr>
                <w:color w:val="000000"/>
              </w:rPr>
            </w:pPr>
          </w:p>
        </w:tc>
        <w:tc>
          <w:tcPr>
            <w:tcW w:w="1213"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shd w:val="clear" w:color="auto" w:fill="auto"/>
            <w:vAlign w:val="bottom"/>
          </w:tcPr>
          <w:p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color w:val="000000"/>
              </w:rPr>
            </w:pPr>
          </w:p>
        </w:tc>
      </w:tr>
      <w:tr w:rsidR="00720549" w:rsidRPr="006C272A" w:rsidTr="00F44085">
        <w:trPr>
          <w:cantSplit/>
          <w:trHeight w:val="20"/>
          <w:jc w:val="center"/>
        </w:trPr>
        <w:tc>
          <w:tcPr>
            <w:tcW w:w="1503" w:type="dxa"/>
            <w:vMerge/>
            <w:tcBorders>
              <w:left w:val="single" w:sz="8" w:space="0" w:color="auto"/>
              <w:right w:val="single" w:sz="4" w:space="0" w:color="auto"/>
            </w:tcBorders>
            <w:vAlign w:val="center"/>
            <w:hideMark/>
          </w:tcPr>
          <w:p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076"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098" w:type="dxa"/>
            <w:tcBorders>
              <w:top w:val="nil"/>
              <w:left w:val="nil"/>
              <w:bottom w:val="single" w:sz="4" w:space="0" w:color="auto"/>
              <w:right w:val="single" w:sz="4" w:space="0" w:color="auto"/>
            </w:tcBorders>
            <w:shd w:val="clear" w:color="auto" w:fill="auto"/>
            <w:vAlign w:val="bottom"/>
            <w:hideMark/>
          </w:tcPr>
          <w:p w:rsidR="00720549" w:rsidRPr="006C272A" w:rsidRDefault="00720549" w:rsidP="00720549">
            <w:pPr>
              <w:spacing w:after="0"/>
              <w:jc w:val="center"/>
              <w:rPr>
                <w:color w:val="000000"/>
              </w:rPr>
            </w:pPr>
            <w:r w:rsidRPr="006C272A">
              <w:rPr>
                <w:color w:val="000000"/>
              </w:rPr>
              <w:t> </w:t>
            </w:r>
          </w:p>
        </w:tc>
        <w:tc>
          <w:tcPr>
            <w:tcW w:w="1468" w:type="dxa"/>
            <w:tcBorders>
              <w:top w:val="nil"/>
              <w:left w:val="nil"/>
              <w:bottom w:val="single" w:sz="4" w:space="0" w:color="auto"/>
              <w:right w:val="single" w:sz="8"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r>
      <w:tr w:rsidR="00720549" w:rsidRPr="006C272A" w:rsidTr="00F44085">
        <w:trPr>
          <w:cantSplit/>
          <w:trHeight w:val="20"/>
          <w:jc w:val="center"/>
        </w:trPr>
        <w:tc>
          <w:tcPr>
            <w:tcW w:w="1503" w:type="dxa"/>
            <w:vMerge/>
            <w:tcBorders>
              <w:left w:val="single" w:sz="8" w:space="0" w:color="auto"/>
              <w:bottom w:val="single" w:sz="4" w:space="0" w:color="auto"/>
              <w:right w:val="single" w:sz="4" w:space="0" w:color="auto"/>
            </w:tcBorders>
            <w:vAlign w:val="center"/>
            <w:hideMark/>
          </w:tcPr>
          <w:p w:rsidR="00720549" w:rsidRPr="006C272A" w:rsidRDefault="00720549" w:rsidP="00720549">
            <w:pPr>
              <w:spacing w:after="0"/>
              <w:rPr>
                <w:b/>
                <w:bCs/>
                <w:color w:val="000000"/>
              </w:rPr>
            </w:pPr>
          </w:p>
        </w:tc>
        <w:tc>
          <w:tcPr>
            <w:tcW w:w="6517" w:type="dxa"/>
            <w:gridSpan w:val="4"/>
            <w:tcBorders>
              <w:top w:val="single" w:sz="4" w:space="0" w:color="auto"/>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b/>
                <w:bCs/>
                <w:color w:val="000000"/>
              </w:rPr>
            </w:pPr>
            <w:r w:rsidRPr="006C272A">
              <w:rPr>
                <w:b/>
                <w:bCs/>
                <w:color w:val="000000"/>
              </w:rPr>
              <w:t>TOTAL A</w:t>
            </w:r>
          </w:p>
        </w:tc>
        <w:tc>
          <w:tcPr>
            <w:tcW w:w="1468" w:type="dxa"/>
            <w:tcBorders>
              <w:top w:val="nil"/>
              <w:left w:val="nil"/>
              <w:bottom w:val="single" w:sz="4" w:space="0" w:color="auto"/>
              <w:right w:val="single" w:sz="8" w:space="0" w:color="auto"/>
            </w:tcBorders>
            <w:shd w:val="clear" w:color="auto" w:fill="auto"/>
            <w:vAlign w:val="center"/>
            <w:hideMark/>
          </w:tcPr>
          <w:p w:rsidR="00720549" w:rsidRPr="006C272A" w:rsidRDefault="00720549" w:rsidP="00720549">
            <w:pPr>
              <w:spacing w:after="0"/>
              <w:rPr>
                <w:b/>
                <w:bCs/>
                <w:color w:val="000000"/>
              </w:rPr>
            </w:pPr>
          </w:p>
        </w:tc>
      </w:tr>
      <w:tr w:rsidR="00720549" w:rsidRPr="006C272A" w:rsidTr="00720549">
        <w:trPr>
          <w:cantSplit/>
          <w:trHeight w:val="20"/>
          <w:jc w:val="center"/>
        </w:trPr>
        <w:tc>
          <w:tcPr>
            <w:tcW w:w="1503"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720549" w:rsidRPr="006C272A" w:rsidRDefault="00720549" w:rsidP="00720549">
            <w:pPr>
              <w:spacing w:after="0"/>
              <w:jc w:val="center"/>
              <w:rPr>
                <w:b/>
                <w:bCs/>
                <w:color w:val="000000"/>
              </w:rPr>
            </w:pPr>
            <w:r w:rsidRPr="006C272A">
              <w:rPr>
                <w:b/>
                <w:bCs/>
                <w:color w:val="000000"/>
              </w:rPr>
              <w:t>EQUIPMENT AND GEAR</w:t>
            </w:r>
          </w:p>
        </w:tc>
        <w:tc>
          <w:tcPr>
            <w:tcW w:w="3130"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TYPE</w:t>
            </w:r>
          </w:p>
        </w:tc>
        <w:tc>
          <w:tcPr>
            <w:tcW w:w="1076"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jc w:val="center"/>
              <w:rPr>
                <w:color w:val="000000"/>
              </w:rPr>
            </w:pPr>
            <w:r w:rsidRPr="006C272A">
              <w:rPr>
                <w:color w:val="000000"/>
              </w:rPr>
              <w:t>Daily rate</w:t>
            </w:r>
          </w:p>
        </w:tc>
        <w:tc>
          <w:tcPr>
            <w:tcW w:w="1098"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jc w:val="center"/>
              <w:rPr>
                <w:color w:val="000000"/>
              </w:rPr>
            </w:pPr>
            <w:r w:rsidRPr="006C272A">
              <w:rPr>
                <w:color w:val="000000"/>
              </w:rPr>
              <w:t>Days billed</w:t>
            </w:r>
          </w:p>
        </w:tc>
        <w:tc>
          <w:tcPr>
            <w:tcW w:w="1468" w:type="dxa"/>
            <w:tcBorders>
              <w:top w:val="nil"/>
              <w:left w:val="nil"/>
              <w:bottom w:val="single" w:sz="4" w:space="0" w:color="auto"/>
              <w:right w:val="single" w:sz="8" w:space="0" w:color="auto"/>
            </w:tcBorders>
            <w:shd w:val="clear" w:color="auto" w:fill="auto"/>
            <w:vAlign w:val="center"/>
            <w:hideMark/>
          </w:tcPr>
          <w:p w:rsidR="00720549" w:rsidRPr="006C272A" w:rsidRDefault="00720549" w:rsidP="00720549">
            <w:pPr>
              <w:spacing w:after="0"/>
              <w:jc w:val="center"/>
              <w:rPr>
                <w:color w:val="000000"/>
              </w:rPr>
            </w:pPr>
            <w:r w:rsidRPr="006C272A">
              <w:rPr>
                <w:color w:val="000000"/>
              </w:rPr>
              <w:t>Amount</w:t>
            </w:r>
          </w:p>
        </w:tc>
      </w:tr>
      <w:tr w:rsidR="00720549" w:rsidRPr="006C272A" w:rsidTr="00F44085">
        <w:trPr>
          <w:cantSplit/>
          <w:trHeight w:val="20"/>
          <w:jc w:val="center"/>
        </w:trPr>
        <w:tc>
          <w:tcPr>
            <w:tcW w:w="1503" w:type="dxa"/>
            <w:vMerge/>
            <w:tcBorders>
              <w:top w:val="nil"/>
              <w:left w:val="single" w:sz="8" w:space="0" w:color="auto"/>
              <w:bottom w:val="single" w:sz="4" w:space="0" w:color="auto"/>
              <w:right w:val="single" w:sz="4" w:space="0" w:color="auto"/>
            </w:tcBorders>
            <w:vAlign w:val="center"/>
            <w:hideMark/>
          </w:tcPr>
          <w:p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jc w:val="right"/>
              <w:rPr>
                <w:color w:val="000000"/>
              </w:rPr>
            </w:pPr>
          </w:p>
        </w:tc>
        <w:tc>
          <w:tcPr>
            <w:tcW w:w="1213"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shd w:val="clear" w:color="auto" w:fill="auto"/>
            <w:vAlign w:val="bottom"/>
          </w:tcPr>
          <w:p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rFonts w:cs="Calibri"/>
                <w:color w:val="000000"/>
              </w:rPr>
            </w:pPr>
          </w:p>
        </w:tc>
      </w:tr>
      <w:tr w:rsidR="00720549" w:rsidRPr="006C272A" w:rsidTr="00F44085">
        <w:trPr>
          <w:cantSplit/>
          <w:trHeight w:val="20"/>
          <w:jc w:val="center"/>
        </w:trPr>
        <w:tc>
          <w:tcPr>
            <w:tcW w:w="1503" w:type="dxa"/>
            <w:vMerge/>
            <w:tcBorders>
              <w:top w:val="nil"/>
              <w:left w:val="single" w:sz="8" w:space="0" w:color="auto"/>
              <w:bottom w:val="single" w:sz="4" w:space="0" w:color="auto"/>
              <w:right w:val="single" w:sz="4" w:space="0" w:color="auto"/>
            </w:tcBorders>
            <w:vAlign w:val="center"/>
            <w:hideMark/>
          </w:tcPr>
          <w:p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jc w:val="right"/>
              <w:rPr>
                <w:color w:val="000000"/>
              </w:rPr>
            </w:pPr>
          </w:p>
        </w:tc>
        <w:tc>
          <w:tcPr>
            <w:tcW w:w="1213"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shd w:val="clear" w:color="auto" w:fill="auto"/>
            <w:vAlign w:val="bottom"/>
          </w:tcPr>
          <w:p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rFonts w:cs="Calibri"/>
                <w:color w:val="000000"/>
              </w:rPr>
            </w:pPr>
          </w:p>
        </w:tc>
      </w:tr>
      <w:tr w:rsidR="00720549" w:rsidRPr="006C272A" w:rsidTr="00F44085">
        <w:trPr>
          <w:cantSplit/>
          <w:trHeight w:val="20"/>
          <w:jc w:val="center"/>
        </w:trPr>
        <w:tc>
          <w:tcPr>
            <w:tcW w:w="1503" w:type="dxa"/>
            <w:vMerge/>
            <w:tcBorders>
              <w:top w:val="nil"/>
              <w:left w:val="single" w:sz="8" w:space="0" w:color="auto"/>
              <w:bottom w:val="single" w:sz="4" w:space="0" w:color="auto"/>
              <w:right w:val="single" w:sz="4" w:space="0" w:color="auto"/>
            </w:tcBorders>
            <w:vAlign w:val="center"/>
            <w:hideMark/>
          </w:tcPr>
          <w:p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jc w:val="right"/>
              <w:rPr>
                <w:color w:val="000000"/>
              </w:rPr>
            </w:pPr>
          </w:p>
        </w:tc>
        <w:tc>
          <w:tcPr>
            <w:tcW w:w="1213"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shd w:val="clear" w:color="auto" w:fill="auto"/>
            <w:vAlign w:val="bottom"/>
          </w:tcPr>
          <w:p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rFonts w:cs="Calibri"/>
                <w:color w:val="000000"/>
              </w:rPr>
            </w:pPr>
          </w:p>
        </w:tc>
      </w:tr>
      <w:tr w:rsidR="00720549" w:rsidRPr="006C272A" w:rsidTr="00F44085">
        <w:trPr>
          <w:cantSplit/>
          <w:trHeight w:val="20"/>
          <w:jc w:val="center"/>
        </w:trPr>
        <w:tc>
          <w:tcPr>
            <w:tcW w:w="1503" w:type="dxa"/>
            <w:vMerge/>
            <w:tcBorders>
              <w:top w:val="nil"/>
              <w:left w:val="single" w:sz="8" w:space="0" w:color="auto"/>
              <w:bottom w:val="single" w:sz="4" w:space="0" w:color="auto"/>
              <w:right w:val="single" w:sz="4" w:space="0" w:color="auto"/>
            </w:tcBorders>
            <w:vAlign w:val="center"/>
            <w:hideMark/>
          </w:tcPr>
          <w:p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076"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213"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shd w:val="clear" w:color="auto" w:fill="auto"/>
            <w:vAlign w:val="bottom"/>
          </w:tcPr>
          <w:p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rFonts w:cs="Calibri"/>
                <w:color w:val="000000"/>
              </w:rPr>
            </w:pPr>
          </w:p>
        </w:tc>
      </w:tr>
      <w:tr w:rsidR="00720549" w:rsidRPr="006C272A" w:rsidTr="00F44085">
        <w:trPr>
          <w:cantSplit/>
          <w:trHeight w:val="20"/>
          <w:jc w:val="center"/>
        </w:trPr>
        <w:tc>
          <w:tcPr>
            <w:tcW w:w="1503" w:type="dxa"/>
            <w:vMerge/>
            <w:tcBorders>
              <w:top w:val="nil"/>
              <w:left w:val="single" w:sz="8" w:space="0" w:color="auto"/>
              <w:bottom w:val="single" w:sz="4" w:space="0" w:color="auto"/>
              <w:right w:val="single" w:sz="4" w:space="0" w:color="auto"/>
            </w:tcBorders>
            <w:vAlign w:val="center"/>
            <w:hideMark/>
          </w:tcPr>
          <w:p w:rsidR="00720549" w:rsidRPr="006C272A" w:rsidRDefault="00720549" w:rsidP="00720549">
            <w:pPr>
              <w:spacing w:after="0"/>
              <w:rPr>
                <w:b/>
                <w:bCs/>
                <w:color w:val="000000"/>
              </w:rPr>
            </w:pPr>
          </w:p>
        </w:tc>
        <w:tc>
          <w:tcPr>
            <w:tcW w:w="3130"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076"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098" w:type="dxa"/>
            <w:tcBorders>
              <w:top w:val="nil"/>
              <w:left w:val="nil"/>
              <w:bottom w:val="single" w:sz="4" w:space="0" w:color="auto"/>
              <w:right w:val="single" w:sz="4" w:space="0" w:color="auto"/>
            </w:tcBorders>
            <w:shd w:val="clear" w:color="auto" w:fill="auto"/>
            <w:vAlign w:val="bottom"/>
            <w:hideMark/>
          </w:tcPr>
          <w:p w:rsidR="00720549" w:rsidRPr="006C272A" w:rsidRDefault="00720549" w:rsidP="00720549">
            <w:pPr>
              <w:spacing w:after="0"/>
              <w:jc w:val="center"/>
              <w:rPr>
                <w:color w:val="000000"/>
              </w:rPr>
            </w:pPr>
            <w:r w:rsidRPr="006C272A">
              <w:rPr>
                <w:color w:val="000000"/>
              </w:rPr>
              <w:t> </w:t>
            </w:r>
          </w:p>
        </w:tc>
        <w:tc>
          <w:tcPr>
            <w:tcW w:w="1468" w:type="dxa"/>
            <w:tcBorders>
              <w:top w:val="nil"/>
              <w:left w:val="nil"/>
              <w:bottom w:val="single" w:sz="4" w:space="0" w:color="auto"/>
              <w:right w:val="single" w:sz="8" w:space="0" w:color="auto"/>
            </w:tcBorders>
            <w:shd w:val="clear" w:color="auto" w:fill="auto"/>
            <w:vAlign w:val="center"/>
            <w:hideMark/>
          </w:tcPr>
          <w:p w:rsidR="00720549" w:rsidRPr="006C272A" w:rsidRDefault="00720549" w:rsidP="00720549">
            <w:pPr>
              <w:spacing w:after="0"/>
              <w:rPr>
                <w:rFonts w:cs="Calibri"/>
                <w:color w:val="000000"/>
              </w:rPr>
            </w:pPr>
            <w:r w:rsidRPr="006C272A">
              <w:rPr>
                <w:rFonts w:cs="Calibri"/>
                <w:color w:val="000000"/>
              </w:rPr>
              <w:t> </w:t>
            </w:r>
          </w:p>
        </w:tc>
      </w:tr>
      <w:tr w:rsidR="00720549" w:rsidRPr="006C272A" w:rsidTr="00F44085">
        <w:trPr>
          <w:cantSplit/>
          <w:trHeight w:val="20"/>
          <w:jc w:val="center"/>
        </w:trPr>
        <w:tc>
          <w:tcPr>
            <w:tcW w:w="1503" w:type="dxa"/>
            <w:vMerge/>
            <w:tcBorders>
              <w:top w:val="nil"/>
              <w:left w:val="single" w:sz="8" w:space="0" w:color="auto"/>
              <w:bottom w:val="single" w:sz="4" w:space="0" w:color="auto"/>
              <w:right w:val="single" w:sz="4" w:space="0" w:color="auto"/>
            </w:tcBorders>
            <w:vAlign w:val="center"/>
            <w:hideMark/>
          </w:tcPr>
          <w:p w:rsidR="00720549" w:rsidRPr="006C272A" w:rsidRDefault="00720549" w:rsidP="00720549">
            <w:pPr>
              <w:spacing w:after="0"/>
              <w:rPr>
                <w:b/>
                <w:bCs/>
                <w:color w:val="000000"/>
              </w:rPr>
            </w:pPr>
          </w:p>
        </w:tc>
        <w:tc>
          <w:tcPr>
            <w:tcW w:w="6517" w:type="dxa"/>
            <w:gridSpan w:val="4"/>
            <w:tcBorders>
              <w:top w:val="single" w:sz="4" w:space="0" w:color="auto"/>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b/>
                <w:bCs/>
                <w:color w:val="000000"/>
              </w:rPr>
            </w:pPr>
            <w:r w:rsidRPr="006C272A">
              <w:rPr>
                <w:b/>
                <w:bCs/>
                <w:color w:val="000000"/>
              </w:rPr>
              <w:t>TOTAL B</w:t>
            </w: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b/>
                <w:bCs/>
                <w:color w:val="000000"/>
              </w:rPr>
            </w:pPr>
          </w:p>
        </w:tc>
      </w:tr>
      <w:tr w:rsidR="00720549" w:rsidRPr="006C272A" w:rsidTr="00F44085">
        <w:trPr>
          <w:cantSplit/>
          <w:trHeight w:val="20"/>
          <w:jc w:val="center"/>
        </w:trPr>
        <w:tc>
          <w:tcPr>
            <w:tcW w:w="1503" w:type="dxa"/>
            <w:vMerge w:val="restart"/>
            <w:tcBorders>
              <w:top w:val="nil"/>
              <w:left w:val="single" w:sz="8" w:space="0" w:color="auto"/>
              <w:bottom w:val="single" w:sz="4" w:space="0" w:color="000000"/>
              <w:right w:val="single" w:sz="4" w:space="0" w:color="auto"/>
            </w:tcBorders>
            <w:shd w:val="clear" w:color="auto" w:fill="auto"/>
            <w:textDirection w:val="btLr"/>
            <w:vAlign w:val="center"/>
            <w:hideMark/>
          </w:tcPr>
          <w:p w:rsidR="00720549" w:rsidRPr="006C272A" w:rsidRDefault="00720549" w:rsidP="00720549">
            <w:pPr>
              <w:spacing w:after="0"/>
              <w:jc w:val="center"/>
              <w:rPr>
                <w:b/>
                <w:color w:val="000000"/>
              </w:rPr>
            </w:pPr>
            <w:r w:rsidRPr="006C272A">
              <w:rPr>
                <w:b/>
                <w:color w:val="000000"/>
              </w:rPr>
              <w:t>MATERIALS AND MISCELLANEOUS</w:t>
            </w:r>
          </w:p>
        </w:tc>
        <w:tc>
          <w:tcPr>
            <w:tcW w:w="3130"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jc w:val="center"/>
              <w:rPr>
                <w:color w:val="000000"/>
              </w:rPr>
            </w:pPr>
          </w:p>
        </w:tc>
        <w:tc>
          <w:tcPr>
            <w:tcW w:w="1213"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jc w:val="center"/>
              <w:rPr>
                <w:color w:val="000000"/>
              </w:rPr>
            </w:pPr>
          </w:p>
        </w:tc>
        <w:tc>
          <w:tcPr>
            <w:tcW w:w="1098"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rFonts w:cs="Calibri"/>
                <w:color w:val="000000"/>
              </w:rPr>
            </w:pPr>
          </w:p>
        </w:tc>
      </w:tr>
      <w:tr w:rsidR="00720549" w:rsidRPr="006C272A"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rsidR="00720549" w:rsidRPr="006C272A" w:rsidRDefault="00720549" w:rsidP="00720549">
            <w:pPr>
              <w:spacing w:after="0"/>
              <w:rPr>
                <w:color w:val="000000"/>
              </w:rPr>
            </w:pPr>
          </w:p>
        </w:tc>
        <w:tc>
          <w:tcPr>
            <w:tcW w:w="3130"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213"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rFonts w:cs="Calibri"/>
                <w:color w:val="000000"/>
              </w:rPr>
            </w:pPr>
          </w:p>
        </w:tc>
      </w:tr>
      <w:tr w:rsidR="00720549" w:rsidRPr="006C272A"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rsidR="00720549" w:rsidRPr="006C272A" w:rsidRDefault="00720549" w:rsidP="00720549">
            <w:pPr>
              <w:spacing w:after="0"/>
              <w:rPr>
                <w:color w:val="000000"/>
              </w:rPr>
            </w:pPr>
          </w:p>
        </w:tc>
        <w:tc>
          <w:tcPr>
            <w:tcW w:w="3130"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213"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shd w:val="clear" w:color="auto" w:fill="auto"/>
            <w:vAlign w:val="bottom"/>
          </w:tcPr>
          <w:p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rFonts w:cs="Calibri"/>
                <w:color w:val="000000"/>
              </w:rPr>
            </w:pPr>
          </w:p>
        </w:tc>
      </w:tr>
      <w:tr w:rsidR="00720549" w:rsidRPr="006C272A"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rsidR="00720549" w:rsidRPr="006C272A" w:rsidRDefault="00720549" w:rsidP="00720549">
            <w:pPr>
              <w:spacing w:after="0"/>
              <w:rPr>
                <w:color w:val="000000"/>
              </w:rPr>
            </w:pPr>
          </w:p>
        </w:tc>
        <w:tc>
          <w:tcPr>
            <w:tcW w:w="3130"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213"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shd w:val="clear" w:color="auto" w:fill="auto"/>
            <w:vAlign w:val="bottom"/>
          </w:tcPr>
          <w:p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rFonts w:cs="Calibri"/>
                <w:color w:val="000000"/>
              </w:rPr>
            </w:pPr>
          </w:p>
        </w:tc>
      </w:tr>
      <w:tr w:rsidR="00720549" w:rsidRPr="006C272A"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rsidR="00720549" w:rsidRPr="006C272A" w:rsidRDefault="00720549" w:rsidP="00720549">
            <w:pPr>
              <w:spacing w:after="0"/>
              <w:rPr>
                <w:color w:val="000000"/>
              </w:rPr>
            </w:pPr>
          </w:p>
        </w:tc>
        <w:tc>
          <w:tcPr>
            <w:tcW w:w="3130"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jc w:val="center"/>
              <w:rPr>
                <w:color w:val="000000"/>
              </w:rPr>
            </w:pPr>
          </w:p>
        </w:tc>
        <w:tc>
          <w:tcPr>
            <w:tcW w:w="1213"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shd w:val="clear" w:color="auto" w:fill="auto"/>
            <w:vAlign w:val="bottom"/>
          </w:tcPr>
          <w:p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rFonts w:cs="Calibri"/>
                <w:color w:val="000000"/>
              </w:rPr>
            </w:pPr>
          </w:p>
        </w:tc>
      </w:tr>
      <w:tr w:rsidR="00720549" w:rsidRPr="006C272A"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rsidR="00720549" w:rsidRPr="006C272A" w:rsidRDefault="00720549" w:rsidP="00720549">
            <w:pPr>
              <w:spacing w:after="0"/>
              <w:rPr>
                <w:color w:val="000000"/>
              </w:rPr>
            </w:pPr>
          </w:p>
        </w:tc>
        <w:tc>
          <w:tcPr>
            <w:tcW w:w="3130"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76"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jc w:val="center"/>
              <w:rPr>
                <w:color w:val="000000"/>
              </w:rPr>
            </w:pPr>
          </w:p>
        </w:tc>
        <w:tc>
          <w:tcPr>
            <w:tcW w:w="1213" w:type="dxa"/>
            <w:tcBorders>
              <w:top w:val="nil"/>
              <w:left w:val="nil"/>
              <w:bottom w:val="single" w:sz="4" w:space="0" w:color="auto"/>
              <w:right w:val="single" w:sz="4" w:space="0" w:color="auto"/>
            </w:tcBorders>
            <w:shd w:val="clear" w:color="auto" w:fill="auto"/>
            <w:vAlign w:val="center"/>
          </w:tcPr>
          <w:p w:rsidR="00720549" w:rsidRPr="006C272A" w:rsidRDefault="00720549" w:rsidP="00720549">
            <w:pPr>
              <w:spacing w:after="0"/>
              <w:rPr>
                <w:color w:val="000000"/>
              </w:rPr>
            </w:pPr>
          </w:p>
        </w:tc>
        <w:tc>
          <w:tcPr>
            <w:tcW w:w="1098" w:type="dxa"/>
            <w:tcBorders>
              <w:top w:val="nil"/>
              <w:left w:val="nil"/>
              <w:bottom w:val="single" w:sz="4" w:space="0" w:color="auto"/>
              <w:right w:val="single" w:sz="4" w:space="0" w:color="auto"/>
            </w:tcBorders>
            <w:shd w:val="clear" w:color="auto" w:fill="auto"/>
            <w:vAlign w:val="bottom"/>
          </w:tcPr>
          <w:p w:rsidR="00720549" w:rsidRPr="006C272A" w:rsidRDefault="00720549" w:rsidP="00720549">
            <w:pPr>
              <w:spacing w:after="0"/>
              <w:jc w:val="center"/>
              <w:rPr>
                <w:color w:val="000000"/>
              </w:rPr>
            </w:pP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rFonts w:cs="Calibri"/>
                <w:color w:val="000000"/>
              </w:rPr>
            </w:pPr>
          </w:p>
        </w:tc>
      </w:tr>
      <w:tr w:rsidR="00720549" w:rsidRPr="006C272A"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rsidR="00720549" w:rsidRPr="006C272A" w:rsidRDefault="00720549" w:rsidP="00720549">
            <w:pPr>
              <w:spacing w:after="0"/>
              <w:rPr>
                <w:color w:val="000000"/>
              </w:rPr>
            </w:pPr>
          </w:p>
        </w:tc>
        <w:tc>
          <w:tcPr>
            <w:tcW w:w="3130"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076"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098" w:type="dxa"/>
            <w:tcBorders>
              <w:top w:val="nil"/>
              <w:left w:val="nil"/>
              <w:bottom w:val="single" w:sz="4" w:space="0" w:color="auto"/>
              <w:right w:val="single" w:sz="4" w:space="0" w:color="auto"/>
            </w:tcBorders>
            <w:shd w:val="clear" w:color="auto" w:fill="auto"/>
            <w:vAlign w:val="bottom"/>
            <w:hideMark/>
          </w:tcPr>
          <w:p w:rsidR="00720549" w:rsidRPr="006C272A" w:rsidRDefault="00720549" w:rsidP="00720549">
            <w:pPr>
              <w:spacing w:after="0"/>
              <w:jc w:val="center"/>
              <w:rPr>
                <w:color w:val="000000"/>
              </w:rPr>
            </w:pPr>
            <w:r w:rsidRPr="006C272A">
              <w:rPr>
                <w:color w:val="000000"/>
              </w:rPr>
              <w:t> </w:t>
            </w: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color w:val="000000"/>
              </w:rPr>
            </w:pPr>
          </w:p>
        </w:tc>
      </w:tr>
      <w:tr w:rsidR="00720549" w:rsidRPr="006C272A"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rsidR="00720549" w:rsidRPr="006C272A" w:rsidRDefault="00720549" w:rsidP="00720549">
            <w:pPr>
              <w:spacing w:after="0"/>
              <w:rPr>
                <w:color w:val="000000"/>
              </w:rPr>
            </w:pPr>
          </w:p>
        </w:tc>
        <w:tc>
          <w:tcPr>
            <w:tcW w:w="3130"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076"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098" w:type="dxa"/>
            <w:tcBorders>
              <w:top w:val="nil"/>
              <w:left w:val="nil"/>
              <w:bottom w:val="single" w:sz="4" w:space="0" w:color="auto"/>
              <w:right w:val="single" w:sz="4" w:space="0" w:color="auto"/>
            </w:tcBorders>
            <w:shd w:val="clear" w:color="auto" w:fill="auto"/>
            <w:vAlign w:val="bottom"/>
            <w:hideMark/>
          </w:tcPr>
          <w:p w:rsidR="00720549" w:rsidRPr="006C272A" w:rsidRDefault="00720549" w:rsidP="00720549">
            <w:pPr>
              <w:spacing w:after="0"/>
              <w:jc w:val="center"/>
              <w:rPr>
                <w:color w:val="000000"/>
              </w:rPr>
            </w:pPr>
            <w:r w:rsidRPr="006C272A">
              <w:rPr>
                <w:color w:val="000000"/>
              </w:rPr>
              <w:t> </w:t>
            </w: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color w:val="000000"/>
              </w:rPr>
            </w:pPr>
          </w:p>
        </w:tc>
      </w:tr>
      <w:tr w:rsidR="00720549" w:rsidRPr="006C272A" w:rsidTr="00F44085">
        <w:trPr>
          <w:cantSplit/>
          <w:trHeight w:val="20"/>
          <w:jc w:val="center"/>
        </w:trPr>
        <w:tc>
          <w:tcPr>
            <w:tcW w:w="1503" w:type="dxa"/>
            <w:vMerge/>
            <w:tcBorders>
              <w:top w:val="nil"/>
              <w:left w:val="single" w:sz="8" w:space="0" w:color="auto"/>
              <w:bottom w:val="single" w:sz="4" w:space="0" w:color="000000"/>
              <w:right w:val="single" w:sz="4" w:space="0" w:color="auto"/>
            </w:tcBorders>
            <w:vAlign w:val="center"/>
            <w:hideMark/>
          </w:tcPr>
          <w:p w:rsidR="00720549" w:rsidRPr="006C272A" w:rsidRDefault="00720549" w:rsidP="00720549">
            <w:pPr>
              <w:spacing w:after="0"/>
              <w:rPr>
                <w:color w:val="000000"/>
              </w:rPr>
            </w:pPr>
          </w:p>
        </w:tc>
        <w:tc>
          <w:tcPr>
            <w:tcW w:w="6517" w:type="dxa"/>
            <w:gridSpan w:val="4"/>
            <w:tcBorders>
              <w:top w:val="single" w:sz="4" w:space="0" w:color="auto"/>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b/>
                <w:bCs/>
                <w:color w:val="000000"/>
              </w:rPr>
            </w:pPr>
            <w:r w:rsidRPr="006C272A">
              <w:rPr>
                <w:b/>
                <w:bCs/>
                <w:color w:val="000000"/>
              </w:rPr>
              <w:t>TOTAL C</w:t>
            </w: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color w:val="000000"/>
              </w:rPr>
            </w:pPr>
          </w:p>
        </w:tc>
      </w:tr>
      <w:tr w:rsidR="00720549" w:rsidRPr="006C272A" w:rsidTr="00F44085">
        <w:trPr>
          <w:cantSplit/>
          <w:trHeight w:val="20"/>
          <w:jc w:val="center"/>
        </w:trPr>
        <w:tc>
          <w:tcPr>
            <w:tcW w:w="1503" w:type="dxa"/>
            <w:tcBorders>
              <w:top w:val="nil"/>
              <w:left w:val="single" w:sz="8" w:space="0" w:color="auto"/>
              <w:bottom w:val="single" w:sz="4" w:space="0" w:color="auto"/>
              <w:right w:val="single" w:sz="4" w:space="0" w:color="auto"/>
            </w:tcBorders>
            <w:shd w:val="clear" w:color="auto" w:fill="auto"/>
            <w:vAlign w:val="center"/>
            <w:hideMark/>
          </w:tcPr>
          <w:p w:rsidR="00720549" w:rsidRPr="006C272A" w:rsidRDefault="00720549" w:rsidP="00720549">
            <w:pPr>
              <w:spacing w:after="0"/>
              <w:jc w:val="center"/>
              <w:rPr>
                <w:b/>
                <w:bCs/>
                <w:color w:val="000000"/>
              </w:rPr>
            </w:pPr>
            <w:r w:rsidRPr="006C272A">
              <w:rPr>
                <w:b/>
                <w:bCs/>
                <w:color w:val="000000"/>
              </w:rPr>
              <w:t>D</w:t>
            </w:r>
          </w:p>
        </w:tc>
        <w:tc>
          <w:tcPr>
            <w:tcW w:w="6517" w:type="dxa"/>
            <w:gridSpan w:val="4"/>
            <w:tcBorders>
              <w:top w:val="single" w:sz="4" w:space="0" w:color="auto"/>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b/>
                <w:bCs/>
                <w:color w:val="000000"/>
                <w:sz w:val="18"/>
                <w:szCs w:val="18"/>
              </w:rPr>
            </w:pPr>
            <w:r w:rsidRPr="006C272A">
              <w:rPr>
                <w:b/>
                <w:bCs/>
                <w:color w:val="000000"/>
                <w:szCs w:val="22"/>
              </w:rPr>
              <w:t>Total of direct cost (A+B+C)</w:t>
            </w: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b/>
                <w:bCs/>
                <w:color w:val="000000"/>
              </w:rPr>
            </w:pPr>
          </w:p>
        </w:tc>
      </w:tr>
      <w:tr w:rsidR="00720549" w:rsidRPr="006C272A" w:rsidTr="00F44085">
        <w:trPr>
          <w:cantSplit/>
          <w:trHeight w:val="20"/>
          <w:jc w:val="center"/>
        </w:trPr>
        <w:tc>
          <w:tcPr>
            <w:tcW w:w="1503" w:type="dxa"/>
            <w:tcBorders>
              <w:top w:val="nil"/>
              <w:left w:val="single" w:sz="8" w:space="0" w:color="auto"/>
              <w:bottom w:val="single" w:sz="4" w:space="0" w:color="auto"/>
              <w:right w:val="single" w:sz="4" w:space="0" w:color="auto"/>
            </w:tcBorders>
            <w:shd w:val="clear" w:color="auto" w:fill="auto"/>
            <w:vAlign w:val="center"/>
            <w:hideMark/>
          </w:tcPr>
          <w:p w:rsidR="00720549" w:rsidRPr="006C272A" w:rsidRDefault="00720549" w:rsidP="00720549">
            <w:pPr>
              <w:spacing w:after="0"/>
              <w:jc w:val="center"/>
              <w:rPr>
                <w:color w:val="000000"/>
              </w:rPr>
            </w:pPr>
            <w:r w:rsidRPr="006C272A">
              <w:rPr>
                <w:color w:val="000000"/>
              </w:rPr>
              <w:t>E</w:t>
            </w:r>
          </w:p>
        </w:tc>
        <w:tc>
          <w:tcPr>
            <w:tcW w:w="3130"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Overheads of the site</w:t>
            </w:r>
          </w:p>
        </w:tc>
        <w:tc>
          <w:tcPr>
            <w:tcW w:w="1076"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jc w:val="right"/>
              <w:rPr>
                <w:color w:val="000000"/>
              </w:rPr>
            </w:pPr>
            <w:r w:rsidRPr="006C272A">
              <w:rPr>
                <w:color w:val="000000"/>
              </w:rPr>
              <w:t>….%</w:t>
            </w:r>
          </w:p>
        </w:tc>
        <w:tc>
          <w:tcPr>
            <w:tcW w:w="1098" w:type="dxa"/>
            <w:tcBorders>
              <w:top w:val="nil"/>
              <w:left w:val="nil"/>
              <w:bottom w:val="single" w:sz="4" w:space="0" w:color="auto"/>
              <w:right w:val="single" w:sz="4" w:space="0" w:color="auto"/>
            </w:tcBorders>
            <w:shd w:val="clear" w:color="auto" w:fill="auto"/>
            <w:vAlign w:val="bottom"/>
            <w:hideMark/>
          </w:tcPr>
          <w:p w:rsidR="00720549" w:rsidRPr="006C272A" w:rsidRDefault="00720549" w:rsidP="00720549">
            <w:pPr>
              <w:spacing w:after="0"/>
              <w:jc w:val="center"/>
              <w:rPr>
                <w:color w:val="000000"/>
              </w:rPr>
            </w:pPr>
            <w:r w:rsidRPr="006C272A">
              <w:rPr>
                <w:color w:val="000000"/>
              </w:rPr>
              <w:t xml:space="preserve">…%*D </w:t>
            </w: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color w:val="000000"/>
              </w:rPr>
            </w:pPr>
          </w:p>
        </w:tc>
      </w:tr>
      <w:tr w:rsidR="00720549" w:rsidRPr="006C272A" w:rsidTr="00F44085">
        <w:trPr>
          <w:cantSplit/>
          <w:trHeight w:val="20"/>
          <w:jc w:val="center"/>
        </w:trPr>
        <w:tc>
          <w:tcPr>
            <w:tcW w:w="1503" w:type="dxa"/>
            <w:tcBorders>
              <w:top w:val="nil"/>
              <w:left w:val="single" w:sz="8" w:space="0" w:color="auto"/>
              <w:bottom w:val="single" w:sz="4" w:space="0" w:color="auto"/>
              <w:right w:val="single" w:sz="4" w:space="0" w:color="auto"/>
            </w:tcBorders>
            <w:shd w:val="clear" w:color="auto" w:fill="auto"/>
            <w:vAlign w:val="center"/>
            <w:hideMark/>
          </w:tcPr>
          <w:p w:rsidR="00720549" w:rsidRPr="006C272A" w:rsidRDefault="00720549" w:rsidP="00720549">
            <w:pPr>
              <w:spacing w:after="0"/>
              <w:jc w:val="center"/>
              <w:rPr>
                <w:color w:val="000000"/>
              </w:rPr>
            </w:pPr>
            <w:r w:rsidRPr="006C272A">
              <w:rPr>
                <w:color w:val="000000"/>
              </w:rPr>
              <w:t>F</w:t>
            </w:r>
          </w:p>
        </w:tc>
        <w:tc>
          <w:tcPr>
            <w:tcW w:w="3130"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xml:space="preserve">Head office overheads </w:t>
            </w:r>
          </w:p>
        </w:tc>
        <w:tc>
          <w:tcPr>
            <w:tcW w:w="1076"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jc w:val="right"/>
              <w:rPr>
                <w:color w:val="000000"/>
              </w:rPr>
            </w:pPr>
            <w:r w:rsidRPr="006C272A">
              <w:rPr>
                <w:color w:val="000000"/>
              </w:rPr>
              <w:t>….%</w:t>
            </w:r>
          </w:p>
        </w:tc>
        <w:tc>
          <w:tcPr>
            <w:tcW w:w="1098" w:type="dxa"/>
            <w:tcBorders>
              <w:top w:val="nil"/>
              <w:left w:val="nil"/>
              <w:bottom w:val="single" w:sz="4" w:space="0" w:color="auto"/>
              <w:right w:val="single" w:sz="4" w:space="0" w:color="auto"/>
            </w:tcBorders>
            <w:shd w:val="clear" w:color="auto" w:fill="auto"/>
            <w:vAlign w:val="bottom"/>
            <w:hideMark/>
          </w:tcPr>
          <w:p w:rsidR="00720549" w:rsidRPr="006C272A" w:rsidRDefault="00720549" w:rsidP="00720549">
            <w:pPr>
              <w:spacing w:after="0"/>
              <w:jc w:val="center"/>
              <w:rPr>
                <w:color w:val="000000"/>
              </w:rPr>
            </w:pPr>
            <w:r w:rsidRPr="006C272A">
              <w:rPr>
                <w:color w:val="000000"/>
              </w:rPr>
              <w:t xml:space="preserve">….%*D </w:t>
            </w: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color w:val="000000"/>
              </w:rPr>
            </w:pPr>
          </w:p>
        </w:tc>
      </w:tr>
      <w:tr w:rsidR="00720549" w:rsidRPr="006C272A" w:rsidTr="00F44085">
        <w:trPr>
          <w:cantSplit/>
          <w:trHeight w:val="20"/>
          <w:jc w:val="center"/>
        </w:trPr>
        <w:tc>
          <w:tcPr>
            <w:tcW w:w="1503" w:type="dxa"/>
            <w:tcBorders>
              <w:top w:val="nil"/>
              <w:left w:val="single" w:sz="8" w:space="0" w:color="auto"/>
              <w:bottom w:val="single" w:sz="4" w:space="0" w:color="auto"/>
              <w:right w:val="single" w:sz="4" w:space="0" w:color="auto"/>
            </w:tcBorders>
            <w:shd w:val="clear" w:color="auto" w:fill="auto"/>
            <w:vAlign w:val="center"/>
            <w:hideMark/>
          </w:tcPr>
          <w:p w:rsidR="00720549" w:rsidRPr="006C272A" w:rsidRDefault="00720549" w:rsidP="00720549">
            <w:pPr>
              <w:spacing w:after="0"/>
              <w:jc w:val="center"/>
              <w:rPr>
                <w:b/>
                <w:bCs/>
                <w:color w:val="000000"/>
              </w:rPr>
            </w:pPr>
            <w:r w:rsidRPr="006C272A">
              <w:rPr>
                <w:b/>
                <w:bCs/>
                <w:color w:val="000000"/>
              </w:rPr>
              <w:t>G</w:t>
            </w:r>
          </w:p>
        </w:tc>
        <w:tc>
          <w:tcPr>
            <w:tcW w:w="3130"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b/>
                <w:bCs/>
                <w:color w:val="000000"/>
                <w:sz w:val="18"/>
                <w:szCs w:val="18"/>
              </w:rPr>
            </w:pPr>
            <w:r w:rsidRPr="006C272A">
              <w:rPr>
                <w:b/>
                <w:bCs/>
                <w:color w:val="000000"/>
                <w:szCs w:val="22"/>
              </w:rPr>
              <w:t>Cost price</w:t>
            </w:r>
          </w:p>
        </w:tc>
        <w:tc>
          <w:tcPr>
            <w:tcW w:w="1076"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b/>
                <w:bCs/>
                <w:color w:val="000000"/>
                <w:sz w:val="18"/>
                <w:szCs w:val="18"/>
              </w:rPr>
            </w:pPr>
            <w:r w:rsidRPr="006C272A">
              <w:rPr>
                <w:b/>
                <w:bCs/>
                <w:color w:val="000000"/>
                <w:sz w:val="18"/>
                <w:szCs w:val="18"/>
              </w:rPr>
              <w:t> </w:t>
            </w:r>
          </w:p>
        </w:tc>
        <w:tc>
          <w:tcPr>
            <w:tcW w:w="1213"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bCs/>
                <w:color w:val="000000"/>
              </w:rPr>
            </w:pPr>
            <w:r w:rsidRPr="006C272A">
              <w:rPr>
                <w:bCs/>
                <w:color w:val="000000"/>
              </w:rPr>
              <w:t xml:space="preserve">              -     </w:t>
            </w:r>
          </w:p>
        </w:tc>
        <w:tc>
          <w:tcPr>
            <w:tcW w:w="1098" w:type="dxa"/>
            <w:tcBorders>
              <w:top w:val="nil"/>
              <w:left w:val="nil"/>
              <w:bottom w:val="single" w:sz="4" w:space="0" w:color="auto"/>
              <w:right w:val="single" w:sz="4" w:space="0" w:color="auto"/>
            </w:tcBorders>
            <w:shd w:val="clear" w:color="auto" w:fill="auto"/>
            <w:vAlign w:val="bottom"/>
            <w:hideMark/>
          </w:tcPr>
          <w:p w:rsidR="00720549" w:rsidRPr="006C272A" w:rsidRDefault="00720549" w:rsidP="00720549">
            <w:pPr>
              <w:spacing w:after="0"/>
              <w:jc w:val="center"/>
              <w:rPr>
                <w:b/>
                <w:bCs/>
                <w:color w:val="000000"/>
              </w:rPr>
            </w:pPr>
            <w:r w:rsidRPr="006C272A">
              <w:rPr>
                <w:b/>
                <w:bCs/>
                <w:color w:val="000000"/>
              </w:rPr>
              <w:t xml:space="preserve">D+E+F </w:t>
            </w: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b/>
                <w:bCs/>
                <w:color w:val="000000"/>
              </w:rPr>
            </w:pPr>
          </w:p>
        </w:tc>
      </w:tr>
      <w:tr w:rsidR="00720549" w:rsidRPr="006C272A" w:rsidTr="00F44085">
        <w:trPr>
          <w:cantSplit/>
          <w:trHeight w:val="20"/>
          <w:jc w:val="center"/>
        </w:trPr>
        <w:tc>
          <w:tcPr>
            <w:tcW w:w="1503" w:type="dxa"/>
            <w:tcBorders>
              <w:top w:val="nil"/>
              <w:left w:val="single" w:sz="8" w:space="0" w:color="auto"/>
              <w:bottom w:val="single" w:sz="4" w:space="0" w:color="auto"/>
              <w:right w:val="single" w:sz="4" w:space="0" w:color="auto"/>
            </w:tcBorders>
            <w:shd w:val="clear" w:color="auto" w:fill="auto"/>
            <w:vAlign w:val="center"/>
            <w:hideMark/>
          </w:tcPr>
          <w:p w:rsidR="00720549" w:rsidRPr="006C272A" w:rsidRDefault="00720549" w:rsidP="00720549">
            <w:pPr>
              <w:spacing w:after="0"/>
              <w:jc w:val="center"/>
              <w:rPr>
                <w:bCs/>
                <w:color w:val="000000"/>
              </w:rPr>
            </w:pPr>
            <w:r w:rsidRPr="006C272A">
              <w:rPr>
                <w:bCs/>
                <w:color w:val="000000"/>
              </w:rPr>
              <w:t>H</w:t>
            </w:r>
          </w:p>
        </w:tc>
        <w:tc>
          <w:tcPr>
            <w:tcW w:w="3130"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bCs/>
                <w:color w:val="000000"/>
              </w:rPr>
            </w:pPr>
            <w:r w:rsidRPr="006C272A">
              <w:rPr>
                <w:bCs/>
                <w:color w:val="000000"/>
              </w:rPr>
              <w:t>Risks and profits</w:t>
            </w:r>
          </w:p>
        </w:tc>
        <w:tc>
          <w:tcPr>
            <w:tcW w:w="1076"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color w:val="000000"/>
              </w:rPr>
            </w:pPr>
            <w:r w:rsidRPr="006C272A">
              <w:rPr>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jc w:val="right"/>
              <w:rPr>
                <w:color w:val="000000"/>
              </w:rPr>
            </w:pPr>
            <w:r w:rsidRPr="006C272A">
              <w:rPr>
                <w:color w:val="000000"/>
              </w:rPr>
              <w:t>….%</w:t>
            </w:r>
          </w:p>
        </w:tc>
        <w:tc>
          <w:tcPr>
            <w:tcW w:w="1098" w:type="dxa"/>
            <w:tcBorders>
              <w:top w:val="nil"/>
              <w:left w:val="nil"/>
              <w:bottom w:val="single" w:sz="4" w:space="0" w:color="auto"/>
              <w:right w:val="single" w:sz="4" w:space="0" w:color="auto"/>
            </w:tcBorders>
            <w:shd w:val="clear" w:color="auto" w:fill="auto"/>
            <w:vAlign w:val="bottom"/>
            <w:hideMark/>
          </w:tcPr>
          <w:p w:rsidR="00720549" w:rsidRPr="006C272A" w:rsidRDefault="00720549" w:rsidP="00720549">
            <w:pPr>
              <w:spacing w:after="0"/>
              <w:jc w:val="center"/>
              <w:rPr>
                <w:color w:val="000000"/>
              </w:rPr>
            </w:pPr>
            <w:r w:rsidRPr="006C272A">
              <w:rPr>
                <w:color w:val="000000"/>
              </w:rPr>
              <w:t xml:space="preserve">….%*G </w:t>
            </w: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color w:val="000000"/>
              </w:rPr>
            </w:pPr>
          </w:p>
        </w:tc>
      </w:tr>
      <w:tr w:rsidR="00720549" w:rsidRPr="006C272A" w:rsidTr="00F44085">
        <w:trPr>
          <w:cantSplit/>
          <w:trHeight w:val="20"/>
          <w:jc w:val="center"/>
        </w:trPr>
        <w:tc>
          <w:tcPr>
            <w:tcW w:w="1503" w:type="dxa"/>
            <w:tcBorders>
              <w:top w:val="nil"/>
              <w:left w:val="single" w:sz="8" w:space="0" w:color="auto"/>
              <w:bottom w:val="single" w:sz="4" w:space="0" w:color="auto"/>
              <w:right w:val="single" w:sz="4" w:space="0" w:color="auto"/>
            </w:tcBorders>
            <w:shd w:val="clear" w:color="auto" w:fill="auto"/>
            <w:vAlign w:val="center"/>
            <w:hideMark/>
          </w:tcPr>
          <w:p w:rsidR="00720549" w:rsidRPr="006C272A" w:rsidRDefault="00720549" w:rsidP="00720549">
            <w:pPr>
              <w:spacing w:after="0"/>
              <w:jc w:val="center"/>
              <w:rPr>
                <w:b/>
                <w:bCs/>
                <w:color w:val="000000"/>
              </w:rPr>
            </w:pPr>
            <w:r w:rsidRPr="006C272A">
              <w:rPr>
                <w:b/>
                <w:bCs/>
                <w:color w:val="000000"/>
              </w:rPr>
              <w:t>P</w:t>
            </w:r>
          </w:p>
        </w:tc>
        <w:tc>
          <w:tcPr>
            <w:tcW w:w="3130"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b/>
                <w:bCs/>
                <w:color w:val="000000"/>
                <w:sz w:val="18"/>
                <w:szCs w:val="18"/>
              </w:rPr>
            </w:pPr>
            <w:r w:rsidRPr="006C272A">
              <w:rPr>
                <w:b/>
                <w:bCs/>
                <w:color w:val="000000"/>
                <w:sz w:val="18"/>
                <w:szCs w:val="18"/>
              </w:rPr>
              <w:t>SALE PRICE EXCLUDING TAXES</w:t>
            </w:r>
          </w:p>
        </w:tc>
        <w:tc>
          <w:tcPr>
            <w:tcW w:w="1076"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b/>
                <w:bCs/>
                <w:color w:val="000000"/>
                <w:sz w:val="18"/>
                <w:szCs w:val="18"/>
              </w:rPr>
            </w:pPr>
            <w:r w:rsidRPr="006C272A">
              <w:rPr>
                <w:b/>
                <w:bCs/>
                <w:color w:val="000000"/>
                <w:sz w:val="18"/>
                <w:szCs w:val="18"/>
              </w:rPr>
              <w:t> </w:t>
            </w:r>
          </w:p>
        </w:tc>
        <w:tc>
          <w:tcPr>
            <w:tcW w:w="1213" w:type="dxa"/>
            <w:tcBorders>
              <w:top w:val="nil"/>
              <w:left w:val="nil"/>
              <w:bottom w:val="single" w:sz="4" w:space="0" w:color="auto"/>
              <w:right w:val="single" w:sz="4" w:space="0" w:color="auto"/>
            </w:tcBorders>
            <w:shd w:val="clear" w:color="auto" w:fill="auto"/>
            <w:vAlign w:val="center"/>
            <w:hideMark/>
          </w:tcPr>
          <w:p w:rsidR="00720549" w:rsidRPr="006C272A" w:rsidRDefault="00720549" w:rsidP="00720549">
            <w:pPr>
              <w:spacing w:after="0"/>
              <w:rPr>
                <w:b/>
                <w:bCs/>
                <w:color w:val="000000"/>
              </w:rPr>
            </w:pPr>
            <w:r w:rsidRPr="006C272A">
              <w:rPr>
                <w:b/>
                <w:bCs/>
                <w:color w:val="000000"/>
              </w:rPr>
              <w:t> </w:t>
            </w:r>
          </w:p>
        </w:tc>
        <w:tc>
          <w:tcPr>
            <w:tcW w:w="1098" w:type="dxa"/>
            <w:tcBorders>
              <w:top w:val="nil"/>
              <w:left w:val="nil"/>
              <w:bottom w:val="single" w:sz="4" w:space="0" w:color="auto"/>
              <w:right w:val="single" w:sz="4" w:space="0" w:color="auto"/>
            </w:tcBorders>
            <w:shd w:val="clear" w:color="auto" w:fill="auto"/>
            <w:vAlign w:val="bottom"/>
            <w:hideMark/>
          </w:tcPr>
          <w:p w:rsidR="00720549" w:rsidRPr="006C272A" w:rsidRDefault="00720549" w:rsidP="00720549">
            <w:pPr>
              <w:spacing w:after="0"/>
              <w:jc w:val="center"/>
              <w:rPr>
                <w:b/>
                <w:bCs/>
                <w:color w:val="000000"/>
              </w:rPr>
            </w:pPr>
            <w:r w:rsidRPr="006C272A">
              <w:rPr>
                <w:b/>
                <w:bCs/>
                <w:color w:val="000000"/>
              </w:rPr>
              <w:t xml:space="preserve">G+H </w:t>
            </w:r>
          </w:p>
        </w:tc>
        <w:tc>
          <w:tcPr>
            <w:tcW w:w="1468" w:type="dxa"/>
            <w:tcBorders>
              <w:top w:val="nil"/>
              <w:left w:val="nil"/>
              <w:bottom w:val="single" w:sz="4" w:space="0" w:color="auto"/>
              <w:right w:val="single" w:sz="8" w:space="0" w:color="auto"/>
            </w:tcBorders>
            <w:shd w:val="clear" w:color="auto" w:fill="auto"/>
            <w:vAlign w:val="center"/>
          </w:tcPr>
          <w:p w:rsidR="00720549" w:rsidRPr="006C272A" w:rsidRDefault="00720549" w:rsidP="00720549">
            <w:pPr>
              <w:spacing w:after="0"/>
              <w:rPr>
                <w:b/>
                <w:bCs/>
                <w:color w:val="000000"/>
              </w:rPr>
            </w:pPr>
          </w:p>
        </w:tc>
      </w:tr>
      <w:tr w:rsidR="00720549" w:rsidRPr="006C272A" w:rsidTr="00F44085">
        <w:trPr>
          <w:cantSplit/>
          <w:trHeight w:val="20"/>
          <w:jc w:val="center"/>
        </w:trPr>
        <w:tc>
          <w:tcPr>
            <w:tcW w:w="1503" w:type="dxa"/>
            <w:tcBorders>
              <w:top w:val="nil"/>
              <w:left w:val="single" w:sz="8" w:space="0" w:color="auto"/>
              <w:bottom w:val="single" w:sz="8" w:space="0" w:color="auto"/>
              <w:right w:val="single" w:sz="4" w:space="0" w:color="auto"/>
            </w:tcBorders>
            <w:shd w:val="clear" w:color="auto" w:fill="auto"/>
            <w:vAlign w:val="center"/>
            <w:hideMark/>
          </w:tcPr>
          <w:p w:rsidR="00720549" w:rsidRPr="006C272A" w:rsidRDefault="00720549" w:rsidP="00720549">
            <w:pPr>
              <w:spacing w:after="0"/>
              <w:jc w:val="center"/>
              <w:rPr>
                <w:b/>
                <w:bCs/>
                <w:color w:val="000000"/>
              </w:rPr>
            </w:pPr>
            <w:r w:rsidRPr="006C272A">
              <w:rPr>
                <w:b/>
                <w:bCs/>
                <w:color w:val="000000"/>
              </w:rPr>
              <w:t>V</w:t>
            </w:r>
          </w:p>
        </w:tc>
        <w:tc>
          <w:tcPr>
            <w:tcW w:w="3130" w:type="dxa"/>
            <w:tcBorders>
              <w:top w:val="nil"/>
              <w:left w:val="nil"/>
              <w:bottom w:val="single" w:sz="8" w:space="0" w:color="auto"/>
              <w:right w:val="single" w:sz="4" w:space="0" w:color="auto"/>
            </w:tcBorders>
            <w:shd w:val="clear" w:color="auto" w:fill="auto"/>
            <w:vAlign w:val="center"/>
            <w:hideMark/>
          </w:tcPr>
          <w:p w:rsidR="00720549" w:rsidRPr="006C272A" w:rsidRDefault="00720549" w:rsidP="00720549">
            <w:pPr>
              <w:spacing w:after="0"/>
              <w:rPr>
                <w:b/>
                <w:bCs/>
                <w:color w:val="000000"/>
                <w:sz w:val="18"/>
                <w:szCs w:val="18"/>
              </w:rPr>
            </w:pPr>
            <w:r w:rsidRPr="006C272A">
              <w:rPr>
                <w:b/>
                <w:bCs/>
                <w:color w:val="000000"/>
                <w:sz w:val="18"/>
                <w:szCs w:val="18"/>
              </w:rPr>
              <w:t>UNIT SALE PRICE EXCLUDING TAXES</w:t>
            </w:r>
          </w:p>
        </w:tc>
        <w:tc>
          <w:tcPr>
            <w:tcW w:w="1076" w:type="dxa"/>
            <w:tcBorders>
              <w:top w:val="nil"/>
              <w:left w:val="nil"/>
              <w:bottom w:val="single" w:sz="8" w:space="0" w:color="auto"/>
              <w:right w:val="single" w:sz="4" w:space="0" w:color="auto"/>
            </w:tcBorders>
            <w:shd w:val="clear" w:color="auto" w:fill="auto"/>
            <w:vAlign w:val="center"/>
            <w:hideMark/>
          </w:tcPr>
          <w:p w:rsidR="00720549" w:rsidRPr="006C272A" w:rsidRDefault="00720549" w:rsidP="00720549">
            <w:pPr>
              <w:spacing w:after="0"/>
              <w:rPr>
                <w:b/>
                <w:bCs/>
                <w:color w:val="000000"/>
                <w:sz w:val="18"/>
                <w:szCs w:val="18"/>
              </w:rPr>
            </w:pPr>
            <w:r w:rsidRPr="006C272A">
              <w:rPr>
                <w:b/>
                <w:bCs/>
                <w:color w:val="000000"/>
                <w:sz w:val="18"/>
                <w:szCs w:val="18"/>
              </w:rPr>
              <w:t> </w:t>
            </w:r>
          </w:p>
        </w:tc>
        <w:tc>
          <w:tcPr>
            <w:tcW w:w="1213" w:type="dxa"/>
            <w:tcBorders>
              <w:top w:val="nil"/>
              <w:left w:val="nil"/>
              <w:bottom w:val="single" w:sz="8" w:space="0" w:color="auto"/>
              <w:right w:val="single" w:sz="4" w:space="0" w:color="auto"/>
            </w:tcBorders>
            <w:shd w:val="clear" w:color="auto" w:fill="auto"/>
            <w:vAlign w:val="center"/>
            <w:hideMark/>
          </w:tcPr>
          <w:p w:rsidR="00720549" w:rsidRPr="006C272A" w:rsidRDefault="00720549" w:rsidP="00720549">
            <w:pPr>
              <w:spacing w:after="0"/>
              <w:rPr>
                <w:b/>
                <w:bCs/>
                <w:color w:val="000000"/>
              </w:rPr>
            </w:pPr>
            <w:r w:rsidRPr="006C272A">
              <w:rPr>
                <w:b/>
                <w:bCs/>
                <w:color w:val="000000"/>
              </w:rPr>
              <w:t> </w:t>
            </w:r>
          </w:p>
        </w:tc>
        <w:tc>
          <w:tcPr>
            <w:tcW w:w="1098" w:type="dxa"/>
            <w:tcBorders>
              <w:top w:val="nil"/>
              <w:left w:val="nil"/>
              <w:bottom w:val="single" w:sz="8" w:space="0" w:color="auto"/>
              <w:right w:val="single" w:sz="4" w:space="0" w:color="auto"/>
            </w:tcBorders>
            <w:shd w:val="clear" w:color="auto" w:fill="auto"/>
            <w:vAlign w:val="bottom"/>
            <w:hideMark/>
          </w:tcPr>
          <w:p w:rsidR="00720549" w:rsidRPr="006C272A" w:rsidRDefault="00720549" w:rsidP="00720549">
            <w:pPr>
              <w:spacing w:after="0"/>
              <w:jc w:val="center"/>
              <w:rPr>
                <w:b/>
                <w:bCs/>
                <w:color w:val="000000"/>
              </w:rPr>
            </w:pPr>
            <w:r w:rsidRPr="006C272A">
              <w:rPr>
                <w:b/>
                <w:bCs/>
                <w:color w:val="000000"/>
              </w:rPr>
              <w:t>P/Qty</w:t>
            </w:r>
          </w:p>
        </w:tc>
        <w:tc>
          <w:tcPr>
            <w:tcW w:w="1468" w:type="dxa"/>
            <w:tcBorders>
              <w:top w:val="nil"/>
              <w:left w:val="nil"/>
              <w:bottom w:val="single" w:sz="8" w:space="0" w:color="auto"/>
              <w:right w:val="single" w:sz="8" w:space="0" w:color="auto"/>
            </w:tcBorders>
            <w:shd w:val="clear" w:color="auto" w:fill="auto"/>
            <w:vAlign w:val="center"/>
          </w:tcPr>
          <w:p w:rsidR="00720549" w:rsidRPr="006C272A" w:rsidRDefault="00720549" w:rsidP="00720549">
            <w:pPr>
              <w:spacing w:after="0"/>
              <w:rPr>
                <w:b/>
                <w:bCs/>
                <w:color w:val="000000"/>
              </w:rPr>
            </w:pPr>
          </w:p>
        </w:tc>
      </w:tr>
    </w:tbl>
    <w:p w:rsidR="00387F66" w:rsidRPr="006C272A" w:rsidRDefault="00387F66">
      <w:pPr>
        <w:spacing w:after="0" w:line="240" w:lineRule="auto"/>
        <w:jc w:val="left"/>
        <w:rPr>
          <w:rFonts w:cs="Arial"/>
        </w:rPr>
      </w:pPr>
    </w:p>
    <w:p w:rsidR="00F768EC" w:rsidRPr="006C272A" w:rsidRDefault="00F768EC">
      <w:pPr>
        <w:spacing w:after="0" w:line="240" w:lineRule="auto"/>
        <w:jc w:val="left"/>
        <w:rPr>
          <w:rFonts w:cs="Arial"/>
        </w:rPr>
      </w:pPr>
      <w:r w:rsidRPr="006C272A">
        <w:rPr>
          <w:rFonts w:cs="Arial"/>
        </w:rPr>
        <w:br w:type="page"/>
      </w:r>
    </w:p>
    <w:p w:rsidR="00F25BF4" w:rsidRPr="006C272A" w:rsidRDefault="00F25BF4" w:rsidP="00F25BF4">
      <w:pPr>
        <w:rPr>
          <w:rFonts w:cs="Arial"/>
        </w:rPr>
      </w:pPr>
    </w:p>
    <w:p w:rsidR="00F25BF4" w:rsidRPr="006C272A" w:rsidRDefault="00F25BF4" w:rsidP="00F25BF4">
      <w:pPr>
        <w:rPr>
          <w:rFonts w:cs="Arial"/>
        </w:rPr>
      </w:pPr>
    </w:p>
    <w:p w:rsidR="00F25BF4" w:rsidRPr="006C272A" w:rsidRDefault="00F25BF4" w:rsidP="00F25BF4">
      <w:pPr>
        <w:rPr>
          <w:rFonts w:cs="Arial"/>
        </w:rPr>
      </w:pPr>
    </w:p>
    <w:p w:rsidR="00F25BF4" w:rsidRPr="006C272A" w:rsidRDefault="00F25BF4" w:rsidP="00F25BF4">
      <w:pPr>
        <w:rPr>
          <w:rFonts w:cs="Arial"/>
        </w:rPr>
      </w:pPr>
    </w:p>
    <w:p w:rsidR="00F25BF4" w:rsidRPr="006C272A" w:rsidRDefault="00F25BF4" w:rsidP="00F25BF4">
      <w:pPr>
        <w:rPr>
          <w:rFonts w:cs="Arial"/>
        </w:rPr>
      </w:pPr>
    </w:p>
    <w:p w:rsidR="00F25BF4" w:rsidRPr="006C272A" w:rsidRDefault="00F25BF4" w:rsidP="00F25BF4">
      <w:pPr>
        <w:rPr>
          <w:rFonts w:cs="Arial"/>
        </w:rPr>
      </w:pPr>
    </w:p>
    <w:p w:rsidR="00CD26CE" w:rsidRPr="006C272A" w:rsidRDefault="00CD26CE" w:rsidP="00F25BF4">
      <w:pPr>
        <w:rPr>
          <w:rFonts w:cs="Arial"/>
        </w:rPr>
      </w:pPr>
    </w:p>
    <w:p w:rsidR="00CD26CE" w:rsidRPr="006C272A" w:rsidRDefault="00CD26CE" w:rsidP="00F25BF4">
      <w:pPr>
        <w:rPr>
          <w:rFonts w:cs="Arial"/>
        </w:rPr>
      </w:pPr>
    </w:p>
    <w:p w:rsidR="00CD26CE" w:rsidRPr="006C272A" w:rsidRDefault="00CD26CE" w:rsidP="00F25BF4">
      <w:pPr>
        <w:rPr>
          <w:rFonts w:cs="Arial"/>
        </w:rPr>
      </w:pPr>
    </w:p>
    <w:p w:rsidR="00CD26CE" w:rsidRPr="006C272A" w:rsidRDefault="00CD26CE" w:rsidP="00F25BF4">
      <w:pPr>
        <w:rPr>
          <w:rFonts w:cs="Arial"/>
        </w:rPr>
      </w:pPr>
    </w:p>
    <w:p w:rsidR="00F25BF4" w:rsidRPr="006C272A" w:rsidRDefault="00F25BF4" w:rsidP="00F25BF4">
      <w:pPr>
        <w:rPr>
          <w:rFonts w:cs="Arial"/>
        </w:rPr>
      </w:pPr>
    </w:p>
    <w:p w:rsidR="00F25BF4" w:rsidRPr="006C272A" w:rsidRDefault="00F25BF4" w:rsidP="00F25BF4">
      <w:pPr>
        <w:rPr>
          <w:rFonts w:cs="Arial"/>
        </w:rPr>
      </w:pPr>
    </w:p>
    <w:p w:rsidR="00F25BF4" w:rsidRPr="006C272A" w:rsidRDefault="00F25BF4" w:rsidP="00F25BF4">
      <w:pPr>
        <w:rPr>
          <w:rFonts w:cs="Arial"/>
        </w:rPr>
      </w:pPr>
    </w:p>
    <w:p w:rsidR="00F25BF4" w:rsidRPr="006C272A" w:rsidRDefault="00F25BF4" w:rsidP="00F25BF4">
      <w:pPr>
        <w:rPr>
          <w:rFonts w:cs="Arial"/>
        </w:rPr>
      </w:pPr>
    </w:p>
    <w:p w:rsidR="00CD26CE" w:rsidRPr="006C272A" w:rsidRDefault="00DD51EC" w:rsidP="00DD51EC">
      <w:pPr>
        <w:pStyle w:val="Heading1"/>
        <w:numPr>
          <w:ilvl w:val="0"/>
          <w:numId w:val="0"/>
        </w:numPr>
        <w:tabs>
          <w:tab w:val="left" w:pos="2977"/>
        </w:tabs>
        <w:ind w:left="432" w:hanging="432"/>
        <w:rPr>
          <w:rFonts w:cs="Arial"/>
        </w:rPr>
      </w:pPr>
      <w:bookmarkStart w:id="16" w:name="_Toc158863626"/>
      <w:r w:rsidRPr="006C272A">
        <w:rPr>
          <w:rFonts w:cs="Arial"/>
        </w:rPr>
        <w:t>DOCUMENT N</w:t>
      </w:r>
      <w:r w:rsidR="0022297B" w:rsidRPr="006C272A">
        <w:rPr>
          <w:rFonts w:cs="Arial"/>
        </w:rPr>
        <w:t>o</w:t>
      </w:r>
      <w:r w:rsidRPr="006C272A">
        <w:rPr>
          <w:rFonts w:cs="Arial"/>
        </w:rPr>
        <w:t xml:space="preserve">. </w:t>
      </w:r>
      <w:r w:rsidR="0022297B" w:rsidRPr="006C272A">
        <w:rPr>
          <w:rFonts w:cs="Arial"/>
        </w:rPr>
        <w:t>9</w:t>
      </w:r>
      <w:r w:rsidRPr="006C272A">
        <w:rPr>
          <w:rFonts w:cs="Arial"/>
        </w:rPr>
        <w:t xml:space="preserve"> – MODEL CONTRACT</w:t>
      </w:r>
      <w:bookmarkEnd w:id="16"/>
    </w:p>
    <w:p w:rsidR="00F768EC" w:rsidRPr="006C272A" w:rsidRDefault="00F768EC">
      <w:pPr>
        <w:spacing w:after="0" w:line="240" w:lineRule="auto"/>
        <w:jc w:val="left"/>
        <w:rPr>
          <w:rFonts w:cs="Arial"/>
        </w:rPr>
      </w:pPr>
      <w:r w:rsidRPr="006C272A">
        <w:rPr>
          <w:rFonts w:cs="Arial"/>
        </w:rPr>
        <w:br w:type="page"/>
      </w:r>
    </w:p>
    <w:tbl>
      <w:tblPr>
        <w:tblStyle w:val="TableGrid"/>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3"/>
        <w:gridCol w:w="3114"/>
        <w:gridCol w:w="3544"/>
      </w:tblGrid>
      <w:tr w:rsidR="00954C76" w:rsidRPr="00F208C4" w:rsidTr="008933F2">
        <w:trPr>
          <w:jc w:val="center"/>
        </w:trPr>
        <w:tc>
          <w:tcPr>
            <w:tcW w:w="3373" w:type="dxa"/>
          </w:tcPr>
          <w:p w:rsidR="00954C76" w:rsidRPr="001D43ED" w:rsidRDefault="00954C76" w:rsidP="008933F2">
            <w:pPr>
              <w:spacing w:after="0" w:line="240" w:lineRule="auto"/>
              <w:jc w:val="center"/>
              <w:rPr>
                <w:sz w:val="18"/>
                <w:szCs w:val="18"/>
                <w:lang w:val="fr-FR"/>
              </w:rPr>
            </w:pPr>
            <w:r w:rsidRPr="001D43ED">
              <w:rPr>
                <w:sz w:val="18"/>
                <w:szCs w:val="18"/>
                <w:lang w:val="fr-FR"/>
              </w:rPr>
              <w:lastRenderedPageBreak/>
              <w:t>REPUBLIQUE DU CAMEROUN</w:t>
            </w:r>
          </w:p>
          <w:p w:rsidR="00954C76" w:rsidRDefault="00954C76" w:rsidP="008933F2">
            <w:pPr>
              <w:spacing w:after="0" w:line="240" w:lineRule="auto"/>
              <w:jc w:val="center"/>
              <w:rPr>
                <w:i/>
                <w:sz w:val="18"/>
                <w:szCs w:val="18"/>
                <w:lang w:val="fr-FR"/>
              </w:rPr>
            </w:pPr>
            <w:r w:rsidRPr="001D43ED">
              <w:rPr>
                <w:i/>
                <w:sz w:val="18"/>
                <w:szCs w:val="18"/>
                <w:lang w:val="fr-FR"/>
              </w:rPr>
              <w:t>Paix – Travail – Patrie</w:t>
            </w:r>
          </w:p>
          <w:p w:rsidR="00954C76" w:rsidRPr="00DA6FA8" w:rsidRDefault="00954C76" w:rsidP="008933F2">
            <w:pPr>
              <w:spacing w:after="0"/>
              <w:jc w:val="center"/>
              <w:rPr>
                <w:rFonts w:eastAsia="MS Mincho" w:cs="Arial"/>
                <w:i/>
                <w:iCs/>
                <w:sz w:val="18"/>
                <w:szCs w:val="18"/>
                <w:lang w:val="fr-CM"/>
              </w:rPr>
            </w:pPr>
            <w:r w:rsidRPr="00DA6FA8">
              <w:rPr>
                <w:rFonts w:eastAsia="MS Mincho" w:cs="Arial"/>
                <w:i/>
                <w:iCs/>
                <w:sz w:val="18"/>
                <w:szCs w:val="18"/>
                <w:lang w:val="fr-CM"/>
              </w:rPr>
              <w:t>--------------</w:t>
            </w:r>
          </w:p>
          <w:p w:rsidR="00954C76" w:rsidRDefault="00954C76" w:rsidP="008933F2">
            <w:pPr>
              <w:spacing w:after="0" w:line="240" w:lineRule="auto"/>
              <w:jc w:val="center"/>
              <w:rPr>
                <w:sz w:val="18"/>
                <w:szCs w:val="18"/>
                <w:lang w:val="fr-FR"/>
              </w:rPr>
            </w:pPr>
            <w:r>
              <w:rPr>
                <w:sz w:val="18"/>
                <w:szCs w:val="18"/>
                <w:lang w:val="fr-FR"/>
              </w:rPr>
              <w:t xml:space="preserve">MINISTERE </w:t>
            </w:r>
            <w:r w:rsidRPr="001D43ED">
              <w:rPr>
                <w:sz w:val="18"/>
                <w:szCs w:val="18"/>
                <w:lang w:val="fr-FR"/>
              </w:rPr>
              <w:t>DE LA DECENTRALISATION</w:t>
            </w:r>
          </w:p>
          <w:p w:rsidR="00954C76" w:rsidRDefault="00954C76" w:rsidP="008933F2">
            <w:pPr>
              <w:spacing w:after="0" w:line="240" w:lineRule="auto"/>
              <w:jc w:val="center"/>
              <w:rPr>
                <w:sz w:val="18"/>
                <w:szCs w:val="18"/>
                <w:lang w:val="fr-FR"/>
              </w:rPr>
            </w:pPr>
            <w:r>
              <w:rPr>
                <w:sz w:val="18"/>
                <w:szCs w:val="18"/>
                <w:lang w:val="fr-FR"/>
              </w:rPr>
              <w:t>ET DU DEVELOPPEMENT LOCAL</w:t>
            </w:r>
          </w:p>
          <w:p w:rsidR="00954C76" w:rsidRPr="007033C9" w:rsidRDefault="00954C76" w:rsidP="008933F2">
            <w:pPr>
              <w:spacing w:after="0"/>
              <w:jc w:val="center"/>
              <w:rPr>
                <w:rFonts w:eastAsia="MS Mincho" w:cs="Arial"/>
                <w:i/>
                <w:iCs/>
                <w:sz w:val="18"/>
                <w:szCs w:val="18"/>
                <w:lang w:val="fr-CM"/>
              </w:rPr>
            </w:pPr>
            <w:r w:rsidRPr="007033C9">
              <w:rPr>
                <w:rFonts w:eastAsia="MS Mincho" w:cs="Arial"/>
                <w:i/>
                <w:iCs/>
                <w:sz w:val="18"/>
                <w:szCs w:val="18"/>
                <w:lang w:val="fr-CM"/>
              </w:rPr>
              <w:t>--------------</w:t>
            </w:r>
          </w:p>
          <w:p w:rsidR="00954C76" w:rsidRDefault="00954C76" w:rsidP="008933F2">
            <w:pPr>
              <w:spacing w:after="0" w:line="240" w:lineRule="auto"/>
              <w:jc w:val="center"/>
              <w:rPr>
                <w:sz w:val="18"/>
                <w:szCs w:val="18"/>
                <w:lang w:val="fr-FR"/>
              </w:rPr>
            </w:pPr>
            <w:r w:rsidRPr="001D43ED">
              <w:rPr>
                <w:sz w:val="18"/>
                <w:szCs w:val="18"/>
                <w:lang w:val="fr-FR"/>
              </w:rPr>
              <w:t>REGION DU SUD-OUEST</w:t>
            </w:r>
          </w:p>
          <w:p w:rsidR="00954C76" w:rsidRPr="007033C9" w:rsidRDefault="00954C76" w:rsidP="008933F2">
            <w:pPr>
              <w:spacing w:after="0"/>
              <w:jc w:val="center"/>
              <w:rPr>
                <w:rFonts w:eastAsia="MS Mincho" w:cs="Arial"/>
                <w:i/>
                <w:iCs/>
                <w:sz w:val="18"/>
                <w:szCs w:val="18"/>
                <w:lang w:val="fr-CM"/>
              </w:rPr>
            </w:pPr>
            <w:r w:rsidRPr="007033C9">
              <w:rPr>
                <w:rFonts w:eastAsia="MS Mincho" w:cs="Arial"/>
                <w:i/>
                <w:iCs/>
                <w:sz w:val="18"/>
                <w:szCs w:val="18"/>
                <w:lang w:val="fr-CM"/>
              </w:rPr>
              <w:t>--------------</w:t>
            </w:r>
          </w:p>
          <w:p w:rsidR="00954C76" w:rsidRDefault="00954C76" w:rsidP="008933F2">
            <w:pPr>
              <w:spacing w:after="0" w:line="240" w:lineRule="auto"/>
              <w:jc w:val="center"/>
              <w:rPr>
                <w:sz w:val="18"/>
                <w:szCs w:val="18"/>
                <w:lang w:val="fr-FR"/>
              </w:rPr>
            </w:pPr>
            <w:r w:rsidRPr="001D43ED">
              <w:rPr>
                <w:sz w:val="18"/>
                <w:szCs w:val="18"/>
                <w:lang w:val="fr-FR"/>
              </w:rPr>
              <w:t>DEPARTEMENT DU KUPE-MUANENGUBA</w:t>
            </w:r>
          </w:p>
          <w:p w:rsidR="00954C76" w:rsidRPr="007033C9" w:rsidRDefault="00954C76" w:rsidP="008933F2">
            <w:pPr>
              <w:spacing w:after="0"/>
              <w:jc w:val="center"/>
              <w:rPr>
                <w:rFonts w:eastAsia="MS Mincho" w:cs="Arial"/>
                <w:i/>
                <w:iCs/>
                <w:sz w:val="18"/>
                <w:szCs w:val="18"/>
                <w:lang w:val="fr-CM"/>
              </w:rPr>
            </w:pPr>
            <w:r w:rsidRPr="007033C9">
              <w:rPr>
                <w:rFonts w:eastAsia="MS Mincho" w:cs="Arial"/>
                <w:i/>
                <w:iCs/>
                <w:sz w:val="18"/>
                <w:szCs w:val="18"/>
                <w:lang w:val="fr-CM"/>
              </w:rPr>
              <w:t>--------------</w:t>
            </w:r>
          </w:p>
          <w:p w:rsidR="00954C76" w:rsidRPr="001D43ED" w:rsidRDefault="00954C76" w:rsidP="008933F2">
            <w:pPr>
              <w:spacing w:line="240" w:lineRule="auto"/>
              <w:jc w:val="center"/>
              <w:rPr>
                <w:b/>
                <w:sz w:val="18"/>
                <w:szCs w:val="18"/>
                <w:lang w:val="fr-FR"/>
              </w:rPr>
            </w:pPr>
            <w:r w:rsidRPr="001D43ED">
              <w:rPr>
                <w:b/>
                <w:sz w:val="18"/>
                <w:szCs w:val="18"/>
                <w:lang w:val="fr-FR"/>
              </w:rPr>
              <w:t>COMMUNE DE BANGEM</w:t>
            </w:r>
          </w:p>
          <w:p w:rsidR="00954C76" w:rsidRPr="00664AF1" w:rsidRDefault="00954C76" w:rsidP="008933F2">
            <w:pPr>
              <w:spacing w:after="0" w:line="240" w:lineRule="auto"/>
              <w:jc w:val="center"/>
              <w:rPr>
                <w:sz w:val="18"/>
                <w:szCs w:val="18"/>
                <w:lang w:val="fr-CM"/>
              </w:rPr>
            </w:pPr>
            <w:r w:rsidRPr="00664AF1">
              <w:rPr>
                <w:sz w:val="18"/>
                <w:szCs w:val="18"/>
                <w:lang w:val="fr-CM"/>
              </w:rPr>
              <w:t>BP</w:t>
            </w:r>
            <w:r>
              <w:rPr>
                <w:sz w:val="18"/>
                <w:szCs w:val="18"/>
                <w:lang w:val="fr-CM"/>
              </w:rPr>
              <w:t> : 0</w:t>
            </w:r>
            <w:r w:rsidRPr="00664AF1">
              <w:rPr>
                <w:sz w:val="18"/>
                <w:szCs w:val="18"/>
                <w:lang w:val="fr-CM"/>
              </w:rPr>
              <w:t>6 BANGEM</w:t>
            </w:r>
            <w:r>
              <w:rPr>
                <w:sz w:val="18"/>
                <w:szCs w:val="18"/>
                <w:lang w:val="fr-CM"/>
              </w:rPr>
              <w:t xml:space="preserve"> – </w:t>
            </w:r>
            <w:r w:rsidRPr="00664AF1">
              <w:rPr>
                <w:sz w:val="18"/>
                <w:szCs w:val="18"/>
                <w:lang w:val="fr-CM"/>
              </w:rPr>
              <w:t>CAMEROON</w:t>
            </w:r>
          </w:p>
          <w:p w:rsidR="00954C76" w:rsidRPr="00664AF1" w:rsidRDefault="00954C76" w:rsidP="008933F2">
            <w:pPr>
              <w:spacing w:after="0" w:line="240" w:lineRule="auto"/>
              <w:jc w:val="center"/>
              <w:rPr>
                <w:sz w:val="18"/>
                <w:szCs w:val="18"/>
                <w:lang w:val="fr-CM"/>
              </w:rPr>
            </w:pPr>
            <w:r w:rsidRPr="00664AF1">
              <w:rPr>
                <w:sz w:val="18"/>
                <w:szCs w:val="18"/>
                <w:lang w:val="fr-CM"/>
              </w:rPr>
              <w:t xml:space="preserve">Email – </w:t>
            </w:r>
            <w:hyperlink r:id="rId16" w:history="1">
              <w:r w:rsidRPr="00664AF1">
                <w:rPr>
                  <w:rStyle w:val="Hyperlink"/>
                  <w:sz w:val="18"/>
                  <w:szCs w:val="18"/>
                  <w:lang w:val="fr-CM"/>
                </w:rPr>
                <w:t>councilbangem@yahoo.com</w:t>
              </w:r>
            </w:hyperlink>
          </w:p>
          <w:p w:rsidR="00954C76" w:rsidRPr="00F208C4" w:rsidRDefault="00954C76" w:rsidP="008933F2">
            <w:pPr>
              <w:spacing w:after="0"/>
              <w:jc w:val="center"/>
              <w:rPr>
                <w:rFonts w:eastAsia="MS Mincho" w:cs="Arial"/>
                <w:i/>
                <w:iCs/>
                <w:sz w:val="18"/>
                <w:szCs w:val="18"/>
                <w:lang w:val="fr-CM"/>
              </w:rPr>
            </w:pPr>
          </w:p>
        </w:tc>
        <w:tc>
          <w:tcPr>
            <w:tcW w:w="3114" w:type="dxa"/>
            <w:vAlign w:val="bottom"/>
          </w:tcPr>
          <w:p w:rsidR="00954C76" w:rsidRPr="00F208C4" w:rsidRDefault="00954C76" w:rsidP="008933F2">
            <w:pPr>
              <w:spacing w:after="0"/>
              <w:jc w:val="center"/>
              <w:rPr>
                <w:rFonts w:eastAsia="MS Mincho" w:cs="Arial"/>
                <w:sz w:val="18"/>
                <w:szCs w:val="18"/>
              </w:rPr>
            </w:pPr>
            <w:r>
              <w:rPr>
                <w:rFonts w:eastAsia="MS Mincho" w:cs="Arial"/>
                <w:noProof/>
                <w:sz w:val="18"/>
                <w:szCs w:val="18"/>
                <w:lang w:val="en-US" w:eastAsia="en-US"/>
              </w:rPr>
              <w:drawing>
                <wp:inline distT="0" distB="0" distL="0" distR="0">
                  <wp:extent cx="1283970" cy="1393825"/>
                  <wp:effectExtent l="0" t="0" r="0" b="0"/>
                  <wp:docPr id="1083279930" name="Image 1"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NGEM mUNICIPAL COUNCIL.jpg"/>
                          <pic:cNvPicPr>
                            <a:picLocks noChangeAspect="1" noChangeArrowheads="1"/>
                          </pic:cNvPicPr>
                        </pic:nvPicPr>
                        <pic:blipFill>
                          <a:blip r:embed="rId9" cstate="print">
                            <a:grayscl/>
                            <a:biLevel thresh="5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3970" cy="1393825"/>
                          </a:xfrm>
                          <a:prstGeom prst="rect">
                            <a:avLst/>
                          </a:prstGeom>
                          <a:noFill/>
                          <a:ln>
                            <a:noFill/>
                          </a:ln>
                        </pic:spPr>
                      </pic:pic>
                    </a:graphicData>
                  </a:graphic>
                </wp:inline>
              </w:drawing>
            </w:r>
          </w:p>
        </w:tc>
        <w:tc>
          <w:tcPr>
            <w:tcW w:w="3544" w:type="dxa"/>
          </w:tcPr>
          <w:p w:rsidR="00954C76" w:rsidRPr="001D43ED" w:rsidRDefault="00954C76" w:rsidP="008933F2">
            <w:pPr>
              <w:spacing w:after="0" w:line="240" w:lineRule="auto"/>
              <w:jc w:val="center"/>
              <w:rPr>
                <w:sz w:val="18"/>
                <w:szCs w:val="18"/>
              </w:rPr>
            </w:pPr>
            <w:r w:rsidRPr="001D43ED">
              <w:rPr>
                <w:sz w:val="18"/>
                <w:szCs w:val="18"/>
              </w:rPr>
              <w:t>REPUBLIC OF CAMEROON</w:t>
            </w:r>
          </w:p>
          <w:p w:rsidR="00954C76" w:rsidRPr="001D43ED" w:rsidRDefault="00954C76" w:rsidP="008933F2">
            <w:pPr>
              <w:spacing w:after="0" w:line="240" w:lineRule="auto"/>
              <w:jc w:val="center"/>
              <w:rPr>
                <w:i/>
                <w:sz w:val="18"/>
                <w:szCs w:val="18"/>
              </w:rPr>
            </w:pPr>
            <w:r w:rsidRPr="001D43ED">
              <w:rPr>
                <w:i/>
                <w:sz w:val="18"/>
                <w:szCs w:val="18"/>
              </w:rPr>
              <w:t>Peace – Work – Fatherland</w:t>
            </w:r>
          </w:p>
          <w:p w:rsidR="00954C76" w:rsidRPr="00F208C4" w:rsidRDefault="00954C76" w:rsidP="008933F2">
            <w:pPr>
              <w:spacing w:after="0"/>
              <w:jc w:val="center"/>
              <w:rPr>
                <w:rFonts w:eastAsia="MS Mincho" w:cs="Arial"/>
                <w:i/>
                <w:iCs/>
                <w:sz w:val="18"/>
                <w:szCs w:val="18"/>
              </w:rPr>
            </w:pPr>
            <w:r w:rsidRPr="00F208C4">
              <w:rPr>
                <w:rFonts w:eastAsia="MS Mincho" w:cs="Arial"/>
                <w:i/>
                <w:iCs/>
                <w:sz w:val="18"/>
                <w:szCs w:val="18"/>
              </w:rPr>
              <w:t>--------------</w:t>
            </w:r>
          </w:p>
          <w:p w:rsidR="00954C76" w:rsidRDefault="00954C76" w:rsidP="008933F2">
            <w:pPr>
              <w:spacing w:after="0" w:line="240" w:lineRule="auto"/>
              <w:jc w:val="center"/>
              <w:rPr>
                <w:sz w:val="18"/>
                <w:szCs w:val="18"/>
              </w:rPr>
            </w:pPr>
            <w:r w:rsidRPr="001D43ED">
              <w:rPr>
                <w:sz w:val="18"/>
                <w:szCs w:val="18"/>
              </w:rPr>
              <w:t>MINISTR</w:t>
            </w:r>
            <w:r>
              <w:rPr>
                <w:sz w:val="18"/>
                <w:szCs w:val="18"/>
              </w:rPr>
              <w:t xml:space="preserve">Y OF </w:t>
            </w:r>
            <w:r w:rsidRPr="001D43ED">
              <w:rPr>
                <w:sz w:val="18"/>
                <w:szCs w:val="18"/>
              </w:rPr>
              <w:t>DECENTRALISATION</w:t>
            </w:r>
          </w:p>
          <w:p w:rsidR="00954C76" w:rsidRDefault="00954C76" w:rsidP="008933F2">
            <w:pPr>
              <w:spacing w:after="0" w:line="240" w:lineRule="auto"/>
              <w:jc w:val="center"/>
              <w:rPr>
                <w:sz w:val="18"/>
                <w:szCs w:val="18"/>
              </w:rPr>
            </w:pPr>
            <w:r>
              <w:rPr>
                <w:sz w:val="18"/>
                <w:szCs w:val="18"/>
              </w:rPr>
              <w:t>AND LOCAL DEVELOPMENT</w:t>
            </w:r>
          </w:p>
          <w:p w:rsidR="00954C76" w:rsidRPr="00F208C4" w:rsidRDefault="00954C76" w:rsidP="008933F2">
            <w:pPr>
              <w:spacing w:after="0"/>
              <w:jc w:val="center"/>
              <w:rPr>
                <w:rFonts w:eastAsia="MS Mincho" w:cs="Arial"/>
                <w:i/>
                <w:iCs/>
                <w:sz w:val="18"/>
                <w:szCs w:val="18"/>
              </w:rPr>
            </w:pPr>
            <w:r w:rsidRPr="00F208C4">
              <w:rPr>
                <w:rFonts w:eastAsia="MS Mincho" w:cs="Arial"/>
                <w:i/>
                <w:iCs/>
                <w:sz w:val="18"/>
                <w:szCs w:val="18"/>
              </w:rPr>
              <w:t>--------------</w:t>
            </w:r>
          </w:p>
          <w:p w:rsidR="00954C76" w:rsidRDefault="00954C76" w:rsidP="008933F2">
            <w:pPr>
              <w:spacing w:after="0" w:line="240" w:lineRule="auto"/>
              <w:jc w:val="center"/>
              <w:rPr>
                <w:sz w:val="18"/>
                <w:szCs w:val="18"/>
              </w:rPr>
            </w:pPr>
            <w:r w:rsidRPr="001D43ED">
              <w:rPr>
                <w:sz w:val="18"/>
                <w:szCs w:val="18"/>
              </w:rPr>
              <w:t>SOUTH WEST REGION</w:t>
            </w:r>
          </w:p>
          <w:p w:rsidR="00954C76" w:rsidRPr="00F208C4" w:rsidRDefault="00954C76" w:rsidP="008933F2">
            <w:pPr>
              <w:spacing w:after="0"/>
              <w:jc w:val="center"/>
              <w:rPr>
                <w:rFonts w:eastAsia="MS Mincho" w:cs="Arial"/>
                <w:i/>
                <w:iCs/>
                <w:sz w:val="18"/>
                <w:szCs w:val="18"/>
              </w:rPr>
            </w:pPr>
            <w:r w:rsidRPr="00F208C4">
              <w:rPr>
                <w:rFonts w:eastAsia="MS Mincho" w:cs="Arial"/>
                <w:i/>
                <w:iCs/>
                <w:sz w:val="18"/>
                <w:szCs w:val="18"/>
              </w:rPr>
              <w:t>--------------</w:t>
            </w:r>
          </w:p>
          <w:p w:rsidR="00954C76" w:rsidRPr="00DA6FA8" w:rsidRDefault="00954C76" w:rsidP="008933F2">
            <w:pPr>
              <w:spacing w:after="0" w:line="240" w:lineRule="auto"/>
              <w:jc w:val="center"/>
              <w:rPr>
                <w:sz w:val="18"/>
                <w:szCs w:val="18"/>
              </w:rPr>
            </w:pPr>
            <w:r w:rsidRPr="00DA6FA8">
              <w:rPr>
                <w:sz w:val="18"/>
                <w:szCs w:val="18"/>
              </w:rPr>
              <w:t>KUPE - MUANENGUBA DIVISION</w:t>
            </w:r>
          </w:p>
          <w:p w:rsidR="00954C76" w:rsidRPr="00DA6FA8" w:rsidRDefault="00954C76" w:rsidP="008933F2">
            <w:pPr>
              <w:spacing w:after="0"/>
              <w:jc w:val="center"/>
              <w:rPr>
                <w:rFonts w:eastAsia="MS Mincho" w:cs="Arial"/>
                <w:i/>
                <w:iCs/>
                <w:sz w:val="18"/>
                <w:szCs w:val="18"/>
              </w:rPr>
            </w:pPr>
            <w:r w:rsidRPr="00DA6FA8">
              <w:rPr>
                <w:rFonts w:eastAsia="MS Mincho" w:cs="Arial"/>
                <w:i/>
                <w:iCs/>
                <w:sz w:val="18"/>
                <w:szCs w:val="18"/>
              </w:rPr>
              <w:t>--------------</w:t>
            </w:r>
          </w:p>
          <w:p w:rsidR="00954C76" w:rsidRPr="00DA6FA8" w:rsidRDefault="00954C76" w:rsidP="008933F2">
            <w:pPr>
              <w:spacing w:line="240" w:lineRule="auto"/>
              <w:jc w:val="center"/>
              <w:rPr>
                <w:b/>
                <w:sz w:val="18"/>
                <w:szCs w:val="18"/>
              </w:rPr>
            </w:pPr>
            <w:r w:rsidRPr="00DA6FA8">
              <w:rPr>
                <w:b/>
                <w:sz w:val="18"/>
                <w:szCs w:val="18"/>
              </w:rPr>
              <w:t>BANGEM COUNCIL</w:t>
            </w:r>
          </w:p>
          <w:p w:rsidR="00954C76" w:rsidRPr="00DA6FA8" w:rsidRDefault="00954C76" w:rsidP="008933F2">
            <w:pPr>
              <w:spacing w:after="0" w:line="240" w:lineRule="auto"/>
              <w:jc w:val="center"/>
              <w:rPr>
                <w:sz w:val="18"/>
                <w:szCs w:val="18"/>
              </w:rPr>
            </w:pPr>
            <w:r w:rsidRPr="00DA6FA8">
              <w:rPr>
                <w:sz w:val="18"/>
                <w:szCs w:val="18"/>
              </w:rPr>
              <w:t>PO BOX 06 BANGEM – CAMEROON</w:t>
            </w:r>
          </w:p>
          <w:p w:rsidR="00954C76" w:rsidRPr="001D43ED" w:rsidRDefault="00954C76" w:rsidP="008933F2">
            <w:pPr>
              <w:spacing w:after="0" w:line="240" w:lineRule="auto"/>
              <w:jc w:val="center"/>
              <w:rPr>
                <w:sz w:val="18"/>
                <w:szCs w:val="18"/>
              </w:rPr>
            </w:pPr>
            <w:r w:rsidRPr="001D43ED">
              <w:rPr>
                <w:sz w:val="18"/>
                <w:szCs w:val="18"/>
              </w:rPr>
              <w:t xml:space="preserve">Email – </w:t>
            </w:r>
            <w:hyperlink r:id="rId17" w:history="1">
              <w:r w:rsidRPr="001D43ED">
                <w:rPr>
                  <w:rStyle w:val="Hyperlink"/>
                  <w:sz w:val="18"/>
                  <w:szCs w:val="18"/>
                </w:rPr>
                <w:t>councilbangem@yahoo.com</w:t>
              </w:r>
            </w:hyperlink>
          </w:p>
          <w:p w:rsidR="00954C76" w:rsidRPr="0095606A" w:rsidRDefault="00954C76" w:rsidP="008933F2">
            <w:pPr>
              <w:spacing w:after="0"/>
              <w:jc w:val="center"/>
              <w:rPr>
                <w:rFonts w:eastAsia="MS Mincho" w:cs="Arial"/>
                <w:i/>
                <w:iCs/>
                <w:sz w:val="18"/>
                <w:szCs w:val="18"/>
              </w:rPr>
            </w:pPr>
          </w:p>
        </w:tc>
      </w:tr>
    </w:tbl>
    <w:p w:rsidR="00B95A34" w:rsidRPr="003520D0" w:rsidRDefault="00B95A34" w:rsidP="00B95A34">
      <w:pPr>
        <w:jc w:val="center"/>
        <w:rPr>
          <w:rFonts w:cs="Arial"/>
          <w:bCs/>
          <w:iCs/>
        </w:rPr>
      </w:pPr>
    </w:p>
    <w:p w:rsidR="00B95A34" w:rsidRPr="006C272A" w:rsidRDefault="00B95A34" w:rsidP="00B95A34">
      <w:pPr>
        <w:spacing w:after="0"/>
        <w:ind w:left="935" w:hanging="935"/>
        <w:jc w:val="center"/>
        <w:rPr>
          <w:rFonts w:cs="Arial"/>
          <w:sz w:val="28"/>
        </w:rPr>
      </w:pPr>
      <w:r>
        <w:rPr>
          <w:rFonts w:cs="Arial"/>
          <w:b/>
          <w:sz w:val="28"/>
        </w:rPr>
        <w:t xml:space="preserve">CONTRACT </w:t>
      </w:r>
      <w:r w:rsidRPr="006C272A">
        <w:rPr>
          <w:rFonts w:cs="Arial"/>
          <w:b/>
          <w:sz w:val="28"/>
        </w:rPr>
        <w:t>N</w:t>
      </w:r>
      <w:r w:rsidRPr="00E21233">
        <w:rPr>
          <w:rFonts w:cs="Arial"/>
          <w:b/>
          <w:sz w:val="28"/>
          <w:vertAlign w:val="superscript"/>
        </w:rPr>
        <w:t>o.</w:t>
      </w:r>
      <w:r>
        <w:rPr>
          <w:rFonts w:cs="Arial"/>
          <w:b/>
          <w:sz w:val="28"/>
        </w:rPr>
        <w:t>______/C/</w:t>
      </w:r>
      <w:r w:rsidR="009C49CD">
        <w:rPr>
          <w:rFonts w:cs="Arial"/>
          <w:b/>
          <w:sz w:val="28"/>
        </w:rPr>
        <w:t>MAYOR/</w:t>
      </w:r>
      <w:r w:rsidR="00F514A8">
        <w:rPr>
          <w:rFonts w:cs="Arial"/>
          <w:b/>
          <w:sz w:val="28"/>
        </w:rPr>
        <w:t>BANGEM COUNCIL</w:t>
      </w:r>
      <w:r>
        <w:rPr>
          <w:rFonts w:cs="Arial"/>
          <w:b/>
          <w:sz w:val="28"/>
        </w:rPr>
        <w:t>/</w:t>
      </w:r>
      <w:r w:rsidR="009C49CD">
        <w:rPr>
          <w:rFonts w:cs="Arial"/>
          <w:b/>
          <w:sz w:val="28"/>
        </w:rPr>
        <w:t>BCITB</w:t>
      </w:r>
      <w:r w:rsidR="00F514A8">
        <w:rPr>
          <w:rFonts w:cs="Arial"/>
          <w:b/>
          <w:sz w:val="28"/>
        </w:rPr>
        <w:t>/</w:t>
      </w:r>
      <w:r w:rsidR="009C49CD">
        <w:rPr>
          <w:rFonts w:cs="Arial"/>
          <w:b/>
          <w:sz w:val="28"/>
        </w:rPr>
        <w:t>KMD/SWR</w:t>
      </w:r>
      <w:r w:rsidRPr="006C272A">
        <w:rPr>
          <w:rFonts w:cs="Arial"/>
          <w:b/>
          <w:sz w:val="28"/>
        </w:rPr>
        <w:t>/</w:t>
      </w:r>
      <w:r w:rsidR="009C49CD">
        <w:rPr>
          <w:rFonts w:cs="Arial"/>
          <w:b/>
          <w:sz w:val="28"/>
        </w:rPr>
        <w:t>PIB/</w:t>
      </w:r>
      <w:r w:rsidRPr="006C272A">
        <w:rPr>
          <w:rFonts w:cs="Arial"/>
          <w:b/>
          <w:sz w:val="28"/>
        </w:rPr>
        <w:t>202</w:t>
      </w:r>
      <w:r w:rsidR="009C49CD">
        <w:rPr>
          <w:rFonts w:cs="Arial"/>
          <w:b/>
          <w:sz w:val="28"/>
        </w:rPr>
        <w:t>6</w:t>
      </w:r>
    </w:p>
    <w:p w:rsidR="00954C76" w:rsidRDefault="00B95A34" w:rsidP="00B95A34">
      <w:pPr>
        <w:spacing w:after="0"/>
        <w:ind w:left="935" w:hanging="935"/>
        <w:jc w:val="center"/>
        <w:rPr>
          <w:rFonts w:cs="Arial"/>
          <w:b/>
        </w:rPr>
      </w:pPr>
      <w:r w:rsidRPr="006C272A">
        <w:rPr>
          <w:rFonts w:cs="Arial"/>
          <w:b/>
        </w:rPr>
        <w:t xml:space="preserve">AWARDED AFTER </w:t>
      </w:r>
      <w:r w:rsidR="00954C76" w:rsidRPr="00954C76">
        <w:rPr>
          <w:rFonts w:cs="Arial"/>
          <w:b/>
        </w:rPr>
        <w:t xml:space="preserve">No. </w:t>
      </w:r>
      <w:r w:rsidR="00AF5BDB">
        <w:rPr>
          <w:rFonts w:cs="Arial"/>
          <w:b/>
        </w:rPr>
        <w:t>001</w:t>
      </w:r>
      <w:r w:rsidR="00954C76" w:rsidRPr="00954C76">
        <w:rPr>
          <w:rFonts w:cs="Arial"/>
          <w:b/>
        </w:rPr>
        <w:t>/ ONIT/BANGEM C</w:t>
      </w:r>
      <w:r w:rsidR="009C49CD">
        <w:rPr>
          <w:rFonts w:cs="Arial"/>
          <w:b/>
        </w:rPr>
        <w:t>OUNCIL/BCITB/KMD/SWR/PIB/2026</w:t>
      </w:r>
      <w:r w:rsidR="00954C76" w:rsidRPr="00954C76">
        <w:rPr>
          <w:rFonts w:cs="Arial"/>
          <w:b/>
        </w:rPr>
        <w:t xml:space="preserve"> OF</w:t>
      </w:r>
      <w:r w:rsidR="00AF5BDB">
        <w:rPr>
          <w:rFonts w:cs="Arial"/>
          <w:b/>
          <w:lang w:val="en-US"/>
        </w:rPr>
        <w:t>26/02</w:t>
      </w:r>
      <w:r w:rsidR="009C49CD">
        <w:rPr>
          <w:rFonts w:cs="Arial"/>
          <w:b/>
          <w:lang w:val="en-US"/>
        </w:rPr>
        <w:t>/2026</w:t>
      </w:r>
      <w:r w:rsidR="00D756C0" w:rsidRPr="0055091B">
        <w:rPr>
          <w:rFonts w:cs="Arial"/>
          <w:b/>
          <w:lang w:val="en-US"/>
        </w:rPr>
        <w:t xml:space="preserve"> </w:t>
      </w:r>
      <w:r w:rsidR="009C49CD">
        <w:rPr>
          <w:rFonts w:cs="Arial"/>
          <w:b/>
        </w:rPr>
        <w:t>FOR THE REHABILITATION OF</w:t>
      </w:r>
      <w:r w:rsidR="00954C76">
        <w:rPr>
          <w:rFonts w:cs="Arial"/>
          <w:b/>
        </w:rPr>
        <w:t xml:space="preserve"> </w:t>
      </w:r>
      <w:r w:rsidR="009C49CD">
        <w:rPr>
          <w:rFonts w:cs="Arial"/>
          <w:b/>
        </w:rPr>
        <w:t>NJOM</w:t>
      </w:r>
      <w:r w:rsidR="00954C76" w:rsidRPr="00954C76">
        <w:rPr>
          <w:rFonts w:cs="Arial"/>
          <w:b/>
        </w:rPr>
        <w:t xml:space="preserve"> GRAVITATIONAL WATER SUPPLY NETWORK, </w:t>
      </w:r>
      <w:r w:rsidR="00B705D7">
        <w:rPr>
          <w:rFonts w:cs="Arial"/>
          <w:b/>
        </w:rPr>
        <w:t>BANGEM,</w:t>
      </w:r>
      <w:r w:rsidR="00954C76" w:rsidRPr="00954C76">
        <w:rPr>
          <w:rFonts w:cs="Arial"/>
          <w:b/>
        </w:rPr>
        <w:t>KUPE-MUANENGUBA DIVISION, SOUTH WEST REGION (BY EMERGENCY PROCEDURE).</w:t>
      </w:r>
    </w:p>
    <w:p w:rsidR="003E56AE" w:rsidRPr="006C272A" w:rsidRDefault="003E56AE" w:rsidP="002C0E21">
      <w:pPr>
        <w:rPr>
          <w:rFonts w:cs="Arial"/>
          <w:i/>
        </w:rPr>
      </w:pPr>
    </w:p>
    <w:p w:rsidR="003E56AE" w:rsidRPr="006C272A" w:rsidRDefault="00606F40" w:rsidP="002C0E21">
      <w:pPr>
        <w:rPr>
          <w:rFonts w:cs="Arial"/>
        </w:rPr>
      </w:pPr>
      <w:r w:rsidRPr="006C272A">
        <w:rPr>
          <w:rFonts w:cs="Arial"/>
          <w:u w:val="single"/>
        </w:rPr>
        <w:t>THE PROJECT OWNER</w:t>
      </w:r>
      <w:r w:rsidR="00F768EC" w:rsidRPr="006C272A">
        <w:rPr>
          <w:rFonts w:cs="Arial"/>
        </w:rPr>
        <w:t xml:space="preserve">: </w:t>
      </w:r>
      <w:r w:rsidR="00F768EC" w:rsidRPr="006C272A">
        <w:rPr>
          <w:rFonts w:cs="Arial"/>
        </w:rPr>
        <w:tab/>
      </w:r>
      <w:r w:rsidR="00CF243E">
        <w:rPr>
          <w:rFonts w:cs="Arial"/>
        </w:rPr>
        <w:tab/>
      </w:r>
      <w:r w:rsidR="00D37369">
        <w:rPr>
          <w:rFonts w:cs="Arial"/>
          <w:b/>
        </w:rPr>
        <w:t>THE MAYOR OF BANGEM COUNCIL</w:t>
      </w:r>
    </w:p>
    <w:p w:rsidR="003E56AE" w:rsidRPr="006C272A" w:rsidRDefault="00606F40" w:rsidP="00F768EC">
      <w:pPr>
        <w:spacing w:after="0"/>
        <w:rPr>
          <w:rFonts w:cs="Arial"/>
        </w:rPr>
      </w:pPr>
      <w:r w:rsidRPr="006C272A">
        <w:rPr>
          <w:rFonts w:cs="Arial"/>
          <w:u w:val="single"/>
        </w:rPr>
        <w:t>THE CONTRACTOR</w:t>
      </w:r>
      <w:r w:rsidR="00F768EC" w:rsidRPr="006C272A">
        <w:rPr>
          <w:rFonts w:cs="Arial"/>
        </w:rPr>
        <w:t>:</w:t>
      </w:r>
      <w:r w:rsidR="00F768EC" w:rsidRPr="006C272A">
        <w:rPr>
          <w:rFonts w:cs="Arial"/>
        </w:rPr>
        <w:tab/>
      </w:r>
      <w:r w:rsidRPr="006C272A">
        <w:rPr>
          <w:rFonts w:cs="Arial"/>
        </w:rPr>
        <w:tab/>
      </w:r>
      <w:r w:rsidR="00F768EC" w:rsidRPr="006C272A">
        <w:rPr>
          <w:rFonts w:cs="Arial"/>
        </w:rPr>
        <w:t>_________________________________</w:t>
      </w:r>
    </w:p>
    <w:p w:rsidR="003E56AE" w:rsidRPr="006C272A" w:rsidRDefault="003E56AE" w:rsidP="00606F40">
      <w:pPr>
        <w:spacing w:after="0"/>
        <w:ind w:left="2124" w:firstLine="708"/>
        <w:rPr>
          <w:rFonts w:cs="Arial"/>
        </w:rPr>
      </w:pPr>
      <w:r w:rsidRPr="006C272A">
        <w:rPr>
          <w:rFonts w:cs="Arial"/>
        </w:rPr>
        <w:t xml:space="preserve">P.O. Box_________, </w:t>
      </w:r>
      <w:hyperlink r:id="rId18" w:history="1">
        <w:r w:rsidRPr="001A46CB">
          <w:rPr>
            <w:rStyle w:val="Hyperlink"/>
            <w:rFonts w:cs="Arial"/>
            <w:color w:val="auto"/>
            <w:u w:val="none"/>
          </w:rPr>
          <w:t>Tel:_________</w:t>
        </w:r>
        <w:r w:rsidR="001A46CB">
          <w:rPr>
            <w:rStyle w:val="Hyperlink"/>
            <w:rFonts w:cs="Arial"/>
            <w:color w:val="auto"/>
            <w:u w:val="none"/>
          </w:rPr>
          <w:t xml:space="preserve">, </w:t>
        </w:r>
        <w:r w:rsidRPr="001A46CB">
          <w:rPr>
            <w:rStyle w:val="Hyperlink"/>
            <w:rFonts w:cs="Arial"/>
            <w:color w:val="auto"/>
            <w:u w:val="none"/>
          </w:rPr>
          <w:t>Fax</w:t>
        </w:r>
      </w:hyperlink>
      <w:r w:rsidRPr="001A46CB">
        <w:rPr>
          <w:rFonts w:cs="Arial"/>
        </w:rPr>
        <w:t>:</w:t>
      </w:r>
      <w:r w:rsidRPr="006C272A">
        <w:rPr>
          <w:rFonts w:cs="Arial"/>
        </w:rPr>
        <w:t xml:space="preserve"> ____________</w:t>
      </w:r>
    </w:p>
    <w:p w:rsidR="003E56AE" w:rsidRPr="006C272A" w:rsidRDefault="003E56AE" w:rsidP="00606F40">
      <w:pPr>
        <w:spacing w:after="0"/>
        <w:ind w:left="2124" w:firstLine="708"/>
        <w:rPr>
          <w:rFonts w:cs="Arial"/>
        </w:rPr>
      </w:pPr>
      <w:r w:rsidRPr="006C272A">
        <w:rPr>
          <w:rFonts w:cs="Arial"/>
        </w:rPr>
        <w:t>Business Registry No.___________at</w:t>
      </w:r>
    </w:p>
    <w:p w:rsidR="003E56AE" w:rsidRPr="006C272A" w:rsidRDefault="003E56AE" w:rsidP="00606F40">
      <w:pPr>
        <w:ind w:left="2124" w:firstLine="708"/>
        <w:rPr>
          <w:rFonts w:cs="Arial"/>
        </w:rPr>
      </w:pPr>
      <w:r w:rsidRPr="006C272A">
        <w:rPr>
          <w:rFonts w:cs="Arial"/>
        </w:rPr>
        <w:t>Taxpayer’s No._____________</w:t>
      </w:r>
    </w:p>
    <w:p w:rsidR="000366DB" w:rsidRPr="006C272A" w:rsidRDefault="000366DB" w:rsidP="002C0E21">
      <w:pPr>
        <w:rPr>
          <w:rFonts w:cs="Arial"/>
          <w:b/>
        </w:rPr>
      </w:pPr>
    </w:p>
    <w:p w:rsidR="00661566" w:rsidRPr="006C272A" w:rsidRDefault="00606F40" w:rsidP="002C0E21">
      <w:pPr>
        <w:rPr>
          <w:rFonts w:cs="Arial"/>
          <w:i/>
        </w:rPr>
      </w:pPr>
      <w:r w:rsidRPr="00965E9D">
        <w:rPr>
          <w:rFonts w:cs="Arial"/>
          <w:bCs/>
          <w:u w:val="single"/>
        </w:rPr>
        <w:t>SUBJECT</w:t>
      </w:r>
      <w:r w:rsidR="003E56AE" w:rsidRPr="006C272A">
        <w:rPr>
          <w:rFonts w:cs="Arial"/>
        </w:rPr>
        <w:t xml:space="preserve">: </w:t>
      </w:r>
      <w:r w:rsidR="00954C76" w:rsidRPr="00954C76">
        <w:rPr>
          <w:rFonts w:cs="Arial"/>
          <w:b/>
          <w:bCs/>
        </w:rPr>
        <w:t xml:space="preserve">THE </w:t>
      </w:r>
      <w:r w:rsidR="00602F14" w:rsidRPr="00954C76">
        <w:rPr>
          <w:rFonts w:cs="Arial"/>
          <w:b/>
          <w:bCs/>
        </w:rPr>
        <w:t xml:space="preserve">REHABILITATION </w:t>
      </w:r>
      <w:r w:rsidR="00602F14">
        <w:rPr>
          <w:rFonts w:cs="Arial"/>
          <w:b/>
          <w:bCs/>
        </w:rPr>
        <w:t>OF</w:t>
      </w:r>
      <w:r w:rsidR="00DA3164">
        <w:rPr>
          <w:rFonts w:cs="Arial"/>
          <w:b/>
          <w:bCs/>
        </w:rPr>
        <w:t xml:space="preserve"> </w:t>
      </w:r>
      <w:r w:rsidR="009C49CD">
        <w:rPr>
          <w:rFonts w:cs="Arial"/>
          <w:b/>
        </w:rPr>
        <w:t>THE NJOM</w:t>
      </w:r>
      <w:r w:rsidR="00DA3164" w:rsidRPr="00954C76">
        <w:rPr>
          <w:rFonts w:cs="Arial"/>
          <w:b/>
        </w:rPr>
        <w:t xml:space="preserve"> GRAVITATIONAL WATER SUPPLY NETWORK, </w:t>
      </w:r>
      <w:r w:rsidR="00DA3164">
        <w:rPr>
          <w:rFonts w:cs="Arial"/>
          <w:b/>
        </w:rPr>
        <w:t>BANGEM,</w:t>
      </w:r>
      <w:r w:rsidR="00954C76" w:rsidRPr="00954C76">
        <w:rPr>
          <w:rFonts w:cs="Arial"/>
          <w:b/>
          <w:bCs/>
        </w:rPr>
        <w:t xml:space="preserve"> GRAVITATIONAL WATER SUPPLY NETWORK</w:t>
      </w:r>
    </w:p>
    <w:p w:rsidR="00827FCC" w:rsidRPr="006C272A" w:rsidRDefault="00827FCC" w:rsidP="002C0E21">
      <w:pPr>
        <w:rPr>
          <w:rFonts w:cs="Arial"/>
        </w:rPr>
      </w:pPr>
      <w:r w:rsidRPr="00965E9D">
        <w:rPr>
          <w:rFonts w:cs="Arial"/>
          <w:bCs/>
          <w:u w:val="single"/>
        </w:rPr>
        <w:t>PLACE</w:t>
      </w:r>
      <w:r w:rsidRPr="006C272A">
        <w:rPr>
          <w:rFonts w:cs="Arial"/>
          <w:b/>
        </w:rPr>
        <w:tab/>
      </w:r>
      <w:r w:rsidRPr="006C272A">
        <w:rPr>
          <w:rFonts w:cs="Arial"/>
        </w:rPr>
        <w:t>:</w:t>
      </w:r>
      <w:r w:rsidR="00954C76">
        <w:rPr>
          <w:rFonts w:cs="Arial"/>
          <w:b/>
          <w:bCs/>
        </w:rPr>
        <w:t>BANGEM</w:t>
      </w:r>
      <w:r w:rsidR="00260BAC">
        <w:rPr>
          <w:rFonts w:cs="Arial"/>
          <w:b/>
          <w:bCs/>
        </w:rPr>
        <w:t xml:space="preserve">TOWN, </w:t>
      </w:r>
      <w:r w:rsidR="00954C76" w:rsidRPr="00954C76">
        <w:rPr>
          <w:rFonts w:cs="Arial"/>
          <w:b/>
        </w:rPr>
        <w:t xml:space="preserve">KUPE-MUANENGUBA </w:t>
      </w:r>
      <w:r w:rsidR="00FE3203">
        <w:rPr>
          <w:rFonts w:cs="Arial"/>
          <w:b/>
          <w:bCs/>
        </w:rPr>
        <w:t>DIVISION</w:t>
      </w:r>
      <w:r w:rsidR="00606F40" w:rsidRPr="00965E9D">
        <w:rPr>
          <w:rFonts w:cs="Arial"/>
          <w:b/>
          <w:bCs/>
        </w:rPr>
        <w:t>, SOUTH WEST REGION</w:t>
      </w:r>
    </w:p>
    <w:p w:rsidR="00827FCC" w:rsidRPr="006C272A" w:rsidRDefault="00827FCC" w:rsidP="002C0E21">
      <w:pPr>
        <w:rPr>
          <w:rFonts w:cs="Arial"/>
        </w:rPr>
      </w:pPr>
      <w:r w:rsidRPr="00965E9D">
        <w:rPr>
          <w:rFonts w:cs="Arial"/>
          <w:bCs/>
          <w:u w:val="single"/>
        </w:rPr>
        <w:t>EXECUTION D</w:t>
      </w:r>
      <w:r w:rsidR="00965E9D" w:rsidRPr="00965E9D">
        <w:rPr>
          <w:rFonts w:cs="Arial"/>
          <w:bCs/>
          <w:u w:val="single"/>
        </w:rPr>
        <w:t>URATION</w:t>
      </w:r>
      <w:r w:rsidRPr="006C272A">
        <w:rPr>
          <w:rFonts w:cs="Arial"/>
        </w:rPr>
        <w:t xml:space="preserve"> :</w:t>
      </w:r>
      <w:r w:rsidR="00DA3164">
        <w:rPr>
          <w:rFonts w:cs="Arial"/>
          <w:b/>
          <w:bCs/>
        </w:rPr>
        <w:t xml:space="preserve"> THREE</w:t>
      </w:r>
      <w:r w:rsidR="00965E9D" w:rsidRPr="00093861">
        <w:rPr>
          <w:rFonts w:cs="Arial"/>
          <w:b/>
          <w:bCs/>
        </w:rPr>
        <w:t xml:space="preserve"> (</w:t>
      </w:r>
      <w:r w:rsidR="003943A3">
        <w:rPr>
          <w:rFonts w:cs="Arial"/>
          <w:b/>
          <w:bCs/>
        </w:rPr>
        <w:t>0</w:t>
      </w:r>
      <w:r w:rsidR="00DA3164">
        <w:rPr>
          <w:rFonts w:cs="Arial"/>
          <w:b/>
          <w:bCs/>
        </w:rPr>
        <w:t>3</w:t>
      </w:r>
      <w:r w:rsidR="00965E9D" w:rsidRPr="00093861">
        <w:rPr>
          <w:rFonts w:cs="Arial"/>
          <w:b/>
          <w:bCs/>
        </w:rPr>
        <w:t>) MONTHS</w:t>
      </w:r>
    </w:p>
    <w:p w:rsidR="00827FCC" w:rsidRPr="00965E9D" w:rsidRDefault="00827FCC" w:rsidP="002C0E21">
      <w:pPr>
        <w:rPr>
          <w:rFonts w:cs="Arial"/>
          <w:bCs/>
        </w:rPr>
      </w:pPr>
      <w:r w:rsidRPr="00965E9D">
        <w:rPr>
          <w:rFonts w:cs="Arial"/>
          <w:bCs/>
          <w:u w:val="single"/>
        </w:rPr>
        <w:t>AMOUNT IN CFA F</w:t>
      </w:r>
      <w:r w:rsidR="00965E9D" w:rsidRPr="00965E9D">
        <w:rPr>
          <w:rFonts w:cs="Arial"/>
          <w:bCs/>
          <w:u w:val="single"/>
        </w:rPr>
        <w:t>RANCS</w:t>
      </w:r>
      <w:r w:rsidRPr="00965E9D">
        <w:rPr>
          <w:rFonts w:cs="Arial"/>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gridCol w:w="2835"/>
      </w:tblGrid>
      <w:tr w:rsidR="00827FCC" w:rsidRPr="006C272A" w:rsidTr="00965E9D">
        <w:trPr>
          <w:jc w:val="center"/>
        </w:trPr>
        <w:tc>
          <w:tcPr>
            <w:tcW w:w="3260" w:type="dxa"/>
          </w:tcPr>
          <w:p w:rsidR="00827FCC" w:rsidRPr="00965E9D" w:rsidRDefault="00965E9D" w:rsidP="00965E9D">
            <w:pPr>
              <w:spacing w:after="0"/>
              <w:jc w:val="center"/>
              <w:rPr>
                <w:rFonts w:cs="Arial"/>
                <w:b/>
                <w:bCs/>
              </w:rPr>
            </w:pPr>
            <w:r w:rsidRPr="00965E9D">
              <w:rPr>
                <w:rFonts w:cs="Arial"/>
                <w:b/>
                <w:bCs/>
              </w:rPr>
              <w:t>AMOUNT WITHOUT TAXE</w:t>
            </w:r>
          </w:p>
        </w:tc>
        <w:tc>
          <w:tcPr>
            <w:tcW w:w="2835" w:type="dxa"/>
          </w:tcPr>
          <w:p w:rsidR="00827FCC" w:rsidRPr="00965E9D" w:rsidRDefault="00827FCC" w:rsidP="00F768EC">
            <w:pPr>
              <w:spacing w:after="0"/>
              <w:rPr>
                <w:rFonts w:cs="Arial"/>
                <w:b/>
                <w:bCs/>
              </w:rPr>
            </w:pPr>
          </w:p>
        </w:tc>
      </w:tr>
      <w:tr w:rsidR="00827FCC" w:rsidRPr="006C272A" w:rsidTr="00965E9D">
        <w:trPr>
          <w:jc w:val="center"/>
        </w:trPr>
        <w:tc>
          <w:tcPr>
            <w:tcW w:w="3260" w:type="dxa"/>
          </w:tcPr>
          <w:p w:rsidR="00827FCC" w:rsidRPr="006C272A" w:rsidRDefault="00965E9D" w:rsidP="00965E9D">
            <w:pPr>
              <w:spacing w:after="0"/>
              <w:jc w:val="center"/>
              <w:rPr>
                <w:rFonts w:cs="Arial"/>
              </w:rPr>
            </w:pPr>
            <w:r>
              <w:rPr>
                <w:rFonts w:cs="Arial"/>
              </w:rPr>
              <w:t>VAT (19.25%)</w:t>
            </w:r>
          </w:p>
        </w:tc>
        <w:tc>
          <w:tcPr>
            <w:tcW w:w="2835" w:type="dxa"/>
          </w:tcPr>
          <w:p w:rsidR="00827FCC" w:rsidRPr="006C272A" w:rsidRDefault="00827FCC" w:rsidP="00F768EC">
            <w:pPr>
              <w:spacing w:after="0"/>
              <w:rPr>
                <w:rFonts w:cs="Arial"/>
              </w:rPr>
            </w:pPr>
          </w:p>
        </w:tc>
      </w:tr>
      <w:tr w:rsidR="00827FCC" w:rsidRPr="006C272A" w:rsidTr="00965E9D">
        <w:trPr>
          <w:jc w:val="center"/>
        </w:trPr>
        <w:tc>
          <w:tcPr>
            <w:tcW w:w="3260" w:type="dxa"/>
          </w:tcPr>
          <w:p w:rsidR="00827FCC" w:rsidRPr="006C272A" w:rsidRDefault="00965E9D" w:rsidP="009C49CD">
            <w:pPr>
              <w:spacing w:after="0" w:line="360" w:lineRule="auto"/>
              <w:jc w:val="center"/>
              <w:rPr>
                <w:rFonts w:cs="Arial"/>
              </w:rPr>
            </w:pPr>
            <w:r>
              <w:rPr>
                <w:rFonts w:cs="Arial"/>
              </w:rPr>
              <w:t xml:space="preserve">AIR </w:t>
            </w:r>
            <w:r w:rsidR="009C49CD">
              <w:rPr>
                <w:rFonts w:cs="Arial"/>
              </w:rPr>
              <w:t>2.2%</w:t>
            </w:r>
          </w:p>
        </w:tc>
        <w:tc>
          <w:tcPr>
            <w:tcW w:w="2835" w:type="dxa"/>
          </w:tcPr>
          <w:p w:rsidR="00827FCC" w:rsidRPr="006C272A" w:rsidRDefault="00827FCC" w:rsidP="00F768EC">
            <w:pPr>
              <w:spacing w:after="0"/>
              <w:rPr>
                <w:rFonts w:cs="Arial"/>
              </w:rPr>
            </w:pPr>
          </w:p>
        </w:tc>
      </w:tr>
      <w:tr w:rsidR="00827FCC" w:rsidRPr="006C272A" w:rsidTr="00965E9D">
        <w:trPr>
          <w:jc w:val="center"/>
        </w:trPr>
        <w:tc>
          <w:tcPr>
            <w:tcW w:w="3260" w:type="dxa"/>
          </w:tcPr>
          <w:p w:rsidR="00827FCC" w:rsidRPr="00965E9D" w:rsidRDefault="00965E9D" w:rsidP="00965E9D">
            <w:pPr>
              <w:spacing w:after="0"/>
              <w:jc w:val="center"/>
              <w:rPr>
                <w:rFonts w:cs="Arial"/>
                <w:b/>
                <w:bCs/>
              </w:rPr>
            </w:pPr>
            <w:r w:rsidRPr="00965E9D">
              <w:rPr>
                <w:rFonts w:cs="Arial"/>
                <w:b/>
                <w:bCs/>
              </w:rPr>
              <w:t>AMOUNT ALL TAXES INCLUDED</w:t>
            </w:r>
          </w:p>
        </w:tc>
        <w:tc>
          <w:tcPr>
            <w:tcW w:w="2835" w:type="dxa"/>
          </w:tcPr>
          <w:p w:rsidR="00827FCC" w:rsidRPr="00965E9D" w:rsidRDefault="00827FCC" w:rsidP="00F768EC">
            <w:pPr>
              <w:spacing w:after="0"/>
              <w:rPr>
                <w:rFonts w:cs="Arial"/>
                <w:b/>
                <w:bCs/>
              </w:rPr>
            </w:pPr>
          </w:p>
        </w:tc>
      </w:tr>
      <w:tr w:rsidR="00827FCC" w:rsidRPr="006C272A" w:rsidTr="00965E9D">
        <w:trPr>
          <w:jc w:val="center"/>
        </w:trPr>
        <w:tc>
          <w:tcPr>
            <w:tcW w:w="3260" w:type="dxa"/>
          </w:tcPr>
          <w:p w:rsidR="00827FCC" w:rsidRPr="00965E9D" w:rsidRDefault="00965E9D" w:rsidP="00965E9D">
            <w:pPr>
              <w:spacing w:after="0"/>
              <w:jc w:val="center"/>
              <w:rPr>
                <w:rFonts w:cs="Arial"/>
                <w:b/>
                <w:bCs/>
              </w:rPr>
            </w:pPr>
            <w:r w:rsidRPr="00965E9D">
              <w:rPr>
                <w:rFonts w:cs="Arial"/>
                <w:b/>
                <w:bCs/>
              </w:rPr>
              <w:t>NET TO BE PAID</w:t>
            </w:r>
          </w:p>
        </w:tc>
        <w:tc>
          <w:tcPr>
            <w:tcW w:w="2835" w:type="dxa"/>
          </w:tcPr>
          <w:p w:rsidR="00827FCC" w:rsidRPr="00965E9D" w:rsidRDefault="00827FCC" w:rsidP="00F768EC">
            <w:pPr>
              <w:spacing w:after="0"/>
              <w:rPr>
                <w:rFonts w:cs="Arial"/>
                <w:b/>
                <w:bCs/>
              </w:rPr>
            </w:pPr>
          </w:p>
        </w:tc>
      </w:tr>
    </w:tbl>
    <w:p w:rsidR="000366DB" w:rsidRPr="006C272A" w:rsidRDefault="000366DB" w:rsidP="002C0E21">
      <w:pPr>
        <w:rPr>
          <w:rFonts w:cs="Arial"/>
          <w:b/>
        </w:rPr>
      </w:pPr>
    </w:p>
    <w:p w:rsidR="00827FCC" w:rsidRPr="006C272A" w:rsidRDefault="00827FCC" w:rsidP="002C0E21">
      <w:pPr>
        <w:rPr>
          <w:rFonts w:cs="Arial"/>
        </w:rPr>
      </w:pPr>
      <w:r w:rsidRPr="00965E9D">
        <w:rPr>
          <w:rFonts w:cs="Arial"/>
          <w:bCs/>
          <w:u w:val="single"/>
        </w:rPr>
        <w:t>FINANCING</w:t>
      </w:r>
      <w:r w:rsidRPr="006C272A">
        <w:rPr>
          <w:rFonts w:cs="Arial"/>
        </w:rPr>
        <w:t>:</w:t>
      </w:r>
      <w:r w:rsidR="00965E9D">
        <w:rPr>
          <w:rFonts w:cs="Arial"/>
        </w:rPr>
        <w:tab/>
      </w:r>
      <w:r w:rsidR="00965E9D">
        <w:rPr>
          <w:rFonts w:cs="Arial"/>
        </w:rPr>
        <w:tab/>
      </w:r>
      <w:r w:rsidR="005700B0" w:rsidRPr="00093861">
        <w:rPr>
          <w:rFonts w:cs="Arial"/>
          <w:b/>
          <w:bCs/>
        </w:rPr>
        <w:t>FEICOM’S BUDGET, 2023 FINANCIAL YEAR</w:t>
      </w:r>
    </w:p>
    <w:p w:rsidR="00F768EC" w:rsidRPr="006C272A" w:rsidRDefault="00F768EC" w:rsidP="002C0E21">
      <w:pPr>
        <w:rPr>
          <w:rFonts w:cs="Arial"/>
        </w:rPr>
      </w:pPr>
    </w:p>
    <w:p w:rsidR="00F94341" w:rsidRPr="006C272A" w:rsidRDefault="00F94341" w:rsidP="00CE4292">
      <w:pPr>
        <w:spacing w:after="0" w:line="360" w:lineRule="auto"/>
        <w:ind w:left="935" w:hanging="935"/>
        <w:rPr>
          <w:rFonts w:cs="Arial"/>
        </w:rPr>
      </w:pPr>
      <w:r w:rsidRPr="006C272A">
        <w:rPr>
          <w:rFonts w:cs="Arial"/>
        </w:rPr>
        <w:tab/>
      </w:r>
      <w:r w:rsidR="00CE4292">
        <w:rPr>
          <w:rFonts w:cs="Arial"/>
        </w:rPr>
        <w:tab/>
      </w:r>
      <w:r w:rsidR="00CE4292">
        <w:rPr>
          <w:rFonts w:cs="Arial"/>
        </w:rPr>
        <w:tab/>
      </w:r>
      <w:r w:rsidR="00CE4292">
        <w:rPr>
          <w:rFonts w:cs="Arial"/>
        </w:rPr>
        <w:tab/>
      </w:r>
      <w:r w:rsidR="00CE4292">
        <w:rPr>
          <w:rFonts w:cs="Arial"/>
        </w:rPr>
        <w:tab/>
      </w:r>
      <w:r w:rsidRPr="006C272A">
        <w:rPr>
          <w:rFonts w:cs="Arial"/>
        </w:rPr>
        <w:tab/>
      </w:r>
      <w:r w:rsidRPr="006C272A">
        <w:rPr>
          <w:rFonts w:cs="Arial"/>
        </w:rPr>
        <w:tab/>
      </w:r>
      <w:r w:rsidRPr="006C272A">
        <w:rPr>
          <w:rFonts w:cs="Arial"/>
        </w:rPr>
        <w:tab/>
        <w:t>SUBSCRIBED ON:</w:t>
      </w:r>
      <w:r w:rsidR="00CE4292">
        <w:rPr>
          <w:rFonts w:cs="Arial"/>
        </w:rPr>
        <w:tab/>
      </w:r>
      <w:r w:rsidRPr="006C272A">
        <w:rPr>
          <w:rFonts w:cs="Arial"/>
        </w:rPr>
        <w:t>________________</w:t>
      </w:r>
      <w:r w:rsidR="00CE4292">
        <w:rPr>
          <w:rFonts w:cs="Arial"/>
        </w:rPr>
        <w:t>___</w:t>
      </w:r>
    </w:p>
    <w:p w:rsidR="00F94341" w:rsidRPr="006C272A" w:rsidRDefault="00F94341" w:rsidP="00CE4292">
      <w:pPr>
        <w:spacing w:after="0" w:line="360" w:lineRule="auto"/>
        <w:ind w:left="935" w:hanging="935"/>
        <w:rPr>
          <w:rFonts w:cs="Arial"/>
        </w:rPr>
      </w:pPr>
      <w:r w:rsidRPr="006C272A">
        <w:rPr>
          <w:rFonts w:cs="Arial"/>
        </w:rPr>
        <w:tab/>
      </w:r>
      <w:r w:rsidRPr="006C272A">
        <w:rPr>
          <w:rFonts w:cs="Arial"/>
        </w:rPr>
        <w:tab/>
      </w:r>
      <w:r w:rsidRPr="006C272A">
        <w:rPr>
          <w:rFonts w:cs="Arial"/>
        </w:rPr>
        <w:tab/>
      </w:r>
      <w:r w:rsidR="00CE4292">
        <w:rPr>
          <w:rFonts w:cs="Arial"/>
        </w:rPr>
        <w:tab/>
      </w:r>
      <w:r w:rsidR="00CE4292">
        <w:rPr>
          <w:rFonts w:cs="Arial"/>
        </w:rPr>
        <w:tab/>
      </w:r>
      <w:r w:rsidR="00CE4292">
        <w:rPr>
          <w:rFonts w:cs="Arial"/>
        </w:rPr>
        <w:tab/>
      </w:r>
      <w:r w:rsidR="00CE4292">
        <w:rPr>
          <w:rFonts w:cs="Arial"/>
        </w:rPr>
        <w:tab/>
      </w:r>
      <w:r w:rsidRPr="006C272A">
        <w:rPr>
          <w:rFonts w:cs="Arial"/>
        </w:rPr>
        <w:tab/>
        <w:t>SIGNED ON:</w:t>
      </w:r>
      <w:r w:rsidR="00CE4292">
        <w:rPr>
          <w:rFonts w:cs="Arial"/>
        </w:rPr>
        <w:tab/>
      </w:r>
      <w:r w:rsidR="00CE4292">
        <w:rPr>
          <w:rFonts w:cs="Arial"/>
        </w:rPr>
        <w:tab/>
      </w:r>
      <w:r w:rsidRPr="006C272A">
        <w:rPr>
          <w:rFonts w:cs="Arial"/>
        </w:rPr>
        <w:t>___________________</w:t>
      </w:r>
    </w:p>
    <w:p w:rsidR="00F94341" w:rsidRPr="006C272A" w:rsidRDefault="00F94341" w:rsidP="00CE4292">
      <w:pPr>
        <w:spacing w:after="0" w:line="360" w:lineRule="auto"/>
        <w:ind w:left="935" w:hanging="935"/>
        <w:rPr>
          <w:rFonts w:cs="Arial"/>
        </w:rPr>
      </w:pPr>
      <w:r w:rsidRPr="006C272A">
        <w:rPr>
          <w:rFonts w:cs="Arial"/>
        </w:rPr>
        <w:tab/>
      </w:r>
      <w:r w:rsidRPr="006C272A">
        <w:rPr>
          <w:rFonts w:cs="Arial"/>
        </w:rPr>
        <w:tab/>
      </w:r>
      <w:r w:rsidRPr="006C272A">
        <w:rPr>
          <w:rFonts w:cs="Arial"/>
        </w:rPr>
        <w:tab/>
      </w:r>
      <w:r w:rsidR="00CE4292">
        <w:rPr>
          <w:rFonts w:cs="Arial"/>
        </w:rPr>
        <w:tab/>
      </w:r>
      <w:r w:rsidR="00CE4292">
        <w:rPr>
          <w:rFonts w:cs="Arial"/>
        </w:rPr>
        <w:tab/>
      </w:r>
      <w:r w:rsidR="00CE4292">
        <w:rPr>
          <w:rFonts w:cs="Arial"/>
        </w:rPr>
        <w:tab/>
      </w:r>
      <w:r w:rsidR="00CE4292">
        <w:rPr>
          <w:rFonts w:cs="Arial"/>
        </w:rPr>
        <w:tab/>
      </w:r>
      <w:r w:rsidRPr="006C272A">
        <w:rPr>
          <w:rFonts w:cs="Arial"/>
        </w:rPr>
        <w:tab/>
        <w:t>NOTIFIED ON:</w:t>
      </w:r>
      <w:r w:rsidR="00CE4292">
        <w:rPr>
          <w:rFonts w:cs="Arial"/>
        </w:rPr>
        <w:tab/>
      </w:r>
      <w:r w:rsidR="00CE4292">
        <w:rPr>
          <w:rFonts w:cs="Arial"/>
        </w:rPr>
        <w:tab/>
      </w:r>
      <w:r w:rsidRPr="006C272A">
        <w:rPr>
          <w:rFonts w:cs="Arial"/>
        </w:rPr>
        <w:t>___________________</w:t>
      </w:r>
    </w:p>
    <w:p w:rsidR="00F94341" w:rsidRPr="006C272A" w:rsidRDefault="00F94341" w:rsidP="00CE4292">
      <w:pPr>
        <w:spacing w:line="360" w:lineRule="auto"/>
        <w:ind w:left="935" w:hanging="935"/>
        <w:rPr>
          <w:rFonts w:cs="Arial"/>
        </w:rPr>
      </w:pPr>
      <w:r w:rsidRPr="006C272A">
        <w:rPr>
          <w:rFonts w:cs="Arial"/>
        </w:rPr>
        <w:tab/>
      </w:r>
      <w:r w:rsidRPr="006C272A">
        <w:rPr>
          <w:rFonts w:cs="Arial"/>
        </w:rPr>
        <w:tab/>
      </w:r>
      <w:r w:rsidRPr="006C272A">
        <w:rPr>
          <w:rFonts w:cs="Arial"/>
        </w:rPr>
        <w:tab/>
      </w:r>
      <w:r w:rsidR="00CE4292">
        <w:rPr>
          <w:rFonts w:cs="Arial"/>
        </w:rPr>
        <w:tab/>
      </w:r>
      <w:r w:rsidR="00CE4292">
        <w:rPr>
          <w:rFonts w:cs="Arial"/>
        </w:rPr>
        <w:tab/>
      </w:r>
      <w:r w:rsidR="00CE4292">
        <w:rPr>
          <w:rFonts w:cs="Arial"/>
        </w:rPr>
        <w:tab/>
      </w:r>
      <w:r w:rsidR="00CE4292">
        <w:rPr>
          <w:rFonts w:cs="Arial"/>
        </w:rPr>
        <w:tab/>
      </w:r>
      <w:r w:rsidRPr="006C272A">
        <w:rPr>
          <w:rFonts w:cs="Arial"/>
        </w:rPr>
        <w:tab/>
        <w:t>REGISTERED ON:</w:t>
      </w:r>
      <w:r w:rsidR="00CE4292">
        <w:rPr>
          <w:rFonts w:cs="Arial"/>
        </w:rPr>
        <w:tab/>
      </w:r>
      <w:r w:rsidRPr="006C272A">
        <w:rPr>
          <w:rFonts w:cs="Arial"/>
        </w:rPr>
        <w:t>_________________</w:t>
      </w:r>
      <w:r w:rsidR="00CE4292">
        <w:rPr>
          <w:rFonts w:cs="Arial"/>
        </w:rPr>
        <w:t>__</w:t>
      </w:r>
    </w:p>
    <w:p w:rsidR="00F768EC" w:rsidRPr="006C272A" w:rsidRDefault="00F768EC">
      <w:pPr>
        <w:spacing w:after="0" w:line="240" w:lineRule="auto"/>
        <w:jc w:val="left"/>
        <w:rPr>
          <w:rFonts w:cs="Arial"/>
        </w:rPr>
      </w:pPr>
    </w:p>
    <w:p w:rsidR="00F94341" w:rsidRPr="006C272A" w:rsidRDefault="00DA2CD7" w:rsidP="002C0E21">
      <w:pPr>
        <w:ind w:left="935" w:hanging="935"/>
        <w:rPr>
          <w:rFonts w:cs="Arial"/>
          <w:b/>
        </w:rPr>
      </w:pPr>
      <w:r w:rsidRPr="006C272A">
        <w:rPr>
          <w:rFonts w:cs="Arial"/>
          <w:b/>
        </w:rPr>
        <w:lastRenderedPageBreak/>
        <w:t>Between:</w:t>
      </w:r>
    </w:p>
    <w:p w:rsidR="002C0E21" w:rsidRPr="006C272A" w:rsidRDefault="002C0E21" w:rsidP="002C0E21">
      <w:pPr>
        <w:ind w:left="935" w:hanging="935"/>
        <w:rPr>
          <w:rFonts w:cs="Arial"/>
          <w:i/>
        </w:rPr>
      </w:pPr>
    </w:p>
    <w:p w:rsidR="0061733C" w:rsidRPr="006C272A" w:rsidRDefault="00DA2CD7" w:rsidP="0061733C">
      <w:pPr>
        <w:rPr>
          <w:rFonts w:cs="Arial"/>
        </w:rPr>
      </w:pPr>
      <w:r w:rsidRPr="006C272A">
        <w:rPr>
          <w:rFonts w:cs="Arial"/>
        </w:rPr>
        <w:t>The Government of the Republic of Cameroon, represented by</w:t>
      </w:r>
      <w:r w:rsidR="009C49CD">
        <w:rPr>
          <w:rFonts w:cs="Arial"/>
        </w:rPr>
        <w:t xml:space="preserve"> </w:t>
      </w:r>
      <w:r w:rsidR="00D37369">
        <w:rPr>
          <w:rFonts w:cs="Arial"/>
          <w:b/>
        </w:rPr>
        <w:t>The Mayor of BANGEM Council</w:t>
      </w:r>
      <w:r w:rsidR="009C49CD">
        <w:rPr>
          <w:rFonts w:cs="Arial"/>
          <w:b/>
        </w:rPr>
        <w:t xml:space="preserve"> </w:t>
      </w:r>
      <w:r w:rsidRPr="006C272A">
        <w:rPr>
          <w:rFonts w:cs="Arial"/>
        </w:rPr>
        <w:t>herein</w:t>
      </w:r>
      <w:r w:rsidR="009C49CD">
        <w:rPr>
          <w:rFonts w:cs="Arial"/>
        </w:rPr>
        <w:t xml:space="preserve"> </w:t>
      </w:r>
      <w:r w:rsidRPr="006C272A">
        <w:rPr>
          <w:rFonts w:cs="Arial"/>
        </w:rPr>
        <w:t>after referred to the “Contracting Authority”</w:t>
      </w:r>
    </w:p>
    <w:p w:rsidR="00DA2CD7" w:rsidRPr="006C272A" w:rsidRDefault="00DA2CD7" w:rsidP="0061733C">
      <w:pPr>
        <w:rPr>
          <w:rFonts w:cs="Arial"/>
        </w:rPr>
      </w:pPr>
      <w:r w:rsidRPr="006C272A">
        <w:rPr>
          <w:rFonts w:cs="Arial"/>
          <w:b/>
        </w:rPr>
        <w:t>On the one hand</w:t>
      </w:r>
      <w:r w:rsidRPr="006C272A">
        <w:rPr>
          <w:rFonts w:cs="Arial"/>
        </w:rPr>
        <w:t>,</w:t>
      </w:r>
    </w:p>
    <w:p w:rsidR="00DA2CD7" w:rsidRPr="006C272A" w:rsidRDefault="00DA2CD7" w:rsidP="0061733C">
      <w:pPr>
        <w:rPr>
          <w:rFonts w:cs="Arial"/>
        </w:rPr>
      </w:pPr>
    </w:p>
    <w:p w:rsidR="00DA2CD7" w:rsidRPr="006C272A" w:rsidRDefault="00DA2CD7" w:rsidP="00DA2CD7">
      <w:pPr>
        <w:rPr>
          <w:rFonts w:cs="Arial"/>
        </w:rPr>
      </w:pPr>
    </w:p>
    <w:p w:rsidR="00DA2CD7" w:rsidRPr="006C272A" w:rsidRDefault="00DA2CD7" w:rsidP="00DA2CD7">
      <w:pPr>
        <w:rPr>
          <w:rFonts w:cs="Arial"/>
          <w:b/>
        </w:rPr>
      </w:pPr>
      <w:r w:rsidRPr="006C272A">
        <w:rPr>
          <w:rFonts w:cs="Arial"/>
          <w:b/>
        </w:rPr>
        <w:t>And</w:t>
      </w:r>
    </w:p>
    <w:p w:rsidR="00DA2CD7" w:rsidRPr="006C272A" w:rsidRDefault="00DA2CD7" w:rsidP="00DA2CD7">
      <w:pPr>
        <w:rPr>
          <w:rFonts w:cs="Arial"/>
          <w:b/>
        </w:rPr>
      </w:pPr>
    </w:p>
    <w:p w:rsidR="00DA2CD7" w:rsidRPr="006C272A" w:rsidRDefault="00DA2CD7" w:rsidP="00DA2CD7">
      <w:pPr>
        <w:rPr>
          <w:rFonts w:cs="Arial"/>
          <w:b/>
        </w:rPr>
      </w:pPr>
    </w:p>
    <w:p w:rsidR="00DA2CD7" w:rsidRPr="006C272A" w:rsidRDefault="00DA2CD7" w:rsidP="00DA2CD7">
      <w:pPr>
        <w:rPr>
          <w:rFonts w:cs="Arial"/>
          <w:b/>
        </w:rPr>
      </w:pPr>
      <w:r w:rsidRPr="006C272A">
        <w:rPr>
          <w:rFonts w:cs="Arial"/>
          <w:b/>
        </w:rPr>
        <w:t xml:space="preserve"> ______________________</w:t>
      </w:r>
      <w:r w:rsidR="00016877" w:rsidRPr="006C272A">
        <w:rPr>
          <w:rFonts w:cs="Arial"/>
          <w:b/>
        </w:rPr>
        <w:t>(enterprise)</w:t>
      </w:r>
    </w:p>
    <w:p w:rsidR="00DA2CD7" w:rsidRPr="006C272A" w:rsidRDefault="00DA2CD7" w:rsidP="00606F40">
      <w:pPr>
        <w:spacing w:after="0"/>
        <w:rPr>
          <w:rFonts w:cs="Arial"/>
        </w:rPr>
      </w:pPr>
      <w:r w:rsidRPr="006C272A">
        <w:rPr>
          <w:rFonts w:cs="Arial"/>
        </w:rPr>
        <w:t>P.O. Box________Tel:_________Fax:_________</w:t>
      </w:r>
    </w:p>
    <w:p w:rsidR="00DA2CD7" w:rsidRPr="006C272A" w:rsidRDefault="00DA2CD7" w:rsidP="00606F40">
      <w:pPr>
        <w:spacing w:after="0"/>
        <w:rPr>
          <w:rFonts w:cs="Arial"/>
        </w:rPr>
      </w:pPr>
      <w:r w:rsidRPr="006C272A">
        <w:rPr>
          <w:rFonts w:cs="Arial"/>
        </w:rPr>
        <w:t>Business Registry No. ___________</w:t>
      </w:r>
    </w:p>
    <w:p w:rsidR="00DA2CD7" w:rsidRPr="006C272A" w:rsidRDefault="00DA2CD7" w:rsidP="00DA2CD7">
      <w:pPr>
        <w:rPr>
          <w:rFonts w:cs="Arial"/>
        </w:rPr>
      </w:pPr>
      <w:r w:rsidRPr="006C272A">
        <w:rPr>
          <w:rFonts w:cs="Arial"/>
        </w:rPr>
        <w:t>Taxpayer’s No. ___________________</w:t>
      </w:r>
    </w:p>
    <w:p w:rsidR="00DA2CD7" w:rsidRPr="006C272A" w:rsidRDefault="00DA2CD7" w:rsidP="00DA2CD7">
      <w:pPr>
        <w:rPr>
          <w:rFonts w:cs="Arial"/>
        </w:rPr>
      </w:pPr>
    </w:p>
    <w:p w:rsidR="00DA2CD7" w:rsidRPr="006C272A" w:rsidRDefault="00DA2CD7" w:rsidP="00DA2CD7">
      <w:pPr>
        <w:rPr>
          <w:rFonts w:cs="Arial"/>
        </w:rPr>
      </w:pPr>
      <w:r w:rsidRPr="006C272A">
        <w:rPr>
          <w:rFonts w:cs="Arial"/>
        </w:rPr>
        <w:t>Represented by M _________________, its General Manager, hereinafter referred to as the “Contractor”</w:t>
      </w:r>
    </w:p>
    <w:p w:rsidR="00DA2CD7" w:rsidRPr="006C272A" w:rsidRDefault="00DA2CD7" w:rsidP="00DA2CD7">
      <w:pPr>
        <w:rPr>
          <w:rFonts w:cs="Arial"/>
          <w:b/>
        </w:rPr>
      </w:pPr>
      <w:r w:rsidRPr="006C272A">
        <w:rPr>
          <w:rFonts w:cs="Arial"/>
          <w:b/>
        </w:rPr>
        <w:t>On the other hand,</w:t>
      </w:r>
    </w:p>
    <w:p w:rsidR="00DA2CD7" w:rsidRPr="006C272A" w:rsidRDefault="00DA2CD7">
      <w:pPr>
        <w:rPr>
          <w:rFonts w:cs="Arial"/>
          <w:b/>
        </w:rPr>
      </w:pPr>
    </w:p>
    <w:p w:rsidR="00DA2CD7" w:rsidRPr="006C272A" w:rsidRDefault="00DA2CD7">
      <w:pPr>
        <w:rPr>
          <w:rFonts w:cs="Arial"/>
          <w:b/>
        </w:rPr>
      </w:pPr>
    </w:p>
    <w:p w:rsidR="00DA2CD7" w:rsidRPr="006C272A" w:rsidRDefault="00DA2CD7">
      <w:pPr>
        <w:rPr>
          <w:rFonts w:cs="Arial"/>
        </w:rPr>
      </w:pPr>
      <w:r w:rsidRPr="006C272A">
        <w:rPr>
          <w:rFonts w:cs="Arial"/>
        </w:rPr>
        <w:t>Agree on the following:</w:t>
      </w:r>
    </w:p>
    <w:p w:rsidR="00606F40" w:rsidRDefault="00606F40">
      <w:pPr>
        <w:spacing w:after="0" w:line="240" w:lineRule="auto"/>
        <w:jc w:val="left"/>
        <w:rPr>
          <w:rFonts w:cs="Arial"/>
        </w:rPr>
      </w:pPr>
    </w:p>
    <w:p w:rsidR="00C674AE" w:rsidRDefault="00C674AE">
      <w:pPr>
        <w:spacing w:after="0" w:line="240" w:lineRule="auto"/>
        <w:jc w:val="left"/>
        <w:rPr>
          <w:rFonts w:cs="Arial"/>
        </w:rPr>
      </w:pPr>
    </w:p>
    <w:p w:rsidR="00C674AE" w:rsidRDefault="00C674AE">
      <w:pPr>
        <w:spacing w:after="0" w:line="240" w:lineRule="auto"/>
        <w:jc w:val="left"/>
        <w:rPr>
          <w:rFonts w:cs="Arial"/>
        </w:rPr>
      </w:pPr>
    </w:p>
    <w:p w:rsidR="00C674AE" w:rsidRDefault="00C674AE">
      <w:pPr>
        <w:spacing w:after="0" w:line="240" w:lineRule="auto"/>
        <w:jc w:val="left"/>
        <w:rPr>
          <w:rFonts w:cs="Arial"/>
        </w:rPr>
      </w:pPr>
    </w:p>
    <w:p w:rsidR="00C674AE" w:rsidRPr="006C272A" w:rsidRDefault="00C674AE">
      <w:pPr>
        <w:spacing w:after="0" w:line="240" w:lineRule="auto"/>
        <w:jc w:val="left"/>
        <w:rPr>
          <w:rFonts w:cs="Arial"/>
        </w:rPr>
      </w:pPr>
    </w:p>
    <w:p w:rsidR="00DA2CD7" w:rsidRPr="006C272A" w:rsidRDefault="00606F40" w:rsidP="008137B5">
      <w:pPr>
        <w:jc w:val="center"/>
        <w:rPr>
          <w:rFonts w:cs="Arial"/>
          <w:b/>
        </w:rPr>
      </w:pPr>
      <w:r w:rsidRPr="006C272A">
        <w:rPr>
          <w:rFonts w:cs="Arial"/>
          <w:b/>
        </w:rPr>
        <w:t>SUMMARY</w:t>
      </w:r>
    </w:p>
    <w:p w:rsidR="00606F40" w:rsidRPr="006C272A" w:rsidRDefault="00606F40" w:rsidP="008137B5">
      <w:pPr>
        <w:jc w:val="center"/>
        <w:rPr>
          <w:rFonts w:cs="Arial"/>
          <w:b/>
        </w:rPr>
      </w:pPr>
    </w:p>
    <w:p w:rsidR="008137B5" w:rsidRPr="006C272A" w:rsidRDefault="00606F40" w:rsidP="008137B5">
      <w:pPr>
        <w:rPr>
          <w:rFonts w:cs="Arial"/>
          <w:b/>
        </w:rPr>
      </w:pPr>
      <w:r w:rsidRPr="006C272A">
        <w:rPr>
          <w:rFonts w:cs="Arial"/>
          <w:b/>
        </w:rPr>
        <w:t xml:space="preserve">Part I: </w:t>
      </w:r>
      <w:r w:rsidR="008137B5" w:rsidRPr="006C272A">
        <w:rPr>
          <w:rFonts w:cs="Arial"/>
          <w:b/>
        </w:rPr>
        <w:t>Special Administrative Conditions (SAC)</w:t>
      </w:r>
    </w:p>
    <w:p w:rsidR="008137B5" w:rsidRPr="006C272A" w:rsidRDefault="00606F40" w:rsidP="008137B5">
      <w:pPr>
        <w:rPr>
          <w:rFonts w:cs="Arial"/>
          <w:b/>
        </w:rPr>
      </w:pPr>
      <w:r w:rsidRPr="006C272A">
        <w:rPr>
          <w:rFonts w:cs="Arial"/>
          <w:b/>
        </w:rPr>
        <w:t xml:space="preserve">Part II: </w:t>
      </w:r>
      <w:r w:rsidR="008137B5" w:rsidRPr="006C272A">
        <w:rPr>
          <w:rFonts w:cs="Arial"/>
          <w:b/>
        </w:rPr>
        <w:t>Special Technical Conditions (STC)</w:t>
      </w:r>
    </w:p>
    <w:p w:rsidR="008137B5" w:rsidRPr="006C272A" w:rsidRDefault="00606F40" w:rsidP="008137B5">
      <w:pPr>
        <w:rPr>
          <w:rFonts w:cs="Arial"/>
          <w:b/>
        </w:rPr>
      </w:pPr>
      <w:r w:rsidRPr="006C272A">
        <w:rPr>
          <w:rFonts w:cs="Arial"/>
          <w:b/>
        </w:rPr>
        <w:t>Part III:</w:t>
      </w:r>
      <w:r w:rsidR="008137B5" w:rsidRPr="006C272A">
        <w:rPr>
          <w:rFonts w:cs="Arial"/>
          <w:b/>
        </w:rPr>
        <w:t xml:space="preserve"> Schedule of Unit Prices (SUP)</w:t>
      </w:r>
    </w:p>
    <w:p w:rsidR="008137B5" w:rsidRPr="006C272A" w:rsidRDefault="00606F40" w:rsidP="008137B5">
      <w:pPr>
        <w:rPr>
          <w:rFonts w:cs="Arial"/>
          <w:b/>
        </w:rPr>
      </w:pPr>
      <w:r w:rsidRPr="006C272A">
        <w:rPr>
          <w:rFonts w:cs="Arial"/>
          <w:b/>
        </w:rPr>
        <w:t>Part IV: Bill of quantities and cost estimate</w:t>
      </w:r>
    </w:p>
    <w:p w:rsidR="00606F40" w:rsidRPr="006C272A" w:rsidRDefault="00606F40">
      <w:pPr>
        <w:spacing w:after="0" w:line="240" w:lineRule="auto"/>
        <w:jc w:val="left"/>
        <w:rPr>
          <w:rFonts w:cs="Arial"/>
        </w:rPr>
      </w:pPr>
      <w:r w:rsidRPr="006C272A">
        <w:rPr>
          <w:rFonts w:cs="Arial"/>
        </w:rPr>
        <w:br w:type="page"/>
      </w:r>
    </w:p>
    <w:p w:rsidR="00E7738D" w:rsidRPr="00E7738D" w:rsidRDefault="008137B5" w:rsidP="00E7738D">
      <w:pPr>
        <w:spacing w:after="0"/>
        <w:ind w:left="935" w:hanging="935"/>
        <w:jc w:val="center"/>
        <w:rPr>
          <w:rFonts w:cs="Arial"/>
          <w:szCs w:val="22"/>
        </w:rPr>
      </w:pPr>
      <w:r w:rsidRPr="006C272A">
        <w:rPr>
          <w:rFonts w:cs="Arial"/>
        </w:rPr>
        <w:lastRenderedPageBreak/>
        <w:t xml:space="preserve">Page_______ and last of </w:t>
      </w:r>
      <w:r w:rsidR="00E7738D" w:rsidRPr="00E7738D">
        <w:rPr>
          <w:rFonts w:cs="Arial"/>
          <w:b/>
          <w:szCs w:val="22"/>
        </w:rPr>
        <w:t>CONTRACT N</w:t>
      </w:r>
      <w:r w:rsidR="00E7738D" w:rsidRPr="00E7738D">
        <w:rPr>
          <w:rFonts w:cs="Arial"/>
          <w:b/>
          <w:szCs w:val="22"/>
          <w:vertAlign w:val="superscript"/>
        </w:rPr>
        <w:t>o.</w:t>
      </w:r>
      <w:r w:rsidR="00E7738D" w:rsidRPr="00E7738D">
        <w:rPr>
          <w:rFonts w:cs="Arial"/>
          <w:b/>
          <w:szCs w:val="22"/>
        </w:rPr>
        <w:t>______/C/MAYOR/BANGEM COUNCIL/BCITB/KMD/SWR/PIB/2026</w:t>
      </w:r>
    </w:p>
    <w:p w:rsidR="00E7738D" w:rsidRPr="00E7738D" w:rsidRDefault="00E7738D" w:rsidP="00E7738D">
      <w:pPr>
        <w:spacing w:after="0"/>
        <w:ind w:left="935" w:hanging="935"/>
        <w:jc w:val="center"/>
        <w:rPr>
          <w:rFonts w:cs="Arial"/>
          <w:b/>
          <w:szCs w:val="22"/>
        </w:rPr>
      </w:pPr>
      <w:r w:rsidRPr="00E7738D">
        <w:rPr>
          <w:rFonts w:cs="Arial"/>
          <w:b/>
          <w:szCs w:val="22"/>
        </w:rPr>
        <w:t xml:space="preserve">AWARDED AFTER No. </w:t>
      </w:r>
      <w:r w:rsidR="00683C8E">
        <w:rPr>
          <w:rFonts w:cs="Arial"/>
          <w:b/>
          <w:szCs w:val="22"/>
        </w:rPr>
        <w:t>001</w:t>
      </w:r>
      <w:r w:rsidRPr="00E7738D">
        <w:rPr>
          <w:rFonts w:cs="Arial"/>
          <w:b/>
          <w:szCs w:val="22"/>
        </w:rPr>
        <w:t>/ ONIT/BANGEM COUNCIL/BCITB/KMD/SWR/PIB/2026 OF</w:t>
      </w:r>
      <w:r w:rsidR="00683C8E">
        <w:rPr>
          <w:rFonts w:cs="Arial"/>
          <w:b/>
          <w:szCs w:val="22"/>
          <w:lang w:val="en-US"/>
        </w:rPr>
        <w:t>26/02</w:t>
      </w:r>
      <w:r w:rsidRPr="00E7738D">
        <w:rPr>
          <w:rFonts w:cs="Arial"/>
          <w:b/>
          <w:szCs w:val="22"/>
          <w:lang w:val="en-US"/>
        </w:rPr>
        <w:t xml:space="preserve">/2026 </w:t>
      </w:r>
      <w:r w:rsidRPr="00E7738D">
        <w:rPr>
          <w:rFonts w:cs="Arial"/>
          <w:b/>
          <w:szCs w:val="22"/>
        </w:rPr>
        <w:t>FOR THE REHABILITATION OF NJOM GRAVITATIONAL WATER SUPPLY NETWORK, BANGEM,KUPE-MUANENGUBA DIVISION, SOUTH WEST REGION (BY EMERGENCY PROCEDURE).</w:t>
      </w:r>
    </w:p>
    <w:p w:rsidR="00606F40" w:rsidRPr="00E7738D" w:rsidRDefault="00606F40" w:rsidP="00F514A8">
      <w:pPr>
        <w:jc w:val="center"/>
        <w:rPr>
          <w:rFonts w:cs="Arial"/>
          <w:b/>
          <w:i/>
          <w:szCs w:val="22"/>
        </w:rPr>
      </w:pPr>
      <w:r w:rsidRPr="00E7738D">
        <w:rPr>
          <w:rFonts w:cs="Arial"/>
          <w:b/>
          <w:szCs w:val="22"/>
        </w:rPr>
        <w:t>.</w:t>
      </w:r>
    </w:p>
    <w:p w:rsidR="000366DB" w:rsidRPr="006C272A" w:rsidRDefault="000366DB" w:rsidP="00606F40">
      <w:pPr>
        <w:rPr>
          <w:rFonts w:cs="Arial"/>
          <w:u w:val="single"/>
        </w:rPr>
      </w:pPr>
    </w:p>
    <w:p w:rsidR="00606F40" w:rsidRPr="006C272A" w:rsidRDefault="00606F40" w:rsidP="00606F40">
      <w:pPr>
        <w:rPr>
          <w:rFonts w:cs="Arial"/>
        </w:rPr>
      </w:pPr>
      <w:r w:rsidRPr="006C272A">
        <w:rPr>
          <w:rFonts w:cs="Arial"/>
          <w:u w:val="single"/>
        </w:rPr>
        <w:t>THE PROJECT OWNER</w:t>
      </w:r>
      <w:r w:rsidRPr="006C272A">
        <w:rPr>
          <w:rFonts w:cs="Arial"/>
        </w:rPr>
        <w:t xml:space="preserve">: </w:t>
      </w:r>
      <w:r w:rsidRPr="006C272A">
        <w:rPr>
          <w:rFonts w:cs="Arial"/>
        </w:rPr>
        <w:tab/>
      </w:r>
      <w:r w:rsidR="001F6E79">
        <w:rPr>
          <w:rFonts w:cs="Arial"/>
        </w:rPr>
        <w:tab/>
      </w:r>
      <w:r w:rsidR="00D37369">
        <w:rPr>
          <w:rFonts w:cs="Arial"/>
          <w:b/>
        </w:rPr>
        <w:t>THE MAYOR OF BANGEM COUNCIL</w:t>
      </w:r>
    </w:p>
    <w:p w:rsidR="00606F40" w:rsidRPr="006C272A" w:rsidRDefault="00606F40" w:rsidP="00606F40">
      <w:pPr>
        <w:spacing w:after="0"/>
        <w:rPr>
          <w:rFonts w:cs="Arial"/>
        </w:rPr>
      </w:pPr>
      <w:r w:rsidRPr="006C272A">
        <w:rPr>
          <w:rFonts w:cs="Arial"/>
          <w:u w:val="single"/>
        </w:rPr>
        <w:t>THE CONTRACTOR</w:t>
      </w:r>
      <w:r w:rsidRPr="006C272A">
        <w:rPr>
          <w:rFonts w:cs="Arial"/>
        </w:rPr>
        <w:t xml:space="preserve">: </w:t>
      </w:r>
      <w:r w:rsidRPr="006C272A">
        <w:rPr>
          <w:rFonts w:cs="Arial"/>
        </w:rPr>
        <w:tab/>
      </w:r>
      <w:r w:rsidRPr="006C272A">
        <w:rPr>
          <w:rFonts w:cs="Arial"/>
        </w:rPr>
        <w:tab/>
        <w:t>_________________________________</w:t>
      </w:r>
    </w:p>
    <w:p w:rsidR="00606F40" w:rsidRPr="006C272A" w:rsidRDefault="00606F40" w:rsidP="00606F40">
      <w:pPr>
        <w:spacing w:after="0"/>
        <w:ind w:left="2124" w:firstLine="708"/>
        <w:rPr>
          <w:rFonts w:cs="Arial"/>
        </w:rPr>
      </w:pPr>
      <w:r w:rsidRPr="006C272A">
        <w:rPr>
          <w:rFonts w:cs="Arial"/>
        </w:rPr>
        <w:t xml:space="preserve">P.O. Box_________, </w:t>
      </w:r>
      <w:hyperlink r:id="rId19" w:history="1">
        <w:r w:rsidRPr="006C272A">
          <w:rPr>
            <w:rStyle w:val="Hyperlink"/>
            <w:rFonts w:cs="Arial"/>
            <w:color w:val="auto"/>
          </w:rPr>
          <w:t>Tel:_________Fax</w:t>
        </w:r>
      </w:hyperlink>
      <w:r w:rsidRPr="006C272A">
        <w:rPr>
          <w:rFonts w:cs="Arial"/>
        </w:rPr>
        <w:t>: ____________</w:t>
      </w:r>
    </w:p>
    <w:p w:rsidR="00606F40" w:rsidRPr="006C272A" w:rsidRDefault="00606F40" w:rsidP="00606F40">
      <w:pPr>
        <w:spacing w:after="0"/>
        <w:ind w:left="2124" w:firstLine="708"/>
        <w:rPr>
          <w:rFonts w:cs="Arial"/>
        </w:rPr>
      </w:pPr>
      <w:r w:rsidRPr="006C272A">
        <w:rPr>
          <w:rFonts w:cs="Arial"/>
        </w:rPr>
        <w:t>Business Registry No.___________at</w:t>
      </w:r>
    </w:p>
    <w:p w:rsidR="00606F40" w:rsidRPr="006C272A" w:rsidRDefault="00606F40" w:rsidP="00606F40">
      <w:pPr>
        <w:ind w:left="2124" w:firstLine="708"/>
        <w:rPr>
          <w:rFonts w:cs="Arial"/>
        </w:rPr>
      </w:pPr>
      <w:r w:rsidRPr="006C272A">
        <w:rPr>
          <w:rFonts w:cs="Arial"/>
        </w:rPr>
        <w:t>Taxpayer’s No._____________</w:t>
      </w:r>
    </w:p>
    <w:p w:rsidR="00A76D48" w:rsidRDefault="00F514A8" w:rsidP="00F514A8">
      <w:pPr>
        <w:rPr>
          <w:rFonts w:cs="Arial"/>
          <w:b/>
        </w:rPr>
      </w:pPr>
      <w:r w:rsidRPr="00965E9D">
        <w:rPr>
          <w:rFonts w:cs="Arial"/>
          <w:bCs/>
          <w:u w:val="single"/>
        </w:rPr>
        <w:t>SUBJECT</w:t>
      </w:r>
      <w:r w:rsidRPr="006C272A">
        <w:rPr>
          <w:rFonts w:cs="Arial"/>
        </w:rPr>
        <w:t xml:space="preserve">: </w:t>
      </w:r>
      <w:r w:rsidRPr="00954C76">
        <w:rPr>
          <w:rFonts w:cs="Arial"/>
          <w:b/>
          <w:bCs/>
        </w:rPr>
        <w:t xml:space="preserve">THE REHABILITATION </w:t>
      </w:r>
      <w:r w:rsidR="00A76D48" w:rsidRPr="00954C76">
        <w:rPr>
          <w:rFonts w:cs="Arial"/>
          <w:b/>
        </w:rPr>
        <w:t xml:space="preserve">OF </w:t>
      </w:r>
      <w:r w:rsidR="00E7738D">
        <w:rPr>
          <w:rFonts w:cs="Arial"/>
          <w:b/>
        </w:rPr>
        <w:t>NJOM</w:t>
      </w:r>
      <w:r w:rsidR="00A76D48" w:rsidRPr="00954C76">
        <w:rPr>
          <w:rFonts w:cs="Arial"/>
          <w:b/>
        </w:rPr>
        <w:t xml:space="preserve"> GRAVITATIONAL WATER SUPPLY NETWORK, </w:t>
      </w:r>
    </w:p>
    <w:p w:rsidR="00F514A8" w:rsidRPr="006C272A" w:rsidRDefault="00F514A8" w:rsidP="00F514A8">
      <w:pPr>
        <w:rPr>
          <w:rFonts w:cs="Arial"/>
        </w:rPr>
      </w:pPr>
      <w:r w:rsidRPr="00965E9D">
        <w:rPr>
          <w:rFonts w:cs="Arial"/>
          <w:bCs/>
          <w:u w:val="single"/>
        </w:rPr>
        <w:t>PLACE</w:t>
      </w:r>
      <w:r w:rsidRPr="006C272A">
        <w:rPr>
          <w:rFonts w:cs="Arial"/>
          <w:b/>
        </w:rPr>
        <w:tab/>
      </w:r>
      <w:r w:rsidRPr="006C272A">
        <w:rPr>
          <w:rFonts w:cs="Arial"/>
        </w:rPr>
        <w:t>:</w:t>
      </w:r>
      <w:r w:rsidR="00A76D48">
        <w:rPr>
          <w:rFonts w:cs="Arial"/>
          <w:b/>
          <w:bCs/>
        </w:rPr>
        <w:t xml:space="preserve">BANGEM </w:t>
      </w:r>
      <w:r>
        <w:rPr>
          <w:rFonts w:cs="Arial"/>
          <w:b/>
          <w:bCs/>
        </w:rPr>
        <w:t xml:space="preserve">, </w:t>
      </w:r>
      <w:r w:rsidRPr="00954C76">
        <w:rPr>
          <w:rFonts w:cs="Arial"/>
          <w:b/>
        </w:rPr>
        <w:t xml:space="preserve">KUPE-MUANENGUBA </w:t>
      </w:r>
      <w:r>
        <w:rPr>
          <w:rFonts w:cs="Arial"/>
          <w:b/>
          <w:bCs/>
        </w:rPr>
        <w:t>DIVISION</w:t>
      </w:r>
      <w:r w:rsidRPr="00965E9D">
        <w:rPr>
          <w:rFonts w:cs="Arial"/>
          <w:b/>
          <w:bCs/>
        </w:rPr>
        <w:t>, SOUTH WEST REGION</w:t>
      </w:r>
    </w:p>
    <w:p w:rsidR="00F514A8" w:rsidRPr="006C272A" w:rsidRDefault="00F514A8" w:rsidP="00F514A8">
      <w:pPr>
        <w:rPr>
          <w:rFonts w:cs="Arial"/>
        </w:rPr>
      </w:pPr>
      <w:r w:rsidRPr="00965E9D">
        <w:rPr>
          <w:rFonts w:cs="Arial"/>
          <w:bCs/>
          <w:u w:val="single"/>
        </w:rPr>
        <w:t>EXECUTION DURATION</w:t>
      </w:r>
      <w:r w:rsidRPr="006C272A">
        <w:rPr>
          <w:rFonts w:cs="Arial"/>
        </w:rPr>
        <w:t xml:space="preserve"> :</w:t>
      </w:r>
      <w:r w:rsidR="00A76D48">
        <w:rPr>
          <w:rFonts w:cs="Arial"/>
          <w:b/>
          <w:bCs/>
        </w:rPr>
        <w:t xml:space="preserve"> THREE</w:t>
      </w:r>
      <w:r w:rsidRPr="00093861">
        <w:rPr>
          <w:rFonts w:cs="Arial"/>
          <w:b/>
          <w:bCs/>
        </w:rPr>
        <w:t xml:space="preserve"> (</w:t>
      </w:r>
      <w:r w:rsidR="00A76D48">
        <w:rPr>
          <w:rFonts w:cs="Arial"/>
          <w:b/>
          <w:bCs/>
        </w:rPr>
        <w:t>03</w:t>
      </w:r>
      <w:r w:rsidRPr="00093861">
        <w:rPr>
          <w:rFonts w:cs="Arial"/>
          <w:b/>
          <w:bCs/>
        </w:rPr>
        <w:t>) MONTHS</w:t>
      </w:r>
    </w:p>
    <w:p w:rsidR="00606F40" w:rsidRPr="006C272A" w:rsidRDefault="00606F40" w:rsidP="00606F40">
      <w:pPr>
        <w:rPr>
          <w:rFonts w:cs="Arial"/>
          <w:b/>
        </w:rPr>
      </w:pPr>
      <w:r w:rsidRPr="00EF1C62">
        <w:rPr>
          <w:rFonts w:cs="Arial"/>
          <w:bCs/>
          <w:u w:val="single"/>
        </w:rPr>
        <w:t>AMOUNT IN CFA F</w:t>
      </w:r>
      <w:r w:rsidR="00EF1C62" w:rsidRPr="00EF1C62">
        <w:rPr>
          <w:rFonts w:cs="Arial"/>
          <w:bCs/>
          <w:u w:val="single"/>
        </w:rPr>
        <w:t>RANCS</w:t>
      </w:r>
      <w:r w:rsidRPr="00EF1C62">
        <w:rPr>
          <w:rFonts w:cs="Arial"/>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gridCol w:w="3191"/>
      </w:tblGrid>
      <w:tr w:rsidR="00965E9D" w:rsidRPr="006C272A" w:rsidTr="00965E9D">
        <w:trPr>
          <w:jc w:val="center"/>
        </w:trPr>
        <w:tc>
          <w:tcPr>
            <w:tcW w:w="3260" w:type="dxa"/>
          </w:tcPr>
          <w:p w:rsidR="00965E9D" w:rsidRPr="00965E9D" w:rsidRDefault="00965E9D" w:rsidP="000116FB">
            <w:pPr>
              <w:spacing w:after="0"/>
              <w:jc w:val="center"/>
              <w:rPr>
                <w:rFonts w:cs="Arial"/>
                <w:b/>
                <w:bCs/>
              </w:rPr>
            </w:pPr>
            <w:r w:rsidRPr="00965E9D">
              <w:rPr>
                <w:rFonts w:cs="Arial"/>
                <w:b/>
                <w:bCs/>
              </w:rPr>
              <w:t>AMOUNT WITHOUT TAXE</w:t>
            </w:r>
          </w:p>
        </w:tc>
        <w:tc>
          <w:tcPr>
            <w:tcW w:w="3191" w:type="dxa"/>
          </w:tcPr>
          <w:p w:rsidR="00965E9D" w:rsidRPr="00965E9D" w:rsidRDefault="00965E9D" w:rsidP="000116FB">
            <w:pPr>
              <w:spacing w:after="0"/>
              <w:rPr>
                <w:rFonts w:cs="Arial"/>
                <w:b/>
                <w:bCs/>
              </w:rPr>
            </w:pPr>
          </w:p>
        </w:tc>
      </w:tr>
      <w:tr w:rsidR="00965E9D" w:rsidRPr="006C272A" w:rsidTr="00965E9D">
        <w:trPr>
          <w:jc w:val="center"/>
        </w:trPr>
        <w:tc>
          <w:tcPr>
            <w:tcW w:w="3260" w:type="dxa"/>
          </w:tcPr>
          <w:p w:rsidR="00965E9D" w:rsidRPr="006C272A" w:rsidRDefault="00965E9D" w:rsidP="000116FB">
            <w:pPr>
              <w:spacing w:after="0"/>
              <w:jc w:val="center"/>
              <w:rPr>
                <w:rFonts w:cs="Arial"/>
              </w:rPr>
            </w:pPr>
            <w:r>
              <w:rPr>
                <w:rFonts w:cs="Arial"/>
              </w:rPr>
              <w:t>VAT (19.25%)</w:t>
            </w:r>
          </w:p>
        </w:tc>
        <w:tc>
          <w:tcPr>
            <w:tcW w:w="3191" w:type="dxa"/>
          </w:tcPr>
          <w:p w:rsidR="00965E9D" w:rsidRPr="006C272A" w:rsidRDefault="00965E9D" w:rsidP="000116FB">
            <w:pPr>
              <w:spacing w:after="0"/>
              <w:rPr>
                <w:rFonts w:cs="Arial"/>
              </w:rPr>
            </w:pPr>
          </w:p>
        </w:tc>
      </w:tr>
      <w:tr w:rsidR="00965E9D" w:rsidRPr="006C272A" w:rsidTr="00965E9D">
        <w:trPr>
          <w:jc w:val="center"/>
        </w:trPr>
        <w:tc>
          <w:tcPr>
            <w:tcW w:w="3260" w:type="dxa"/>
          </w:tcPr>
          <w:p w:rsidR="00965E9D" w:rsidRPr="006C272A" w:rsidRDefault="00965E9D" w:rsidP="000116FB">
            <w:pPr>
              <w:spacing w:after="0"/>
              <w:jc w:val="center"/>
              <w:rPr>
                <w:rFonts w:cs="Arial"/>
              </w:rPr>
            </w:pPr>
            <w:r>
              <w:rPr>
                <w:rFonts w:cs="Arial"/>
              </w:rPr>
              <w:t xml:space="preserve">AIR </w:t>
            </w:r>
            <w:r w:rsidR="00602F14">
              <w:rPr>
                <w:rFonts w:cs="Arial"/>
              </w:rPr>
              <w:t>2.2%</w:t>
            </w:r>
          </w:p>
        </w:tc>
        <w:tc>
          <w:tcPr>
            <w:tcW w:w="3191" w:type="dxa"/>
          </w:tcPr>
          <w:p w:rsidR="00965E9D" w:rsidRPr="006C272A" w:rsidRDefault="00965E9D" w:rsidP="000116FB">
            <w:pPr>
              <w:spacing w:after="0"/>
              <w:rPr>
                <w:rFonts w:cs="Arial"/>
              </w:rPr>
            </w:pPr>
          </w:p>
        </w:tc>
      </w:tr>
      <w:tr w:rsidR="00965E9D" w:rsidRPr="006C272A" w:rsidTr="00965E9D">
        <w:trPr>
          <w:jc w:val="center"/>
        </w:trPr>
        <w:tc>
          <w:tcPr>
            <w:tcW w:w="3260" w:type="dxa"/>
          </w:tcPr>
          <w:p w:rsidR="00965E9D" w:rsidRPr="00965E9D" w:rsidRDefault="00965E9D" w:rsidP="000116FB">
            <w:pPr>
              <w:spacing w:after="0"/>
              <w:jc w:val="center"/>
              <w:rPr>
                <w:rFonts w:cs="Arial"/>
                <w:b/>
                <w:bCs/>
              </w:rPr>
            </w:pPr>
            <w:r w:rsidRPr="00965E9D">
              <w:rPr>
                <w:rFonts w:cs="Arial"/>
                <w:b/>
                <w:bCs/>
              </w:rPr>
              <w:t>AMOUNT ALL TAXES INCLUDED</w:t>
            </w:r>
          </w:p>
        </w:tc>
        <w:tc>
          <w:tcPr>
            <w:tcW w:w="3191" w:type="dxa"/>
          </w:tcPr>
          <w:p w:rsidR="00965E9D" w:rsidRPr="00965E9D" w:rsidRDefault="00965E9D" w:rsidP="000116FB">
            <w:pPr>
              <w:spacing w:after="0"/>
              <w:rPr>
                <w:rFonts w:cs="Arial"/>
                <w:b/>
                <w:bCs/>
              </w:rPr>
            </w:pPr>
          </w:p>
        </w:tc>
      </w:tr>
      <w:tr w:rsidR="00965E9D" w:rsidRPr="006C272A" w:rsidTr="00965E9D">
        <w:trPr>
          <w:jc w:val="center"/>
        </w:trPr>
        <w:tc>
          <w:tcPr>
            <w:tcW w:w="3260" w:type="dxa"/>
          </w:tcPr>
          <w:p w:rsidR="00965E9D" w:rsidRPr="00965E9D" w:rsidRDefault="00965E9D" w:rsidP="000116FB">
            <w:pPr>
              <w:spacing w:after="0"/>
              <w:jc w:val="center"/>
              <w:rPr>
                <w:rFonts w:cs="Arial"/>
                <w:b/>
                <w:bCs/>
              </w:rPr>
            </w:pPr>
            <w:r w:rsidRPr="00965E9D">
              <w:rPr>
                <w:rFonts w:cs="Arial"/>
                <w:b/>
                <w:bCs/>
              </w:rPr>
              <w:t>NET TO BE PAID</w:t>
            </w:r>
          </w:p>
        </w:tc>
        <w:tc>
          <w:tcPr>
            <w:tcW w:w="3191" w:type="dxa"/>
          </w:tcPr>
          <w:p w:rsidR="00965E9D" w:rsidRPr="00965E9D" w:rsidRDefault="00965E9D" w:rsidP="000116FB">
            <w:pPr>
              <w:spacing w:after="0"/>
              <w:rPr>
                <w:rFonts w:cs="Arial"/>
                <w:b/>
                <w:bCs/>
              </w:rPr>
            </w:pPr>
          </w:p>
        </w:tc>
      </w:tr>
    </w:tbl>
    <w:p w:rsidR="00965E9D" w:rsidRPr="006C272A" w:rsidRDefault="00965E9D" w:rsidP="00606F40">
      <w:pPr>
        <w:rPr>
          <w:rFonts w:cs="Arial"/>
        </w:rPr>
      </w:pPr>
    </w:p>
    <w:tbl>
      <w:tblPr>
        <w:tblStyle w:val="TableGrid"/>
        <w:tblW w:w="0" w:type="auto"/>
        <w:tblLook w:val="04A0"/>
      </w:tblPr>
      <w:tblGrid>
        <w:gridCol w:w="10137"/>
      </w:tblGrid>
      <w:tr w:rsidR="00606F40" w:rsidRPr="006C272A" w:rsidTr="00606F40">
        <w:tc>
          <w:tcPr>
            <w:tcW w:w="10137" w:type="dxa"/>
          </w:tcPr>
          <w:p w:rsidR="00606F40" w:rsidRPr="006C272A" w:rsidRDefault="00606F40" w:rsidP="00606F40">
            <w:pPr>
              <w:jc w:val="center"/>
              <w:rPr>
                <w:rFonts w:cs="Arial"/>
                <w:b/>
              </w:rPr>
            </w:pPr>
            <w:r w:rsidRPr="006C272A">
              <w:rPr>
                <w:rFonts w:cs="Arial"/>
                <w:b/>
              </w:rPr>
              <w:t>Read and accepted by the contractor</w:t>
            </w:r>
          </w:p>
          <w:p w:rsidR="00606F40" w:rsidRPr="006C272A" w:rsidRDefault="00606F40" w:rsidP="00606F40">
            <w:pPr>
              <w:jc w:val="center"/>
              <w:rPr>
                <w:rFonts w:cs="Arial"/>
              </w:rPr>
            </w:pPr>
          </w:p>
          <w:p w:rsidR="00606F40" w:rsidRPr="006C272A" w:rsidRDefault="00606F40" w:rsidP="00606F40">
            <w:pPr>
              <w:jc w:val="center"/>
              <w:rPr>
                <w:rFonts w:cs="Arial"/>
              </w:rPr>
            </w:pPr>
          </w:p>
          <w:p w:rsidR="00606F40" w:rsidRPr="006C272A" w:rsidRDefault="00854539" w:rsidP="00606F40">
            <w:pPr>
              <w:jc w:val="center"/>
              <w:rPr>
                <w:rFonts w:cs="Arial"/>
              </w:rPr>
            </w:pPr>
            <w:r>
              <w:rPr>
                <w:rFonts w:cs="Arial"/>
              </w:rPr>
              <w:t>BANGEM</w:t>
            </w:r>
            <w:r w:rsidR="00606F40" w:rsidRPr="006C272A">
              <w:rPr>
                <w:rFonts w:cs="Arial"/>
              </w:rPr>
              <w:t>, the _________________________</w:t>
            </w:r>
          </w:p>
        </w:tc>
      </w:tr>
      <w:tr w:rsidR="00606F40" w:rsidRPr="006C272A" w:rsidTr="00606F40">
        <w:tc>
          <w:tcPr>
            <w:tcW w:w="10137" w:type="dxa"/>
          </w:tcPr>
          <w:p w:rsidR="00606F40" w:rsidRPr="006C272A" w:rsidRDefault="00606F40" w:rsidP="00606F40">
            <w:pPr>
              <w:spacing w:after="0"/>
              <w:jc w:val="center"/>
              <w:rPr>
                <w:rFonts w:cs="Arial"/>
                <w:b/>
              </w:rPr>
            </w:pPr>
            <w:r w:rsidRPr="006C272A">
              <w:rPr>
                <w:rFonts w:cs="Arial"/>
                <w:b/>
              </w:rPr>
              <w:t xml:space="preserve">Signed by the </w:t>
            </w:r>
            <w:r w:rsidR="00366A32">
              <w:rPr>
                <w:rFonts w:cs="Arial"/>
                <w:b/>
              </w:rPr>
              <w:t>May</w:t>
            </w:r>
            <w:r w:rsidR="009E78AC">
              <w:rPr>
                <w:rFonts w:cs="Arial"/>
                <w:b/>
              </w:rPr>
              <w:t>or</w:t>
            </w:r>
            <w:r w:rsidRPr="006C272A">
              <w:rPr>
                <w:rFonts w:cs="Arial"/>
                <w:b/>
              </w:rPr>
              <w:t xml:space="preserve"> of </w:t>
            </w:r>
            <w:r w:rsidR="00602F14">
              <w:rPr>
                <w:rFonts w:cs="Arial"/>
                <w:b/>
              </w:rPr>
              <w:t>BANGEM</w:t>
            </w:r>
            <w:r w:rsidRPr="006C272A">
              <w:rPr>
                <w:rFonts w:cs="Arial"/>
                <w:b/>
              </w:rPr>
              <w:t xml:space="preserve"> Council</w:t>
            </w:r>
          </w:p>
          <w:p w:rsidR="00606F40" w:rsidRPr="006C272A" w:rsidRDefault="00606F40" w:rsidP="00606F40">
            <w:pPr>
              <w:jc w:val="center"/>
              <w:rPr>
                <w:rFonts w:cs="Arial"/>
                <w:b/>
              </w:rPr>
            </w:pPr>
            <w:r w:rsidRPr="006C272A">
              <w:rPr>
                <w:rFonts w:cs="Arial"/>
                <w:b/>
              </w:rPr>
              <w:t>“Contracting Authority”</w:t>
            </w:r>
          </w:p>
          <w:p w:rsidR="00606F40" w:rsidRPr="006C272A" w:rsidRDefault="00606F40" w:rsidP="00606F40">
            <w:pPr>
              <w:jc w:val="center"/>
              <w:rPr>
                <w:rFonts w:cs="Arial"/>
              </w:rPr>
            </w:pPr>
          </w:p>
          <w:p w:rsidR="00606F40" w:rsidRPr="006C272A" w:rsidRDefault="00606F40" w:rsidP="00606F40">
            <w:pPr>
              <w:jc w:val="center"/>
              <w:rPr>
                <w:rFonts w:cs="Arial"/>
              </w:rPr>
            </w:pPr>
          </w:p>
          <w:p w:rsidR="00606F40" w:rsidRPr="006C272A" w:rsidRDefault="00854539" w:rsidP="00606F40">
            <w:pPr>
              <w:jc w:val="center"/>
              <w:rPr>
                <w:rFonts w:cs="Arial"/>
                <w:b/>
              </w:rPr>
            </w:pPr>
            <w:r>
              <w:rPr>
                <w:rFonts w:cs="Arial"/>
              </w:rPr>
              <w:t>BANGEM</w:t>
            </w:r>
            <w:r w:rsidR="00606F40" w:rsidRPr="006C272A">
              <w:rPr>
                <w:rFonts w:cs="Arial"/>
              </w:rPr>
              <w:t>, the _________________________</w:t>
            </w:r>
          </w:p>
        </w:tc>
      </w:tr>
      <w:tr w:rsidR="00606F40" w:rsidRPr="006C272A" w:rsidTr="00F43D21">
        <w:trPr>
          <w:trHeight w:val="1990"/>
        </w:trPr>
        <w:tc>
          <w:tcPr>
            <w:tcW w:w="10137" w:type="dxa"/>
          </w:tcPr>
          <w:p w:rsidR="00606F40" w:rsidRPr="006C272A" w:rsidRDefault="00606F40" w:rsidP="00606F40">
            <w:pPr>
              <w:jc w:val="center"/>
              <w:rPr>
                <w:rFonts w:cs="Arial"/>
                <w:b/>
              </w:rPr>
            </w:pPr>
            <w:r w:rsidRPr="006C272A">
              <w:rPr>
                <w:rFonts w:cs="Arial"/>
                <w:b/>
              </w:rPr>
              <w:t>Registration</w:t>
            </w:r>
          </w:p>
          <w:p w:rsidR="00606F40" w:rsidRPr="006C272A" w:rsidRDefault="00606F40" w:rsidP="00606F40">
            <w:pPr>
              <w:jc w:val="center"/>
              <w:rPr>
                <w:rFonts w:cs="Arial"/>
              </w:rPr>
            </w:pPr>
          </w:p>
          <w:p w:rsidR="00606F40" w:rsidRPr="006C272A" w:rsidRDefault="00606F40" w:rsidP="00606F40">
            <w:pPr>
              <w:jc w:val="center"/>
              <w:rPr>
                <w:rFonts w:cs="Arial"/>
                <w:b/>
              </w:rPr>
            </w:pPr>
          </w:p>
        </w:tc>
      </w:tr>
    </w:tbl>
    <w:p w:rsidR="00606F40" w:rsidRPr="006C272A" w:rsidRDefault="00606F40">
      <w:pPr>
        <w:spacing w:after="0" w:line="240" w:lineRule="auto"/>
        <w:jc w:val="left"/>
        <w:rPr>
          <w:rFonts w:cs="Arial"/>
        </w:rPr>
      </w:pPr>
      <w:r w:rsidRPr="006C272A">
        <w:rPr>
          <w:rFonts w:cs="Arial"/>
        </w:rPr>
        <w:br w:type="page"/>
      </w:r>
    </w:p>
    <w:p w:rsidR="00FF1F67" w:rsidRPr="006C272A" w:rsidRDefault="00FF1F67"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DD51EC" w:rsidRPr="006C272A" w:rsidRDefault="00DD51EC" w:rsidP="00DD51EC"/>
    <w:p w:rsidR="00FF1F67" w:rsidRPr="006C272A" w:rsidRDefault="00FF1F67" w:rsidP="008137B5">
      <w:pPr>
        <w:rPr>
          <w:rFonts w:cs="Arial"/>
        </w:rPr>
      </w:pPr>
    </w:p>
    <w:p w:rsidR="00FF1F67" w:rsidRPr="006C272A" w:rsidRDefault="00FF1F67" w:rsidP="008137B5">
      <w:pPr>
        <w:rPr>
          <w:rFonts w:cs="Arial"/>
        </w:rPr>
      </w:pPr>
    </w:p>
    <w:p w:rsidR="00FF1F67" w:rsidRPr="006C272A" w:rsidRDefault="00DD51EC" w:rsidP="00DD51EC">
      <w:pPr>
        <w:pStyle w:val="Heading1"/>
        <w:numPr>
          <w:ilvl w:val="0"/>
          <w:numId w:val="0"/>
        </w:numPr>
        <w:ind w:left="432" w:hanging="432"/>
        <w:rPr>
          <w:rFonts w:cs="Arial"/>
        </w:rPr>
      </w:pPr>
      <w:bookmarkStart w:id="17" w:name="_Toc158863627"/>
      <w:r w:rsidRPr="006C272A">
        <w:t>DOCUMENT</w:t>
      </w:r>
      <w:r w:rsidRPr="006C272A">
        <w:rPr>
          <w:rFonts w:cs="Arial"/>
        </w:rPr>
        <w:t xml:space="preserve"> N</w:t>
      </w:r>
      <w:r w:rsidR="0022297B" w:rsidRPr="006C272A">
        <w:rPr>
          <w:rFonts w:cs="Arial"/>
        </w:rPr>
        <w:t>o</w:t>
      </w:r>
      <w:r w:rsidRPr="006C272A">
        <w:rPr>
          <w:rFonts w:cs="Arial"/>
        </w:rPr>
        <w:t xml:space="preserve">. </w:t>
      </w:r>
      <w:r w:rsidR="0022297B" w:rsidRPr="006C272A">
        <w:rPr>
          <w:rFonts w:cs="Arial"/>
        </w:rPr>
        <w:t>10</w:t>
      </w:r>
      <w:r w:rsidRPr="006C272A">
        <w:rPr>
          <w:rFonts w:cs="Arial"/>
        </w:rPr>
        <w:t xml:space="preserve"> – FORMS AND MODELS TO BE USED BY BIDDERS</w:t>
      </w:r>
      <w:bookmarkEnd w:id="17"/>
    </w:p>
    <w:p w:rsidR="00FD5591" w:rsidRPr="006C272A" w:rsidRDefault="00FD5591">
      <w:pPr>
        <w:spacing w:after="0" w:line="240" w:lineRule="auto"/>
        <w:jc w:val="left"/>
        <w:rPr>
          <w:rFonts w:cs="Arial"/>
        </w:rPr>
      </w:pPr>
      <w:r w:rsidRPr="006C272A">
        <w:rPr>
          <w:rFonts w:cs="Arial"/>
        </w:rPr>
        <w:br w:type="page"/>
      </w:r>
    </w:p>
    <w:p w:rsidR="008B0FB6" w:rsidRPr="006C272A" w:rsidRDefault="008B0FB6" w:rsidP="001F49AC">
      <w:pPr>
        <w:jc w:val="center"/>
        <w:rPr>
          <w:rFonts w:cs="Arial"/>
          <w:b/>
        </w:rPr>
      </w:pPr>
      <w:r w:rsidRPr="006C272A">
        <w:rPr>
          <w:rFonts w:cs="Arial"/>
          <w:b/>
        </w:rPr>
        <w:lastRenderedPageBreak/>
        <w:t>Table of models</w:t>
      </w:r>
    </w:p>
    <w:p w:rsidR="00D13D80" w:rsidRPr="006C272A" w:rsidRDefault="00D13D80" w:rsidP="00FF1F67">
      <w:pPr>
        <w:rPr>
          <w:rFonts w:cs="Arial"/>
        </w:rPr>
      </w:pPr>
    </w:p>
    <w:p w:rsidR="00975775" w:rsidRPr="006C272A" w:rsidRDefault="0037123E" w:rsidP="00FF1F67">
      <w:pPr>
        <w:rPr>
          <w:rFonts w:cs="Arial"/>
        </w:rPr>
      </w:pPr>
      <w:r w:rsidRPr="006C272A">
        <w:rPr>
          <w:rFonts w:cs="Arial"/>
        </w:rPr>
        <w:t>Annex No. 1: Model tender</w:t>
      </w:r>
    </w:p>
    <w:p w:rsidR="001F49AC" w:rsidRPr="006C272A" w:rsidRDefault="001F49AC" w:rsidP="00FF1F67">
      <w:pPr>
        <w:rPr>
          <w:rFonts w:cs="Arial"/>
        </w:rPr>
      </w:pPr>
      <w:r w:rsidRPr="006C272A">
        <w:rPr>
          <w:rFonts w:cs="Arial"/>
        </w:rPr>
        <w:t>Annex No. 2: Model bid bond</w:t>
      </w:r>
    </w:p>
    <w:p w:rsidR="001F49AC" w:rsidRPr="006C272A" w:rsidRDefault="001F49AC" w:rsidP="00FF1F67">
      <w:pPr>
        <w:rPr>
          <w:rFonts w:cs="Arial"/>
        </w:rPr>
      </w:pPr>
      <w:r w:rsidRPr="006C272A">
        <w:rPr>
          <w:rFonts w:cs="Arial"/>
        </w:rPr>
        <w:t>Model No. 3:  Model final bond</w:t>
      </w:r>
    </w:p>
    <w:p w:rsidR="001F49AC" w:rsidRPr="006C272A" w:rsidRDefault="001F49AC" w:rsidP="00FF1F67">
      <w:pPr>
        <w:rPr>
          <w:rFonts w:cs="Arial"/>
        </w:rPr>
      </w:pPr>
      <w:r w:rsidRPr="006C272A">
        <w:rPr>
          <w:rFonts w:cs="Arial"/>
        </w:rPr>
        <w:t>Model No. 4:  Model of start-off advance bond</w:t>
      </w:r>
    </w:p>
    <w:p w:rsidR="001F49AC" w:rsidRPr="006C272A" w:rsidRDefault="001F49AC" w:rsidP="00FF1F67">
      <w:pPr>
        <w:rPr>
          <w:rFonts w:cs="Arial"/>
        </w:rPr>
      </w:pPr>
      <w:r w:rsidRPr="006C272A">
        <w:rPr>
          <w:rFonts w:cs="Arial"/>
        </w:rPr>
        <w:t>Model No. 5:  Model retention fund</w:t>
      </w:r>
    </w:p>
    <w:p w:rsidR="001F49AC" w:rsidRPr="006C272A" w:rsidRDefault="001F49AC" w:rsidP="00FF1F67">
      <w:pPr>
        <w:rPr>
          <w:rFonts w:cs="Arial"/>
        </w:rPr>
      </w:pPr>
      <w:r w:rsidRPr="006C272A">
        <w:rPr>
          <w:rFonts w:cs="Arial"/>
        </w:rPr>
        <w:t xml:space="preserve">Annex No. 6:  </w:t>
      </w:r>
      <w:r w:rsidR="00340F50" w:rsidRPr="006C272A">
        <w:rPr>
          <w:rFonts w:cs="Arial"/>
        </w:rPr>
        <w:t>Framework of s</w:t>
      </w:r>
      <w:r w:rsidRPr="006C272A">
        <w:rPr>
          <w:rFonts w:cs="Arial"/>
        </w:rPr>
        <w:t xml:space="preserve">chedule </w:t>
      </w:r>
    </w:p>
    <w:p w:rsidR="00FD5591" w:rsidRPr="006C272A" w:rsidRDefault="00FD5591">
      <w:pPr>
        <w:spacing w:after="0" w:line="240" w:lineRule="auto"/>
        <w:jc w:val="left"/>
        <w:rPr>
          <w:rFonts w:cs="Arial"/>
        </w:rPr>
      </w:pPr>
      <w:r w:rsidRPr="006C272A">
        <w:rPr>
          <w:rFonts w:cs="Arial"/>
        </w:rPr>
        <w:br w:type="page"/>
      </w:r>
    </w:p>
    <w:p w:rsidR="0037123E" w:rsidRPr="006C272A" w:rsidRDefault="0037123E" w:rsidP="0037123E">
      <w:pPr>
        <w:jc w:val="center"/>
        <w:rPr>
          <w:rFonts w:cs="Arial"/>
          <w:b/>
          <w:sz w:val="28"/>
        </w:rPr>
      </w:pPr>
      <w:r w:rsidRPr="006C272A">
        <w:rPr>
          <w:rFonts w:cs="Arial"/>
          <w:b/>
          <w:sz w:val="28"/>
        </w:rPr>
        <w:lastRenderedPageBreak/>
        <w:t>Annex No. 1: Model tender</w:t>
      </w:r>
    </w:p>
    <w:p w:rsidR="0037123E" w:rsidRPr="006C272A" w:rsidRDefault="0037123E" w:rsidP="0037123E">
      <w:pPr>
        <w:rPr>
          <w:rFonts w:cs="Arial"/>
        </w:rPr>
      </w:pPr>
    </w:p>
    <w:p w:rsidR="0037123E" w:rsidRPr="006C272A" w:rsidRDefault="0037123E" w:rsidP="00277BBB">
      <w:pPr>
        <w:spacing w:line="360" w:lineRule="auto"/>
        <w:ind w:left="4862" w:hanging="4862"/>
        <w:rPr>
          <w:rFonts w:cs="Arial"/>
        </w:rPr>
      </w:pPr>
      <w:r w:rsidRPr="006C272A">
        <w:rPr>
          <w:rFonts w:cs="Arial"/>
        </w:rPr>
        <w:t>I, the undersigned</w:t>
      </w:r>
      <w:r w:rsidR="00837F03" w:rsidRPr="006C272A">
        <w:rPr>
          <w:rFonts w:cs="Arial"/>
        </w:rPr>
        <w:t>______________</w:t>
      </w:r>
      <w:r w:rsidRPr="006C272A">
        <w:rPr>
          <w:rFonts w:cs="Arial"/>
        </w:rPr>
        <w:t>[</w:t>
      </w:r>
      <w:r w:rsidRPr="006C272A">
        <w:rPr>
          <w:rFonts w:cs="Arial"/>
          <w:i/>
        </w:rPr>
        <w:t>indicate the name and capacity of  signatory</w:t>
      </w:r>
      <w:r w:rsidRPr="006C272A">
        <w:rPr>
          <w:rFonts w:cs="Arial"/>
        </w:rPr>
        <w:t>]</w:t>
      </w:r>
    </w:p>
    <w:p w:rsidR="0037123E" w:rsidRPr="006C272A" w:rsidRDefault="0037123E" w:rsidP="00277BBB">
      <w:pPr>
        <w:spacing w:line="360" w:lineRule="auto"/>
        <w:rPr>
          <w:rFonts w:cs="Arial"/>
        </w:rPr>
      </w:pPr>
      <w:r w:rsidRPr="006C272A">
        <w:rPr>
          <w:rFonts w:cs="Arial"/>
        </w:rPr>
        <w:t xml:space="preserve">Representing the </w:t>
      </w:r>
      <w:r w:rsidR="00837F03" w:rsidRPr="006C272A">
        <w:rPr>
          <w:rFonts w:cs="Arial"/>
        </w:rPr>
        <w:t>______________</w:t>
      </w:r>
      <w:r w:rsidRPr="006C272A">
        <w:rPr>
          <w:rFonts w:cs="Arial"/>
        </w:rPr>
        <w:t>company or enterprise or group</w:t>
      </w:r>
      <w:r w:rsidR="00837F03" w:rsidRPr="006C272A">
        <w:rPr>
          <w:rFonts w:cs="Arial"/>
        </w:rPr>
        <w:t xml:space="preserve"> with head office at_____________</w:t>
      </w:r>
      <w:r w:rsidRPr="006C272A">
        <w:rPr>
          <w:rFonts w:cs="Arial"/>
        </w:rPr>
        <w:t>registered in the trade register of</w:t>
      </w:r>
      <w:r w:rsidR="00837F03" w:rsidRPr="006C272A">
        <w:rPr>
          <w:rFonts w:cs="Arial"/>
        </w:rPr>
        <w:t>____________</w:t>
      </w:r>
      <w:r w:rsidRPr="006C272A">
        <w:rPr>
          <w:rFonts w:cs="Arial"/>
        </w:rPr>
        <w:t xml:space="preserve"> under the number No</w:t>
      </w:r>
      <w:r w:rsidR="00837F03" w:rsidRPr="006C272A">
        <w:rPr>
          <w:rFonts w:cs="Arial"/>
        </w:rPr>
        <w:t>_________</w:t>
      </w:r>
    </w:p>
    <w:p w:rsidR="00837F03" w:rsidRPr="006C272A" w:rsidRDefault="0037123E" w:rsidP="00277BBB">
      <w:pPr>
        <w:spacing w:line="360" w:lineRule="auto"/>
        <w:rPr>
          <w:rFonts w:cs="Arial"/>
        </w:rPr>
      </w:pPr>
      <w:r w:rsidRPr="006C272A">
        <w:rPr>
          <w:rFonts w:cs="Arial"/>
        </w:rPr>
        <w:t>Having taken cognisance of all the documents featured or mentioned in the Tender File</w:t>
      </w:r>
      <w:r w:rsidR="00277BBB" w:rsidRPr="006C272A">
        <w:rPr>
          <w:rFonts w:cs="Arial"/>
        </w:rPr>
        <w:t xml:space="preserve"> including the addendum (addenda)</w:t>
      </w:r>
      <w:r w:rsidR="00EC7404" w:rsidRPr="006C272A">
        <w:rPr>
          <w:rFonts w:cs="Arial"/>
        </w:rPr>
        <w:t>:</w:t>
      </w:r>
      <w:r w:rsidR="00277BBB" w:rsidRPr="006C272A">
        <w:rPr>
          <w:rFonts w:cs="Arial"/>
        </w:rPr>
        <w:t xml:space="preserve"> the invitation to tender </w:t>
      </w:r>
      <w:r w:rsidRPr="006C272A">
        <w:rPr>
          <w:rFonts w:cs="Arial"/>
          <w:i/>
        </w:rPr>
        <w:t>[recall the subject of the invitation to tender]</w:t>
      </w:r>
    </w:p>
    <w:p w:rsidR="00837F03" w:rsidRPr="006C272A" w:rsidRDefault="00837F03" w:rsidP="00A00F7E">
      <w:pPr>
        <w:numPr>
          <w:ilvl w:val="0"/>
          <w:numId w:val="19"/>
        </w:numPr>
        <w:tabs>
          <w:tab w:val="clear" w:pos="2038"/>
        </w:tabs>
        <w:spacing w:line="360" w:lineRule="auto"/>
        <w:ind w:left="748" w:hanging="374"/>
        <w:rPr>
          <w:rFonts w:cs="Arial"/>
        </w:rPr>
      </w:pPr>
      <w:r w:rsidRPr="006C272A">
        <w:rPr>
          <w:rFonts w:cs="Arial"/>
        </w:rPr>
        <w:t>After having personally tak</w:t>
      </w:r>
      <w:r w:rsidR="00277BBB" w:rsidRPr="006C272A">
        <w:rPr>
          <w:rFonts w:cs="Arial"/>
        </w:rPr>
        <w:t xml:space="preserve">en </w:t>
      </w:r>
      <w:r w:rsidRPr="006C272A">
        <w:rPr>
          <w:rFonts w:cs="Arial"/>
        </w:rPr>
        <w:t>account of the situation of the site and evaluated from my point of view and under my responsibility, the nature and difficulty of the works to be carried out;</w:t>
      </w:r>
    </w:p>
    <w:p w:rsidR="00837F03" w:rsidRPr="006C272A" w:rsidRDefault="00837F03" w:rsidP="00A00F7E">
      <w:pPr>
        <w:numPr>
          <w:ilvl w:val="0"/>
          <w:numId w:val="19"/>
        </w:numPr>
        <w:tabs>
          <w:tab w:val="clear" w:pos="2038"/>
        </w:tabs>
        <w:spacing w:line="360" w:lineRule="auto"/>
        <w:ind w:left="748" w:hanging="374"/>
        <w:rPr>
          <w:rFonts w:cs="Arial"/>
        </w:rPr>
      </w:pPr>
      <w:r w:rsidRPr="006C272A">
        <w:rPr>
          <w:rFonts w:cs="Arial"/>
        </w:rPr>
        <w:t xml:space="preserve">Hereby submit, bearing my signature, the </w:t>
      </w:r>
      <w:r w:rsidR="00EC7404" w:rsidRPr="006C272A">
        <w:rPr>
          <w:rFonts w:cs="Arial"/>
        </w:rPr>
        <w:t xml:space="preserve">schedule of </w:t>
      </w:r>
      <w:r w:rsidRPr="006C272A">
        <w:rPr>
          <w:rFonts w:cs="Arial"/>
        </w:rPr>
        <w:t>unit price</w:t>
      </w:r>
      <w:r w:rsidR="00EC7404" w:rsidRPr="006C272A">
        <w:rPr>
          <w:rFonts w:cs="Arial"/>
        </w:rPr>
        <w:t>s</w:t>
      </w:r>
      <w:r w:rsidRPr="006C272A">
        <w:rPr>
          <w:rFonts w:cs="Arial"/>
        </w:rPr>
        <w:t xml:space="preserve"> as well as the </w:t>
      </w:r>
      <w:r w:rsidR="00773BD6" w:rsidRPr="006C272A">
        <w:rPr>
          <w:rFonts w:cs="Arial"/>
        </w:rPr>
        <w:t>quotations</w:t>
      </w:r>
      <w:r w:rsidRPr="006C272A">
        <w:rPr>
          <w:rFonts w:cs="Arial"/>
        </w:rPr>
        <w:t xml:space="preserve"> in accordance with the structure featuring in the Tender File.</w:t>
      </w:r>
    </w:p>
    <w:p w:rsidR="0037123E" w:rsidRPr="006C272A" w:rsidRDefault="0037123E" w:rsidP="00A00F7E">
      <w:pPr>
        <w:numPr>
          <w:ilvl w:val="0"/>
          <w:numId w:val="19"/>
        </w:numPr>
        <w:tabs>
          <w:tab w:val="clear" w:pos="2038"/>
        </w:tabs>
        <w:spacing w:line="360" w:lineRule="auto"/>
        <w:ind w:left="748" w:hanging="374"/>
        <w:rPr>
          <w:rFonts w:cs="Arial"/>
        </w:rPr>
      </w:pPr>
      <w:r w:rsidRPr="006C272A">
        <w:rPr>
          <w:rFonts w:cs="Arial"/>
        </w:rPr>
        <w:t xml:space="preserve">Submit and commit myself to </w:t>
      </w:r>
      <w:r w:rsidR="00773BD6" w:rsidRPr="006C272A">
        <w:rPr>
          <w:rFonts w:cs="Arial"/>
        </w:rPr>
        <w:t>execute the works</w:t>
      </w:r>
      <w:r w:rsidRPr="006C272A">
        <w:rPr>
          <w:rFonts w:cs="Arial"/>
        </w:rPr>
        <w:t xml:space="preserve"> in accordance with the Tender File, in return for  the prices which I myself establish </w:t>
      </w:r>
      <w:r w:rsidR="00773BD6" w:rsidRPr="006C272A">
        <w:rPr>
          <w:rFonts w:cs="Arial"/>
        </w:rPr>
        <w:t>for each type of structure</w:t>
      </w:r>
      <w:r w:rsidRPr="006C272A">
        <w:rPr>
          <w:rFonts w:cs="Arial"/>
        </w:rPr>
        <w:t xml:space="preserve"> which</w:t>
      </w:r>
      <w:r w:rsidR="00773BD6" w:rsidRPr="006C272A">
        <w:rPr>
          <w:rFonts w:cs="Arial"/>
        </w:rPr>
        <w:t xml:space="preserve"> prices reveal</w:t>
      </w:r>
      <w:r w:rsidRPr="006C272A">
        <w:rPr>
          <w:rFonts w:cs="Arial"/>
        </w:rPr>
        <w:t xml:space="preserve"> the amount of the tender for lot No. </w:t>
      </w:r>
      <w:r w:rsidR="00773BD6" w:rsidRPr="006C272A">
        <w:rPr>
          <w:rFonts w:cs="Arial"/>
        </w:rPr>
        <w:t>________a</w:t>
      </w:r>
      <w:r w:rsidRPr="006C272A">
        <w:rPr>
          <w:rFonts w:cs="Arial"/>
        </w:rPr>
        <w:t>t</w:t>
      </w:r>
      <w:r w:rsidR="00773BD6" w:rsidRPr="006C272A">
        <w:rPr>
          <w:rFonts w:cs="Arial"/>
        </w:rPr>
        <w:t xml:space="preserve"> _______________[</w:t>
      </w:r>
      <w:r w:rsidRPr="006C272A">
        <w:rPr>
          <w:rFonts w:cs="Arial"/>
          <w:i/>
        </w:rPr>
        <w:t>in figures and words</w:t>
      </w:r>
      <w:r w:rsidRPr="006C272A">
        <w:rPr>
          <w:rFonts w:cs="Arial"/>
        </w:rPr>
        <w:t xml:space="preserve">] CFA francs exclusive of VAT and at </w:t>
      </w:r>
      <w:r w:rsidR="00773BD6" w:rsidRPr="006C272A">
        <w:rPr>
          <w:rFonts w:cs="Arial"/>
        </w:rPr>
        <w:t>________________</w:t>
      </w:r>
      <w:r w:rsidR="00EC7404" w:rsidRPr="006C272A">
        <w:rPr>
          <w:rFonts w:cs="Arial"/>
        </w:rPr>
        <w:t>CFA francs Inclusive of all T</w:t>
      </w:r>
      <w:r w:rsidRPr="006C272A">
        <w:rPr>
          <w:rFonts w:cs="Arial"/>
        </w:rPr>
        <w:t>axes. [</w:t>
      </w:r>
      <w:r w:rsidRPr="006C272A">
        <w:rPr>
          <w:rFonts w:cs="Arial"/>
          <w:i/>
        </w:rPr>
        <w:t>In figures and words</w:t>
      </w:r>
      <w:r w:rsidRPr="006C272A">
        <w:rPr>
          <w:rFonts w:cs="Arial"/>
        </w:rPr>
        <w:t>].</w:t>
      </w:r>
    </w:p>
    <w:p w:rsidR="0037123E" w:rsidRPr="006C272A" w:rsidRDefault="0037123E" w:rsidP="00A00F7E">
      <w:pPr>
        <w:numPr>
          <w:ilvl w:val="1"/>
          <w:numId w:val="19"/>
        </w:numPr>
        <w:tabs>
          <w:tab w:val="clear" w:pos="2758"/>
        </w:tabs>
        <w:spacing w:line="360" w:lineRule="auto"/>
        <w:ind w:left="748" w:hanging="374"/>
        <w:rPr>
          <w:rFonts w:cs="Arial"/>
        </w:rPr>
      </w:pPr>
      <w:r w:rsidRPr="006C272A">
        <w:rPr>
          <w:rFonts w:cs="Arial"/>
        </w:rPr>
        <w:t xml:space="preserve">I pledge to </w:t>
      </w:r>
      <w:r w:rsidR="00773BD6" w:rsidRPr="006C272A">
        <w:rPr>
          <w:rFonts w:cs="Arial"/>
        </w:rPr>
        <w:t>execute the works</w:t>
      </w:r>
      <w:r w:rsidRPr="006C272A">
        <w:rPr>
          <w:rFonts w:cs="Arial"/>
        </w:rPr>
        <w:t xml:space="preserve"> within a deadline of ……………months.</w:t>
      </w:r>
    </w:p>
    <w:p w:rsidR="0037123E" w:rsidRPr="006C272A" w:rsidRDefault="0037123E" w:rsidP="00A00F7E">
      <w:pPr>
        <w:numPr>
          <w:ilvl w:val="1"/>
          <w:numId w:val="19"/>
        </w:numPr>
        <w:tabs>
          <w:tab w:val="clear" w:pos="2758"/>
        </w:tabs>
        <w:spacing w:line="360" w:lineRule="auto"/>
        <w:ind w:left="748" w:hanging="374"/>
        <w:rPr>
          <w:rFonts w:cs="Arial"/>
        </w:rPr>
      </w:pPr>
      <w:r w:rsidRPr="006C272A">
        <w:rPr>
          <w:rFonts w:cs="Arial"/>
        </w:rPr>
        <w:t xml:space="preserve"> I pledge to maintain my </w:t>
      </w:r>
      <w:r w:rsidR="009F2746" w:rsidRPr="006C272A">
        <w:rPr>
          <w:rFonts w:cs="Arial"/>
        </w:rPr>
        <w:t>bid</w:t>
      </w:r>
      <w:r w:rsidRPr="006C272A">
        <w:rPr>
          <w:rFonts w:cs="Arial"/>
        </w:rPr>
        <w:t xml:space="preserve"> for </w:t>
      </w:r>
      <w:r w:rsidR="00FD5591" w:rsidRPr="006C272A">
        <w:rPr>
          <w:rFonts w:cs="Arial"/>
        </w:rPr>
        <w:t>ninety (</w:t>
      </w:r>
      <w:r w:rsidR="00773BD6" w:rsidRPr="006C272A">
        <w:rPr>
          <w:rFonts w:cs="Arial"/>
        </w:rPr>
        <w:t>90</w:t>
      </w:r>
      <w:r w:rsidR="00FD5591" w:rsidRPr="006C272A">
        <w:rPr>
          <w:rFonts w:cs="Arial"/>
        </w:rPr>
        <w:t>)</w:t>
      </w:r>
      <w:r w:rsidR="00773BD6" w:rsidRPr="006C272A">
        <w:rPr>
          <w:rFonts w:cs="Arial"/>
        </w:rPr>
        <w:t xml:space="preserve"> days</w:t>
      </w:r>
      <w:r w:rsidRPr="006C272A">
        <w:rPr>
          <w:rFonts w:cs="Arial"/>
        </w:rPr>
        <w:t xml:space="preserve">from the deadline of submission of </w:t>
      </w:r>
      <w:r w:rsidR="004E1763" w:rsidRPr="006C272A">
        <w:rPr>
          <w:rFonts w:cs="Arial"/>
        </w:rPr>
        <w:t>bids</w:t>
      </w:r>
      <w:r w:rsidRPr="006C272A">
        <w:rPr>
          <w:rFonts w:cs="Arial"/>
        </w:rPr>
        <w:t>.</w:t>
      </w:r>
    </w:p>
    <w:p w:rsidR="00633441" w:rsidRPr="006C272A" w:rsidRDefault="00633441" w:rsidP="00A00F7E">
      <w:pPr>
        <w:numPr>
          <w:ilvl w:val="1"/>
          <w:numId w:val="19"/>
        </w:numPr>
        <w:tabs>
          <w:tab w:val="clear" w:pos="2758"/>
        </w:tabs>
        <w:spacing w:line="360" w:lineRule="auto"/>
        <w:ind w:left="748" w:hanging="374"/>
        <w:rPr>
          <w:rFonts w:cs="Arial"/>
        </w:rPr>
      </w:pPr>
      <w:r w:rsidRPr="006C272A">
        <w:rPr>
          <w:rFonts w:cs="Arial"/>
        </w:rPr>
        <w:t>Rebates and the</w:t>
      </w:r>
      <w:r w:rsidR="00EC7404" w:rsidRPr="006C272A">
        <w:rPr>
          <w:rFonts w:cs="Arial"/>
        </w:rPr>
        <w:t xml:space="preserve"> modalities of application the said</w:t>
      </w:r>
      <w:r w:rsidRPr="006C272A">
        <w:rPr>
          <w:rFonts w:cs="Arial"/>
        </w:rPr>
        <w:t xml:space="preserve"> rebate</w:t>
      </w:r>
      <w:r w:rsidR="00EC7404" w:rsidRPr="006C272A">
        <w:rPr>
          <w:rFonts w:cs="Arial"/>
        </w:rPr>
        <w:t>s</w:t>
      </w:r>
      <w:r w:rsidRPr="006C272A">
        <w:rPr>
          <w:rFonts w:cs="Arial"/>
        </w:rPr>
        <w:t xml:space="preserve"> shall be the following (in case of the possibility of award of several lots).</w:t>
      </w:r>
    </w:p>
    <w:p w:rsidR="0037123E" w:rsidRPr="006C272A" w:rsidRDefault="0037123E" w:rsidP="00277BBB">
      <w:pPr>
        <w:spacing w:line="360" w:lineRule="auto"/>
        <w:rPr>
          <w:rFonts w:cs="Arial"/>
        </w:rPr>
      </w:pPr>
      <w:r w:rsidRPr="006C272A">
        <w:rPr>
          <w:rFonts w:cs="Arial"/>
        </w:rPr>
        <w:t xml:space="preserve">The </w:t>
      </w:r>
      <w:r w:rsidR="00277BBB" w:rsidRPr="006C272A">
        <w:rPr>
          <w:rFonts w:cs="Arial"/>
        </w:rPr>
        <w:t xml:space="preserve">Project Owner </w:t>
      </w:r>
      <w:r w:rsidRPr="006C272A">
        <w:rPr>
          <w:rFonts w:cs="Arial"/>
        </w:rPr>
        <w:t>shall pay the sums due for this contract by crediting account No…………………… opened in………………………Bank………………………..Branch</w:t>
      </w:r>
    </w:p>
    <w:p w:rsidR="0037123E" w:rsidRPr="006C272A" w:rsidRDefault="0037123E" w:rsidP="00277BBB">
      <w:pPr>
        <w:spacing w:line="360" w:lineRule="auto"/>
        <w:rPr>
          <w:rFonts w:cs="Arial"/>
        </w:rPr>
      </w:pPr>
      <w:r w:rsidRPr="006C272A">
        <w:rPr>
          <w:rFonts w:cs="Arial"/>
        </w:rPr>
        <w:t>Prior to the signing of the contract, this tender accepted by you shall constitute an agreement between us.</w:t>
      </w:r>
    </w:p>
    <w:p w:rsidR="00277BBB" w:rsidRPr="006C272A" w:rsidRDefault="00277BBB" w:rsidP="00277BBB">
      <w:pPr>
        <w:spacing w:line="360" w:lineRule="auto"/>
        <w:rPr>
          <w:rFonts w:cs="Arial"/>
        </w:rPr>
      </w:pPr>
      <w:r w:rsidRPr="006C272A">
        <w:rPr>
          <w:rFonts w:cs="Arial"/>
        </w:rPr>
        <w:t>Done at....................................... on.....................................</w:t>
      </w:r>
    </w:p>
    <w:p w:rsidR="00277BBB" w:rsidRPr="006C272A" w:rsidRDefault="0037123E" w:rsidP="00277BBB">
      <w:pPr>
        <w:spacing w:line="360" w:lineRule="auto"/>
        <w:rPr>
          <w:rFonts w:cs="Arial"/>
        </w:rPr>
      </w:pPr>
      <w:r w:rsidRPr="006C272A">
        <w:rPr>
          <w:rFonts w:cs="Arial"/>
        </w:rPr>
        <w:t>Signature of………………………..</w:t>
      </w:r>
    </w:p>
    <w:p w:rsidR="00277BBB" w:rsidRPr="006C272A" w:rsidRDefault="0037123E" w:rsidP="00277BBB">
      <w:pPr>
        <w:spacing w:line="360" w:lineRule="auto"/>
        <w:rPr>
          <w:rFonts w:cs="Arial"/>
        </w:rPr>
      </w:pPr>
      <w:r w:rsidRPr="006C272A">
        <w:rPr>
          <w:rFonts w:cs="Arial"/>
        </w:rPr>
        <w:t xml:space="preserve">in the capacity of………………duly authorised to sign the </w:t>
      </w:r>
      <w:r w:rsidR="00277BBB" w:rsidRPr="006C272A">
        <w:rPr>
          <w:rFonts w:cs="Arial"/>
        </w:rPr>
        <w:t>bids</w:t>
      </w:r>
      <w:r w:rsidRPr="006C272A">
        <w:rPr>
          <w:rFonts w:cs="Arial"/>
        </w:rPr>
        <w:t xml:space="preserve"> on behalf of</w:t>
      </w:r>
      <w:r w:rsidR="00277BBB" w:rsidRPr="006C272A">
        <w:rPr>
          <w:rFonts w:cs="Arial"/>
        </w:rPr>
        <w:t>………………………</w:t>
      </w:r>
    </w:p>
    <w:p w:rsidR="00FD5591" w:rsidRPr="006C272A" w:rsidRDefault="00FD5591">
      <w:pPr>
        <w:spacing w:after="0" w:line="240" w:lineRule="auto"/>
        <w:jc w:val="left"/>
        <w:rPr>
          <w:rFonts w:cs="Arial"/>
          <w:b/>
        </w:rPr>
      </w:pPr>
      <w:r w:rsidRPr="006C272A">
        <w:rPr>
          <w:rFonts w:cs="Arial"/>
          <w:b/>
        </w:rPr>
        <w:br w:type="page"/>
      </w:r>
    </w:p>
    <w:p w:rsidR="00C7645C" w:rsidRPr="006C272A" w:rsidRDefault="00C7645C" w:rsidP="00C7645C">
      <w:pPr>
        <w:jc w:val="center"/>
        <w:rPr>
          <w:rFonts w:cs="Arial"/>
          <w:b/>
          <w:sz w:val="28"/>
        </w:rPr>
      </w:pPr>
      <w:r w:rsidRPr="006C272A">
        <w:rPr>
          <w:rFonts w:cs="Arial"/>
          <w:b/>
          <w:sz w:val="28"/>
        </w:rPr>
        <w:lastRenderedPageBreak/>
        <w:t>ANNEX No. 2: MODEL BID BOND</w:t>
      </w:r>
    </w:p>
    <w:p w:rsidR="00FD5591" w:rsidRPr="006C272A" w:rsidRDefault="00FD5591" w:rsidP="00C7645C">
      <w:pPr>
        <w:rPr>
          <w:rFonts w:cs="Arial"/>
        </w:rPr>
      </w:pPr>
    </w:p>
    <w:p w:rsidR="00C7645C" w:rsidRPr="006C272A" w:rsidRDefault="00C7645C" w:rsidP="00C7645C">
      <w:pPr>
        <w:rPr>
          <w:rFonts w:cs="Arial"/>
        </w:rPr>
      </w:pPr>
      <w:r w:rsidRPr="006C272A">
        <w:rPr>
          <w:rFonts w:cs="Arial"/>
        </w:rPr>
        <w:t xml:space="preserve">Addressed </w:t>
      </w:r>
      <w:r w:rsidR="00EC7404" w:rsidRPr="006C272A">
        <w:rPr>
          <w:rFonts w:cs="Arial"/>
        </w:rPr>
        <w:t>to</w:t>
      </w:r>
      <w:r w:rsidR="00EC7404" w:rsidRPr="006C272A">
        <w:rPr>
          <w:rFonts w:cs="Arial"/>
          <w:i/>
        </w:rPr>
        <w:t xml:space="preserve"> [</w:t>
      </w:r>
      <w:r w:rsidRPr="006C272A">
        <w:rPr>
          <w:rFonts w:cs="Arial"/>
          <w:i/>
        </w:rPr>
        <w:t>indicate the Contracting Authority and his address</w:t>
      </w:r>
      <w:r w:rsidR="00EC7404" w:rsidRPr="006C272A">
        <w:rPr>
          <w:rFonts w:cs="Arial"/>
          <w:i/>
        </w:rPr>
        <w:t xml:space="preserve">] </w:t>
      </w:r>
      <w:r w:rsidR="00EC7404" w:rsidRPr="006C272A">
        <w:rPr>
          <w:rFonts w:cs="Arial"/>
        </w:rPr>
        <w:t>“</w:t>
      </w:r>
      <w:r w:rsidRPr="006C272A">
        <w:rPr>
          <w:rFonts w:cs="Arial"/>
        </w:rPr>
        <w:t>Contracting Authority”</w:t>
      </w:r>
    </w:p>
    <w:p w:rsidR="00C7645C" w:rsidRPr="006C272A" w:rsidRDefault="00C7645C" w:rsidP="00C7645C">
      <w:pPr>
        <w:rPr>
          <w:rFonts w:cs="Arial"/>
        </w:rPr>
      </w:pPr>
      <w:r w:rsidRPr="006C272A">
        <w:rPr>
          <w:rFonts w:cs="Arial"/>
        </w:rPr>
        <w:t xml:space="preserve">Whereas the undertaking_____________ hereinafter referred to as the “bidder” has submitted his </w:t>
      </w:r>
      <w:r w:rsidR="00277BBB" w:rsidRPr="006C272A">
        <w:rPr>
          <w:rFonts w:cs="Arial"/>
        </w:rPr>
        <w:t xml:space="preserve">bid </w:t>
      </w:r>
      <w:r w:rsidRPr="006C272A">
        <w:rPr>
          <w:rFonts w:cs="Arial"/>
        </w:rPr>
        <w:t xml:space="preserve">on __________for </w:t>
      </w:r>
      <w:r w:rsidRPr="006C272A">
        <w:rPr>
          <w:rFonts w:cs="Arial"/>
          <w:i/>
        </w:rPr>
        <w:t>[recall the subject of the invitation to tender],</w:t>
      </w:r>
      <w:r w:rsidRPr="006C272A">
        <w:rPr>
          <w:rFonts w:cs="Arial"/>
        </w:rPr>
        <w:t xml:space="preserve"> hereinafter referred to as “the </w:t>
      </w:r>
      <w:r w:rsidR="00277BBB" w:rsidRPr="006C272A">
        <w:rPr>
          <w:rFonts w:cs="Arial"/>
        </w:rPr>
        <w:t>bid</w:t>
      </w:r>
      <w:r w:rsidRPr="006C272A">
        <w:rPr>
          <w:rFonts w:cs="Arial"/>
        </w:rPr>
        <w:t xml:space="preserve">” and to which must be attached a bid bond equivalent to </w:t>
      </w:r>
      <w:r w:rsidRPr="006C272A">
        <w:rPr>
          <w:rFonts w:cs="Arial"/>
          <w:i/>
        </w:rPr>
        <w:t>[indicate the amount</w:t>
      </w:r>
      <w:r w:rsidR="00707C07" w:rsidRPr="006C272A">
        <w:rPr>
          <w:rFonts w:cs="Arial"/>
          <w:i/>
        </w:rPr>
        <w:t>]</w:t>
      </w:r>
      <w:r w:rsidR="00707C07" w:rsidRPr="006C272A">
        <w:rPr>
          <w:rFonts w:cs="Arial"/>
        </w:rPr>
        <w:t xml:space="preserve"> CFA</w:t>
      </w:r>
      <w:r w:rsidRPr="006C272A">
        <w:rPr>
          <w:rFonts w:cs="Arial"/>
        </w:rPr>
        <w:t xml:space="preserve"> francs.</w:t>
      </w:r>
    </w:p>
    <w:p w:rsidR="00C7645C" w:rsidRPr="006C272A" w:rsidRDefault="00C7645C" w:rsidP="00C7645C">
      <w:pPr>
        <w:rPr>
          <w:rFonts w:cs="Arial"/>
        </w:rPr>
      </w:pPr>
      <w:r w:rsidRPr="006C272A">
        <w:rPr>
          <w:rFonts w:cs="Arial"/>
        </w:rPr>
        <w:t>We___________</w:t>
      </w:r>
      <w:r w:rsidRPr="006C272A">
        <w:rPr>
          <w:rFonts w:cs="Arial"/>
          <w:i/>
        </w:rPr>
        <w:t xml:space="preserve"> [name and address of the bank]</w:t>
      </w:r>
      <w:r w:rsidRPr="006C272A">
        <w:rPr>
          <w:rFonts w:cs="Arial"/>
        </w:rPr>
        <w:t>, represented by _________</w:t>
      </w:r>
      <w:r w:rsidRPr="006C272A">
        <w:rPr>
          <w:rFonts w:cs="Arial"/>
          <w:i/>
        </w:rPr>
        <w:t>[names of signatories]</w:t>
      </w:r>
      <w:r w:rsidRPr="006C272A">
        <w:rPr>
          <w:rFonts w:cs="Arial"/>
        </w:rPr>
        <w:t xml:space="preserve">, hereinafter referred to as “the bank” hereby guarantee payment to the Contracting Authority of the maximum sum of </w:t>
      </w:r>
      <w:r w:rsidRPr="006C272A">
        <w:rPr>
          <w:rFonts w:cs="Arial"/>
          <w:i/>
        </w:rPr>
        <w:t>[indicate the amount]</w:t>
      </w:r>
      <w:r w:rsidRPr="006C272A">
        <w:rPr>
          <w:rFonts w:cs="Arial"/>
        </w:rPr>
        <w:t xml:space="preserve"> CFA francs, that the bank pledges to pay in full to the Contracting Authority, binding itself, its successors and assignees.</w:t>
      </w:r>
    </w:p>
    <w:p w:rsidR="00C7645C" w:rsidRPr="006C272A" w:rsidRDefault="00C7645C" w:rsidP="00C7645C">
      <w:pPr>
        <w:rPr>
          <w:rFonts w:cs="Arial"/>
        </w:rPr>
      </w:pPr>
      <w:r w:rsidRPr="006C272A">
        <w:rPr>
          <w:rFonts w:cs="Arial"/>
        </w:rPr>
        <w:t>The conditions of this commitment are as follows:</w:t>
      </w:r>
    </w:p>
    <w:p w:rsidR="00C7645C" w:rsidRPr="006C272A" w:rsidRDefault="00C7645C" w:rsidP="00C7645C">
      <w:pPr>
        <w:rPr>
          <w:rFonts w:cs="Arial"/>
        </w:rPr>
      </w:pPr>
      <w:r w:rsidRPr="006C272A">
        <w:rPr>
          <w:rFonts w:cs="Arial"/>
        </w:rPr>
        <w:t xml:space="preserve">If the bidder retires his </w:t>
      </w:r>
      <w:r w:rsidR="00277BBB" w:rsidRPr="006C272A">
        <w:rPr>
          <w:rFonts w:cs="Arial"/>
        </w:rPr>
        <w:t>bid</w:t>
      </w:r>
      <w:r w:rsidRPr="006C272A">
        <w:rPr>
          <w:rFonts w:cs="Arial"/>
        </w:rPr>
        <w:t xml:space="preserve"> during the validity period </w:t>
      </w:r>
      <w:r w:rsidR="00277BBB" w:rsidRPr="006C272A">
        <w:rPr>
          <w:rFonts w:cs="Arial"/>
        </w:rPr>
        <w:t>provided for in</w:t>
      </w:r>
      <w:r w:rsidRPr="006C272A">
        <w:rPr>
          <w:rFonts w:cs="Arial"/>
        </w:rPr>
        <w:t xml:space="preserve"> the </w:t>
      </w:r>
      <w:r w:rsidR="00277BBB" w:rsidRPr="006C272A">
        <w:rPr>
          <w:rFonts w:cs="Arial"/>
        </w:rPr>
        <w:t>T</w:t>
      </w:r>
      <w:r w:rsidRPr="006C272A">
        <w:rPr>
          <w:rFonts w:cs="Arial"/>
        </w:rPr>
        <w:t>ender</w:t>
      </w:r>
      <w:r w:rsidR="00277BBB" w:rsidRPr="006C272A">
        <w:rPr>
          <w:rFonts w:cs="Arial"/>
        </w:rPr>
        <w:t xml:space="preserve"> File</w:t>
      </w:r>
      <w:r w:rsidRPr="006C272A">
        <w:rPr>
          <w:rFonts w:cs="Arial"/>
        </w:rPr>
        <w:t>;</w:t>
      </w:r>
    </w:p>
    <w:p w:rsidR="00C7645C" w:rsidRPr="006C272A" w:rsidRDefault="00C7645C" w:rsidP="00C7645C">
      <w:pPr>
        <w:rPr>
          <w:rFonts w:cs="Arial"/>
        </w:rPr>
      </w:pPr>
      <w:r w:rsidRPr="006C272A">
        <w:rPr>
          <w:rFonts w:cs="Arial"/>
        </w:rPr>
        <w:t>Or</w:t>
      </w:r>
    </w:p>
    <w:p w:rsidR="00C7645C" w:rsidRPr="006C272A" w:rsidRDefault="00C7645C" w:rsidP="00C7645C">
      <w:pPr>
        <w:rPr>
          <w:rFonts w:cs="Arial"/>
        </w:rPr>
      </w:pPr>
      <w:r w:rsidRPr="006C272A">
        <w:rPr>
          <w:rFonts w:cs="Arial"/>
        </w:rPr>
        <w:t>If the bidder, having been notified of the award of the contract by the Contracting Authority during the validity period:</w:t>
      </w:r>
    </w:p>
    <w:p w:rsidR="00C7645C" w:rsidRPr="006C272A" w:rsidRDefault="00C7645C" w:rsidP="00A00F7E">
      <w:pPr>
        <w:numPr>
          <w:ilvl w:val="0"/>
          <w:numId w:val="21"/>
        </w:numPr>
        <w:rPr>
          <w:rFonts w:cs="Arial"/>
        </w:rPr>
      </w:pPr>
      <w:r w:rsidRPr="006C272A">
        <w:rPr>
          <w:rFonts w:cs="Arial"/>
        </w:rPr>
        <w:t>Fails or refuses to sign the contract, even though required to do so;</w:t>
      </w:r>
    </w:p>
    <w:p w:rsidR="00C7645C" w:rsidRPr="006C272A" w:rsidRDefault="00C7645C" w:rsidP="00A00F7E">
      <w:pPr>
        <w:numPr>
          <w:ilvl w:val="0"/>
          <w:numId w:val="21"/>
        </w:numPr>
        <w:rPr>
          <w:rFonts w:cs="Arial"/>
        </w:rPr>
      </w:pPr>
      <w:r w:rsidRPr="006C272A">
        <w:rPr>
          <w:rFonts w:cs="Arial"/>
        </w:rPr>
        <w:t>Fails or refuses to furnish the final bond for the contract (final bond) as provided</w:t>
      </w:r>
      <w:r w:rsidR="00014A02" w:rsidRPr="006C272A">
        <w:rPr>
          <w:rFonts w:cs="Arial"/>
        </w:rPr>
        <w:t xml:space="preserve"> for</w:t>
      </w:r>
      <w:r w:rsidRPr="006C272A">
        <w:rPr>
          <w:rFonts w:cs="Arial"/>
        </w:rPr>
        <w:t xml:space="preserve"> by the contract;</w:t>
      </w:r>
    </w:p>
    <w:p w:rsidR="00C7645C" w:rsidRPr="006C272A" w:rsidRDefault="00C7645C" w:rsidP="00C7645C">
      <w:pPr>
        <w:rPr>
          <w:rFonts w:cs="Arial"/>
        </w:rPr>
      </w:pPr>
      <w:r w:rsidRPr="006C272A">
        <w:rPr>
          <w:rFonts w:cs="Arial"/>
        </w:rPr>
        <w:t xml:space="preserve">We </w:t>
      </w:r>
      <w:r w:rsidR="009437DB" w:rsidRPr="006C272A">
        <w:rPr>
          <w:rFonts w:cs="Arial"/>
        </w:rPr>
        <w:t>pledge</w:t>
      </w:r>
      <w:r w:rsidRPr="006C272A">
        <w:rPr>
          <w:rFonts w:cs="Arial"/>
        </w:rPr>
        <w:t xml:space="preserve"> to pay to the </w:t>
      </w:r>
      <w:r w:rsidR="000C2501" w:rsidRPr="006C272A">
        <w:rPr>
          <w:rFonts w:cs="Arial"/>
        </w:rPr>
        <w:t>[</w:t>
      </w:r>
      <w:r w:rsidRPr="006C272A">
        <w:rPr>
          <w:rFonts w:cs="Arial"/>
        </w:rPr>
        <w:t>Contracting Authority</w:t>
      </w:r>
      <w:r w:rsidR="000C2501" w:rsidRPr="006C272A">
        <w:rPr>
          <w:rFonts w:cs="Arial"/>
        </w:rPr>
        <w:t>]</w:t>
      </w:r>
      <w:r w:rsidRPr="006C272A">
        <w:rPr>
          <w:rFonts w:cs="Arial"/>
        </w:rPr>
        <w:t xml:space="preserve"> an amount up to the maximum of the sum referred to above upon reception of the his first written request, without the Contracting </w:t>
      </w:r>
      <w:r w:rsidR="00014A02" w:rsidRPr="006C272A">
        <w:rPr>
          <w:rFonts w:cs="Arial"/>
        </w:rPr>
        <w:t>Authority having</w:t>
      </w:r>
      <w:r w:rsidRPr="006C272A">
        <w:rPr>
          <w:rFonts w:cs="Arial"/>
        </w:rPr>
        <w:t xml:space="preserve"> to justify his request, given, however, that in his request the Contracting Authority shall note that he is due the amount he is claiming because one or the other or both of the above condition(s</w:t>
      </w:r>
      <w:r w:rsidR="00707C07" w:rsidRPr="006C272A">
        <w:rPr>
          <w:rFonts w:cs="Arial"/>
        </w:rPr>
        <w:t>) has</w:t>
      </w:r>
      <w:r w:rsidRPr="006C272A">
        <w:rPr>
          <w:rFonts w:cs="Arial"/>
        </w:rPr>
        <w:t xml:space="preserve"> (have) been fulfilled and he shall specify which condition(s) took effect.</w:t>
      </w:r>
    </w:p>
    <w:p w:rsidR="00AF7DB3" w:rsidRPr="006C272A" w:rsidRDefault="00C7645C" w:rsidP="00C7645C">
      <w:pPr>
        <w:rPr>
          <w:rFonts w:cs="Arial"/>
        </w:rPr>
      </w:pPr>
      <w:r w:rsidRPr="006C272A">
        <w:rPr>
          <w:rFonts w:cs="Arial"/>
        </w:rPr>
        <w:t xml:space="preserve">This bond shall enter into force from the date of signature and from the date set by the Contracting Authority for the submission of </w:t>
      </w:r>
      <w:r w:rsidR="00AF7DB3" w:rsidRPr="006C272A">
        <w:rPr>
          <w:rFonts w:cs="Arial"/>
        </w:rPr>
        <w:t>bids</w:t>
      </w:r>
      <w:r w:rsidRPr="006C272A">
        <w:rPr>
          <w:rFonts w:cs="Arial"/>
        </w:rPr>
        <w:t xml:space="preserve">. It shall remain valid up till the thirtieth day inclusive following the end of the deadline for the validity of </w:t>
      </w:r>
      <w:r w:rsidR="00AF7DB3" w:rsidRPr="006C272A">
        <w:rPr>
          <w:rFonts w:cs="Arial"/>
        </w:rPr>
        <w:t>bids</w:t>
      </w:r>
      <w:r w:rsidRPr="006C272A">
        <w:rPr>
          <w:rFonts w:cs="Arial"/>
        </w:rPr>
        <w:t>. Any request by the Contracting Authority to cause it to take effect should reach the bank by registered mail with an acknowledgement of receipt bef</w:t>
      </w:r>
      <w:r w:rsidR="00707C07" w:rsidRPr="006C272A">
        <w:rPr>
          <w:rFonts w:cs="Arial"/>
        </w:rPr>
        <w:t>ore the end of this period of valid</w:t>
      </w:r>
      <w:r w:rsidR="001879A0" w:rsidRPr="006C272A">
        <w:rPr>
          <w:rFonts w:cs="Arial"/>
        </w:rPr>
        <w:t>ity.</w:t>
      </w:r>
    </w:p>
    <w:p w:rsidR="00C7645C" w:rsidRPr="006C272A" w:rsidRDefault="00C7645C" w:rsidP="00C7645C">
      <w:pPr>
        <w:rPr>
          <w:rFonts w:cs="Arial"/>
        </w:rPr>
      </w:pPr>
      <w:r w:rsidRPr="006C272A">
        <w:rPr>
          <w:rFonts w:cs="Arial"/>
        </w:rPr>
        <w:t>This bond shall, for purposes of its interpretation</w:t>
      </w:r>
      <w:r w:rsidR="00AF7DB3" w:rsidRPr="006C272A">
        <w:rPr>
          <w:rFonts w:cs="Arial"/>
        </w:rPr>
        <w:t xml:space="preserve"> and execution,</w:t>
      </w:r>
      <w:r w:rsidRPr="006C272A">
        <w:rPr>
          <w:rFonts w:cs="Arial"/>
        </w:rPr>
        <w:t xml:space="preserve"> be sub</w:t>
      </w:r>
      <w:r w:rsidR="00AF7DB3" w:rsidRPr="006C272A">
        <w:rPr>
          <w:rFonts w:cs="Arial"/>
        </w:rPr>
        <w:t>ject</w:t>
      </w:r>
      <w:r w:rsidRPr="006C272A">
        <w:rPr>
          <w:rFonts w:cs="Arial"/>
        </w:rPr>
        <w:t xml:space="preserve"> to Cameroon law. Cameroon courts shall be the only jurisdictions competent to rule on this commitment and its consequences.</w:t>
      </w:r>
    </w:p>
    <w:p w:rsidR="00FD5591" w:rsidRPr="006C272A" w:rsidRDefault="00FD5591" w:rsidP="000366DB">
      <w:pPr>
        <w:jc w:val="center"/>
        <w:rPr>
          <w:rFonts w:cs="Arial"/>
          <w:i/>
        </w:rPr>
      </w:pPr>
    </w:p>
    <w:p w:rsidR="00C7645C" w:rsidRPr="006C272A" w:rsidRDefault="00C7645C" w:rsidP="000366DB">
      <w:pPr>
        <w:jc w:val="center"/>
        <w:rPr>
          <w:rFonts w:cs="Arial"/>
        </w:rPr>
      </w:pPr>
      <w:r w:rsidRPr="006C272A">
        <w:rPr>
          <w:rFonts w:cs="Arial"/>
          <w:i/>
        </w:rPr>
        <w:t>Signed and authenticated by the bank at</w:t>
      </w:r>
      <w:r w:rsidR="00707C07" w:rsidRPr="006C272A">
        <w:rPr>
          <w:rFonts w:cs="Arial"/>
        </w:rPr>
        <w:t>____________</w:t>
      </w:r>
      <w:r w:rsidRPr="006C272A">
        <w:rPr>
          <w:rFonts w:cs="Arial"/>
        </w:rPr>
        <w:t xml:space="preserve">, </w:t>
      </w:r>
      <w:r w:rsidRPr="006C272A">
        <w:rPr>
          <w:rFonts w:cs="Arial"/>
          <w:i/>
        </w:rPr>
        <w:t>on</w:t>
      </w:r>
      <w:r w:rsidR="00707C07" w:rsidRPr="006C272A">
        <w:rPr>
          <w:rFonts w:cs="Arial"/>
        </w:rPr>
        <w:t>____________</w:t>
      </w:r>
    </w:p>
    <w:p w:rsidR="00C7645C" w:rsidRPr="006C272A" w:rsidRDefault="00C7645C" w:rsidP="000366DB">
      <w:pPr>
        <w:jc w:val="center"/>
        <w:rPr>
          <w:rFonts w:cs="Arial"/>
          <w:i/>
        </w:rPr>
      </w:pPr>
    </w:p>
    <w:p w:rsidR="00C7645C" w:rsidRPr="006C272A" w:rsidRDefault="00C7645C" w:rsidP="000366DB">
      <w:pPr>
        <w:jc w:val="center"/>
        <w:rPr>
          <w:rFonts w:cs="Arial"/>
          <w:i/>
        </w:rPr>
      </w:pPr>
      <w:r w:rsidRPr="006C272A">
        <w:rPr>
          <w:rFonts w:cs="Arial"/>
          <w:i/>
        </w:rPr>
        <w:t>[Bank’s signature]</w:t>
      </w:r>
    </w:p>
    <w:p w:rsidR="00FD5591" w:rsidRPr="006C272A" w:rsidRDefault="00FD5591">
      <w:pPr>
        <w:spacing w:after="0" w:line="240" w:lineRule="auto"/>
        <w:jc w:val="left"/>
        <w:rPr>
          <w:rFonts w:cs="Arial"/>
          <w:b/>
        </w:rPr>
      </w:pPr>
      <w:r w:rsidRPr="006C272A">
        <w:rPr>
          <w:rFonts w:cs="Arial"/>
          <w:b/>
        </w:rPr>
        <w:br w:type="page"/>
      </w:r>
    </w:p>
    <w:p w:rsidR="00C56941" w:rsidRPr="006C272A" w:rsidRDefault="00C56941" w:rsidP="00C56941">
      <w:pPr>
        <w:jc w:val="center"/>
        <w:rPr>
          <w:rFonts w:cs="Tahoma"/>
          <w:b/>
          <w:sz w:val="28"/>
        </w:rPr>
      </w:pPr>
      <w:r w:rsidRPr="006C272A">
        <w:rPr>
          <w:rFonts w:cs="Tahoma"/>
          <w:b/>
          <w:sz w:val="28"/>
        </w:rPr>
        <w:lastRenderedPageBreak/>
        <w:t>A</w:t>
      </w:r>
      <w:r w:rsidR="00217708" w:rsidRPr="006C272A">
        <w:rPr>
          <w:rFonts w:cs="Tahoma"/>
          <w:b/>
          <w:sz w:val="28"/>
        </w:rPr>
        <w:t>nnex</w:t>
      </w:r>
      <w:r w:rsidRPr="006C272A">
        <w:rPr>
          <w:rFonts w:cs="Tahoma"/>
          <w:b/>
          <w:sz w:val="28"/>
        </w:rPr>
        <w:t xml:space="preserve"> No. 3: </w:t>
      </w:r>
      <w:r w:rsidR="00FD5591" w:rsidRPr="006C272A">
        <w:rPr>
          <w:rFonts w:cs="Tahoma"/>
          <w:b/>
          <w:sz w:val="28"/>
        </w:rPr>
        <w:t>MODEL FINAL BOND</w:t>
      </w:r>
    </w:p>
    <w:p w:rsidR="00C56941" w:rsidRPr="006C272A" w:rsidRDefault="00C56941" w:rsidP="00C56941">
      <w:pPr>
        <w:rPr>
          <w:rFonts w:cs="Tahoma"/>
        </w:rPr>
      </w:pPr>
      <w:r w:rsidRPr="006C272A">
        <w:rPr>
          <w:rFonts w:cs="Tahoma"/>
        </w:rPr>
        <w:t>Bank:</w:t>
      </w:r>
    </w:p>
    <w:p w:rsidR="00C56941" w:rsidRPr="006C272A" w:rsidRDefault="00C56941" w:rsidP="00C56941">
      <w:pPr>
        <w:rPr>
          <w:rFonts w:cs="Tahoma"/>
        </w:rPr>
      </w:pPr>
      <w:r w:rsidRPr="006C272A">
        <w:rPr>
          <w:rFonts w:cs="Tahoma"/>
        </w:rPr>
        <w:t>Reference of the bond: No_____________________</w:t>
      </w:r>
    </w:p>
    <w:p w:rsidR="00C56941" w:rsidRPr="006C272A" w:rsidRDefault="00C56941" w:rsidP="00C56941">
      <w:pPr>
        <w:rPr>
          <w:rFonts w:cs="Tahoma"/>
        </w:rPr>
      </w:pPr>
      <w:r w:rsidRPr="006C272A">
        <w:rPr>
          <w:rFonts w:cs="Tahoma"/>
        </w:rPr>
        <w:t xml:space="preserve">Addressed to </w:t>
      </w:r>
      <w:r w:rsidRPr="006C272A">
        <w:rPr>
          <w:rFonts w:cs="Tahoma"/>
          <w:i/>
        </w:rPr>
        <w:t xml:space="preserve">[Indicate the </w:t>
      </w:r>
      <w:r w:rsidR="00217708" w:rsidRPr="006C272A">
        <w:rPr>
          <w:rFonts w:cs="Tahoma"/>
          <w:i/>
        </w:rPr>
        <w:t>Project Owner</w:t>
      </w:r>
      <w:r w:rsidRPr="006C272A">
        <w:rPr>
          <w:rFonts w:cs="Tahoma"/>
          <w:i/>
        </w:rPr>
        <w:t xml:space="preserve"> and his address]</w:t>
      </w:r>
      <w:r w:rsidRPr="006C272A">
        <w:rPr>
          <w:rFonts w:cs="Tahoma"/>
        </w:rPr>
        <w:t xml:space="preserve"> Cameroon, hereinafter referred to as the “</w:t>
      </w:r>
      <w:r w:rsidR="00217708" w:rsidRPr="006C272A">
        <w:rPr>
          <w:rFonts w:cs="Tahoma"/>
        </w:rPr>
        <w:t>Project Owner</w:t>
      </w:r>
      <w:r w:rsidRPr="006C272A">
        <w:rPr>
          <w:rFonts w:cs="Tahoma"/>
        </w:rPr>
        <w:t>”</w:t>
      </w:r>
    </w:p>
    <w:p w:rsidR="00C56941" w:rsidRPr="006C272A" w:rsidRDefault="00C56941" w:rsidP="00C56941">
      <w:pPr>
        <w:rPr>
          <w:rFonts w:cs="Tahoma"/>
        </w:rPr>
      </w:pPr>
      <w:r w:rsidRPr="006C272A">
        <w:rPr>
          <w:rFonts w:cs="Tahoma"/>
        </w:rPr>
        <w:t>Whereas ________________</w:t>
      </w:r>
      <w:r w:rsidRPr="006C272A">
        <w:rPr>
          <w:rFonts w:cs="Tahoma"/>
          <w:i/>
        </w:rPr>
        <w:t xml:space="preserve"> [name and address of </w:t>
      </w:r>
      <w:r w:rsidR="00217708" w:rsidRPr="006C272A">
        <w:rPr>
          <w:rFonts w:cs="Tahoma"/>
          <w:i/>
        </w:rPr>
        <w:t>Contractor</w:t>
      </w:r>
      <w:r w:rsidRPr="006C272A">
        <w:rPr>
          <w:rFonts w:cs="Tahoma"/>
          <w:i/>
        </w:rPr>
        <w:t>]</w:t>
      </w:r>
      <w:r w:rsidRPr="006C272A">
        <w:rPr>
          <w:rFonts w:cs="Tahoma"/>
        </w:rPr>
        <w:t xml:space="preserve">, hereafter referred to as “the </w:t>
      </w:r>
      <w:r w:rsidR="00217708" w:rsidRPr="006C272A">
        <w:rPr>
          <w:rFonts w:cs="Tahoma"/>
        </w:rPr>
        <w:t>Contractor</w:t>
      </w:r>
      <w:r w:rsidRPr="006C272A">
        <w:rPr>
          <w:rFonts w:cs="Tahoma"/>
        </w:rPr>
        <w:t xml:space="preserve">”, has committed himself, in execution of the contract referred to as “the contract”, to carry out </w:t>
      </w:r>
      <w:r w:rsidRPr="006C272A">
        <w:rPr>
          <w:rFonts w:cs="Tahoma"/>
          <w:i/>
        </w:rPr>
        <w:t xml:space="preserve">[indicate the nature of the </w:t>
      </w:r>
      <w:r w:rsidR="00217708" w:rsidRPr="006C272A">
        <w:rPr>
          <w:rFonts w:cs="Tahoma"/>
          <w:i/>
        </w:rPr>
        <w:t>works]</w:t>
      </w:r>
      <w:r w:rsidRPr="006C272A">
        <w:rPr>
          <w:rFonts w:cs="Tahoma"/>
        </w:rPr>
        <w:t>.</w:t>
      </w:r>
    </w:p>
    <w:p w:rsidR="00C56941" w:rsidRPr="006C272A" w:rsidRDefault="00C56941" w:rsidP="00C56941">
      <w:pPr>
        <w:rPr>
          <w:rFonts w:cs="Tahoma"/>
        </w:rPr>
      </w:pPr>
      <w:r w:rsidRPr="006C272A">
        <w:rPr>
          <w:rFonts w:cs="Tahoma"/>
        </w:rPr>
        <w:t xml:space="preserve">Whereas it is stated in the contract that the </w:t>
      </w:r>
      <w:r w:rsidR="00217708" w:rsidRPr="006C272A">
        <w:rPr>
          <w:rFonts w:cs="Tahoma"/>
        </w:rPr>
        <w:t>Contractor</w:t>
      </w:r>
      <w:r w:rsidRPr="006C272A">
        <w:rPr>
          <w:rFonts w:cs="Tahoma"/>
        </w:rPr>
        <w:t xml:space="preserve"> shall entrust to the </w:t>
      </w:r>
      <w:r w:rsidR="00217708" w:rsidRPr="006C272A">
        <w:rPr>
          <w:rFonts w:cs="Tahoma"/>
        </w:rPr>
        <w:t>Project Owner</w:t>
      </w:r>
      <w:r w:rsidRPr="006C272A">
        <w:rPr>
          <w:rFonts w:cs="Tahoma"/>
        </w:rPr>
        <w:t xml:space="preserve"> a final bond of an amount equal </w:t>
      </w:r>
      <w:r w:rsidRPr="006C272A">
        <w:rPr>
          <w:rFonts w:cs="Tahoma"/>
          <w:i/>
        </w:rPr>
        <w:t>to [indicate t</w:t>
      </w:r>
      <w:r w:rsidR="004E1763" w:rsidRPr="006C272A">
        <w:rPr>
          <w:rFonts w:cs="Tahoma"/>
          <w:i/>
        </w:rPr>
        <w:t>he percentage between 2 and 5</w:t>
      </w:r>
      <w:r w:rsidRPr="006C272A">
        <w:rPr>
          <w:rFonts w:cs="Tahoma"/>
          <w:i/>
        </w:rPr>
        <w:t>%]</w:t>
      </w:r>
      <w:r w:rsidRPr="006C272A">
        <w:rPr>
          <w:rFonts w:cs="Tahoma"/>
        </w:rPr>
        <w:t xml:space="preserve"> of the amount of the corresponding portion of the contract, as guarantee of the execution of his full obligations in accordance with the terms of the contract,</w:t>
      </w:r>
    </w:p>
    <w:p w:rsidR="00C56941" w:rsidRPr="006C272A" w:rsidRDefault="00C56941" w:rsidP="00C56941">
      <w:pPr>
        <w:rPr>
          <w:rFonts w:cs="Tahoma"/>
        </w:rPr>
      </w:pPr>
      <w:r w:rsidRPr="006C272A">
        <w:rPr>
          <w:rFonts w:cs="Tahoma"/>
        </w:rPr>
        <w:t xml:space="preserve">Whereas we have agreed to </w:t>
      </w:r>
      <w:r w:rsidR="00217708" w:rsidRPr="006C272A">
        <w:rPr>
          <w:rFonts w:cs="Tahoma"/>
        </w:rPr>
        <w:t>issue</w:t>
      </w:r>
      <w:r w:rsidRPr="006C272A">
        <w:rPr>
          <w:rFonts w:cs="Tahoma"/>
        </w:rPr>
        <w:t xml:space="preserve"> the </w:t>
      </w:r>
      <w:r w:rsidR="00217708" w:rsidRPr="006C272A">
        <w:rPr>
          <w:rFonts w:cs="Tahoma"/>
        </w:rPr>
        <w:t>Contractor</w:t>
      </w:r>
      <w:r w:rsidRPr="006C272A">
        <w:rPr>
          <w:rFonts w:cs="Tahoma"/>
        </w:rPr>
        <w:t xml:space="preserve"> this guarantee,</w:t>
      </w:r>
    </w:p>
    <w:p w:rsidR="00C56941" w:rsidRPr="006C272A" w:rsidRDefault="00FD5591" w:rsidP="00C56941">
      <w:pPr>
        <w:rPr>
          <w:rFonts w:cs="Tahoma"/>
        </w:rPr>
      </w:pPr>
      <w:r w:rsidRPr="006C272A">
        <w:rPr>
          <w:rFonts w:cs="Tahoma"/>
        </w:rPr>
        <w:t>We, __________________________</w:t>
      </w:r>
      <w:r w:rsidR="00C56941" w:rsidRPr="006C272A">
        <w:rPr>
          <w:rFonts w:cs="Tahoma"/>
          <w:i/>
        </w:rPr>
        <w:t xml:space="preserve"> [name and address of bank]</w:t>
      </w:r>
    </w:p>
    <w:p w:rsidR="00C56941" w:rsidRPr="006C272A" w:rsidRDefault="00C56941" w:rsidP="00C56941">
      <w:pPr>
        <w:rPr>
          <w:rFonts w:cs="Tahoma"/>
          <w:i/>
        </w:rPr>
      </w:pPr>
      <w:r w:rsidRPr="006C272A">
        <w:rPr>
          <w:rFonts w:cs="Tahoma"/>
        </w:rPr>
        <w:t>represented by______________________</w:t>
      </w:r>
      <w:r w:rsidRPr="006C272A">
        <w:rPr>
          <w:rFonts w:cs="Tahoma"/>
          <w:i/>
        </w:rPr>
        <w:t xml:space="preserve"> [name of signatories],</w:t>
      </w:r>
    </w:p>
    <w:p w:rsidR="00C56941" w:rsidRPr="006C272A" w:rsidRDefault="00C56941" w:rsidP="00C56941">
      <w:pPr>
        <w:rPr>
          <w:rFonts w:cs="Tahoma"/>
          <w:i/>
        </w:rPr>
      </w:pPr>
      <w:r w:rsidRPr="006C272A">
        <w:rPr>
          <w:rFonts w:cs="Tahoma"/>
        </w:rPr>
        <w:t xml:space="preserve">hereinafter referred to as “the bank”, commit ourselves to pay the </w:t>
      </w:r>
      <w:r w:rsidR="00217708" w:rsidRPr="006C272A">
        <w:rPr>
          <w:rFonts w:cs="Tahoma"/>
        </w:rPr>
        <w:t>Project Owner</w:t>
      </w:r>
      <w:r w:rsidRPr="006C272A">
        <w:rPr>
          <w:rFonts w:cs="Tahoma"/>
        </w:rPr>
        <w:t xml:space="preserve">, within a maximum deadline of eight (8) weeks, upon the simple written request declaring that the </w:t>
      </w:r>
      <w:r w:rsidR="00217708" w:rsidRPr="006C272A">
        <w:rPr>
          <w:rFonts w:cs="Tahoma"/>
        </w:rPr>
        <w:t>Contractor</w:t>
      </w:r>
      <w:r w:rsidRPr="006C272A">
        <w:rPr>
          <w:rFonts w:cs="Tahoma"/>
        </w:rPr>
        <w:t xml:space="preserve"> has not satisfied his contractual commitments within the meaning of the contract, without being able to defer the payment nor raise any contests for whatever reason, any sum up to the sum of _____________  </w:t>
      </w:r>
      <w:r w:rsidRPr="006C272A">
        <w:rPr>
          <w:rFonts w:cs="Tahoma"/>
          <w:i/>
        </w:rPr>
        <w:t>[in figures and words] .</w:t>
      </w:r>
    </w:p>
    <w:p w:rsidR="00C56941" w:rsidRPr="006C272A" w:rsidRDefault="00C56941" w:rsidP="00C56941">
      <w:pPr>
        <w:rPr>
          <w:rFonts w:cs="Tahoma"/>
        </w:rPr>
      </w:pPr>
      <w:r w:rsidRPr="006C272A">
        <w:rPr>
          <w:rFonts w:cs="Tahoma"/>
        </w:rPr>
        <w:t xml:space="preserve">We agree that no change or addendum or any other amendment to the contract shall free us of any obligation incumbent on us by virtue of this final bond and we hereby incline to any notification, addendum or change. </w:t>
      </w:r>
    </w:p>
    <w:p w:rsidR="00C56941" w:rsidRPr="006C272A" w:rsidRDefault="00C56941" w:rsidP="00C56941">
      <w:pPr>
        <w:rPr>
          <w:rFonts w:cs="Tahoma"/>
        </w:rPr>
      </w:pPr>
      <w:r w:rsidRPr="006C272A">
        <w:rPr>
          <w:rFonts w:cs="Tahoma"/>
        </w:rPr>
        <w:t xml:space="preserve">This final bond shall enter into force </w:t>
      </w:r>
      <w:r w:rsidR="00217708" w:rsidRPr="006C272A">
        <w:rPr>
          <w:rFonts w:cs="Tahoma"/>
        </w:rPr>
        <w:t>upon signature and notification of the contract</w:t>
      </w:r>
      <w:r w:rsidRPr="006C272A">
        <w:rPr>
          <w:rFonts w:cs="Tahoma"/>
        </w:rPr>
        <w:t xml:space="preserve">. It shall be released within a deadline of </w:t>
      </w:r>
      <w:r w:rsidRPr="006C272A">
        <w:rPr>
          <w:rFonts w:cs="Tahoma"/>
          <w:i/>
        </w:rPr>
        <w:t>[indicate the deadline]</w:t>
      </w:r>
      <w:r w:rsidRPr="006C272A">
        <w:rPr>
          <w:rFonts w:cs="Tahoma"/>
        </w:rPr>
        <w:t xml:space="preserve"> from the date of the provisional acceptance of the </w:t>
      </w:r>
      <w:r w:rsidR="00217708" w:rsidRPr="006C272A">
        <w:rPr>
          <w:rFonts w:cs="Tahoma"/>
        </w:rPr>
        <w:t>works</w:t>
      </w:r>
      <w:r w:rsidRPr="006C272A">
        <w:rPr>
          <w:rFonts w:cs="Tahoma"/>
        </w:rPr>
        <w:t>.</w:t>
      </w:r>
    </w:p>
    <w:p w:rsidR="00C56941" w:rsidRPr="006C272A" w:rsidRDefault="00C56941" w:rsidP="00C56941">
      <w:pPr>
        <w:rPr>
          <w:rFonts w:cs="Tahoma"/>
        </w:rPr>
      </w:pPr>
      <w:r w:rsidRPr="006C272A">
        <w:rPr>
          <w:rFonts w:cs="Tahoma"/>
        </w:rPr>
        <w:t>After this date, the bond shall be baseless and should be returned to us without the express request on our part.</w:t>
      </w:r>
    </w:p>
    <w:p w:rsidR="00C56941" w:rsidRPr="006C272A" w:rsidRDefault="00C56941" w:rsidP="00C56941">
      <w:pPr>
        <w:rPr>
          <w:rFonts w:cs="Tahoma"/>
        </w:rPr>
      </w:pPr>
      <w:r w:rsidRPr="006C272A">
        <w:rPr>
          <w:rFonts w:cs="Tahoma"/>
        </w:rPr>
        <w:t xml:space="preserve">Any request for payment </w:t>
      </w:r>
      <w:r w:rsidR="00217708" w:rsidRPr="006C272A">
        <w:rPr>
          <w:rFonts w:cs="Tahoma"/>
        </w:rPr>
        <w:t xml:space="preserve">made </w:t>
      </w:r>
      <w:r w:rsidRPr="006C272A">
        <w:rPr>
          <w:rFonts w:cs="Tahoma"/>
        </w:rPr>
        <w:t xml:space="preserve">by the </w:t>
      </w:r>
      <w:r w:rsidR="00217708" w:rsidRPr="006C272A">
        <w:rPr>
          <w:rFonts w:cs="Tahoma"/>
        </w:rPr>
        <w:t>Project Owner</w:t>
      </w:r>
      <w:r w:rsidRPr="006C272A">
        <w:rPr>
          <w:rFonts w:cs="Tahoma"/>
        </w:rPr>
        <w:t xml:space="preserve"> by virtue of this guarantee should be done by registered mail with acknowledgement of receipt to reach the bank during the period of validity of this commitment.</w:t>
      </w:r>
    </w:p>
    <w:p w:rsidR="00C56941" w:rsidRPr="006C272A" w:rsidRDefault="00C56941" w:rsidP="00C56941">
      <w:pPr>
        <w:rPr>
          <w:rFonts w:cs="Tahoma"/>
        </w:rPr>
      </w:pPr>
      <w:r w:rsidRPr="006C272A">
        <w:rPr>
          <w:rFonts w:cs="Tahoma"/>
        </w:rPr>
        <w:t>This bond shall, for purposes of its interpretation, be subject to Cameroon law. Cameroon courts shall be the only jurisdictions competent to rule on this commitment and its consequences.</w:t>
      </w:r>
    </w:p>
    <w:p w:rsidR="00FD5591" w:rsidRPr="006C272A" w:rsidRDefault="00FD5591" w:rsidP="00C56941">
      <w:pPr>
        <w:rPr>
          <w:rFonts w:cs="Tahoma"/>
          <w:i/>
        </w:rPr>
      </w:pPr>
    </w:p>
    <w:p w:rsidR="00C56941" w:rsidRPr="006C272A" w:rsidRDefault="00C56941" w:rsidP="00FD5591">
      <w:pPr>
        <w:jc w:val="center"/>
        <w:rPr>
          <w:rFonts w:cs="Tahoma"/>
          <w:i/>
        </w:rPr>
      </w:pPr>
      <w:r w:rsidRPr="006C272A">
        <w:rPr>
          <w:rFonts w:cs="Tahoma"/>
          <w:i/>
        </w:rPr>
        <w:t>Signed and authenticated by the bank at _________  on __________________</w:t>
      </w:r>
    </w:p>
    <w:p w:rsidR="00C56941" w:rsidRPr="006C272A" w:rsidRDefault="00C56941" w:rsidP="00FD5591">
      <w:pPr>
        <w:jc w:val="center"/>
        <w:rPr>
          <w:rFonts w:cs="Tahoma"/>
          <w:i/>
        </w:rPr>
      </w:pPr>
      <w:r w:rsidRPr="006C272A">
        <w:rPr>
          <w:rFonts w:cs="Tahoma"/>
          <w:i/>
        </w:rPr>
        <w:t>[Signature of the bank]</w:t>
      </w:r>
    </w:p>
    <w:p w:rsidR="00FD5591" w:rsidRPr="006C272A" w:rsidRDefault="00FD5591">
      <w:pPr>
        <w:spacing w:after="0" w:line="240" w:lineRule="auto"/>
        <w:jc w:val="left"/>
        <w:rPr>
          <w:rFonts w:cs="Arial"/>
          <w:b/>
        </w:rPr>
      </w:pPr>
      <w:r w:rsidRPr="006C272A">
        <w:rPr>
          <w:rFonts w:cs="Arial"/>
          <w:b/>
        </w:rPr>
        <w:br w:type="page"/>
      </w:r>
    </w:p>
    <w:p w:rsidR="00C7645C" w:rsidRPr="006C272A" w:rsidRDefault="00376D0D" w:rsidP="00376D0D">
      <w:pPr>
        <w:jc w:val="center"/>
        <w:rPr>
          <w:rFonts w:cs="Arial"/>
          <w:b/>
          <w:sz w:val="28"/>
        </w:rPr>
      </w:pPr>
      <w:r w:rsidRPr="006C272A">
        <w:rPr>
          <w:rFonts w:cs="Arial"/>
          <w:b/>
          <w:sz w:val="28"/>
        </w:rPr>
        <w:lastRenderedPageBreak/>
        <w:t xml:space="preserve">ANNEX No. 4: </w:t>
      </w:r>
      <w:r w:rsidR="00FD5591" w:rsidRPr="006C272A">
        <w:rPr>
          <w:rFonts w:cs="Arial"/>
          <w:b/>
          <w:sz w:val="28"/>
        </w:rPr>
        <w:t>MODEL OF START-OFF ADVANCE BOND</w:t>
      </w:r>
    </w:p>
    <w:p w:rsidR="0037123E" w:rsidRPr="006C272A" w:rsidRDefault="0037123E" w:rsidP="0037123E">
      <w:pPr>
        <w:rPr>
          <w:rFonts w:cs="Arial"/>
        </w:rPr>
      </w:pPr>
    </w:p>
    <w:p w:rsidR="00376D0D" w:rsidRPr="006C272A" w:rsidRDefault="00376D0D" w:rsidP="00397899">
      <w:pPr>
        <w:rPr>
          <w:rFonts w:cs="Arial"/>
        </w:rPr>
      </w:pPr>
      <w:r w:rsidRPr="006C272A">
        <w:rPr>
          <w:rFonts w:cs="Arial"/>
        </w:rPr>
        <w:t>Bank: reference, address________________________________________________</w:t>
      </w:r>
    </w:p>
    <w:p w:rsidR="00B02605" w:rsidRPr="006C272A" w:rsidRDefault="00376D0D" w:rsidP="00397899">
      <w:pPr>
        <w:rPr>
          <w:rFonts w:cs="Arial"/>
          <w:i/>
        </w:rPr>
      </w:pPr>
      <w:r w:rsidRPr="006C272A">
        <w:rPr>
          <w:rFonts w:cs="Arial"/>
        </w:rPr>
        <w:t>We, the undersigned</w:t>
      </w:r>
      <w:r w:rsidR="00EF0225" w:rsidRPr="006C272A">
        <w:rPr>
          <w:rFonts w:cs="Arial"/>
        </w:rPr>
        <w:t>, (bank, address) hereby declare by the present to guarantee on behalf of______________________________________________[</w:t>
      </w:r>
      <w:r w:rsidR="00EF0225" w:rsidRPr="006C272A">
        <w:rPr>
          <w:rFonts w:cs="Arial"/>
          <w:i/>
        </w:rPr>
        <w:t>the holder</w:t>
      </w:r>
      <w:r w:rsidR="00EF0225" w:rsidRPr="006C272A">
        <w:rPr>
          <w:rFonts w:cs="Arial"/>
        </w:rPr>
        <w:t xml:space="preserve">] to the benefit of the </w:t>
      </w:r>
      <w:r w:rsidR="00B02605" w:rsidRPr="006C272A">
        <w:rPr>
          <w:rFonts w:cs="Arial"/>
        </w:rPr>
        <w:t>Project Owner</w:t>
      </w:r>
      <w:r w:rsidR="00EF0225" w:rsidRPr="006C272A">
        <w:rPr>
          <w:rFonts w:cs="Arial"/>
        </w:rPr>
        <w:t xml:space="preserve"> [</w:t>
      </w:r>
      <w:r w:rsidR="00EF0225" w:rsidRPr="006C272A">
        <w:rPr>
          <w:rFonts w:cs="Arial"/>
          <w:i/>
        </w:rPr>
        <w:t xml:space="preserve">address of the </w:t>
      </w:r>
      <w:r w:rsidR="00B02605" w:rsidRPr="006C272A">
        <w:rPr>
          <w:rFonts w:cs="Arial"/>
          <w:i/>
        </w:rPr>
        <w:t>Project Owner]</w:t>
      </w:r>
    </w:p>
    <w:p w:rsidR="00376D0D" w:rsidRPr="006C272A" w:rsidRDefault="00217708" w:rsidP="00397899">
      <w:pPr>
        <w:rPr>
          <w:rFonts w:cs="Arial"/>
        </w:rPr>
      </w:pPr>
      <w:r w:rsidRPr="006C272A">
        <w:rPr>
          <w:rFonts w:cs="Arial"/>
          <w:i/>
        </w:rPr>
        <w:t>(the</w:t>
      </w:r>
      <w:r w:rsidR="00EF0225" w:rsidRPr="006C272A">
        <w:rPr>
          <w:rFonts w:cs="Arial"/>
          <w:i/>
        </w:rPr>
        <w:t xml:space="preserve"> beneficiary</w:t>
      </w:r>
      <w:r w:rsidR="00EF0225" w:rsidRPr="006C272A">
        <w:rPr>
          <w:rFonts w:cs="Arial"/>
        </w:rPr>
        <w:t>)</w:t>
      </w:r>
    </w:p>
    <w:p w:rsidR="00EF0225" w:rsidRPr="006C272A" w:rsidRDefault="00EF0225" w:rsidP="00397899">
      <w:pPr>
        <w:rPr>
          <w:rFonts w:cs="Arial"/>
        </w:rPr>
      </w:pPr>
      <w:r w:rsidRPr="006C272A">
        <w:rPr>
          <w:rFonts w:cs="Arial"/>
        </w:rPr>
        <w:t xml:space="preserve">The payment, without contest and upon receipt of the first written request by the </w:t>
      </w:r>
      <w:r w:rsidR="00E02CDB" w:rsidRPr="006C272A">
        <w:rPr>
          <w:rFonts w:cs="Arial"/>
        </w:rPr>
        <w:t>beneficiary, declaring that____________[</w:t>
      </w:r>
      <w:r w:rsidR="00E02CDB" w:rsidRPr="006C272A">
        <w:rPr>
          <w:rFonts w:cs="Arial"/>
          <w:i/>
        </w:rPr>
        <w:t>the holder</w:t>
      </w:r>
      <w:r w:rsidR="00E02CDB" w:rsidRPr="006C272A">
        <w:rPr>
          <w:rFonts w:cs="Arial"/>
        </w:rPr>
        <w:t xml:space="preserve">] has not fulfilled his obligations relating to the reimbursement of the start-off advance </w:t>
      </w:r>
      <w:r w:rsidR="00397899" w:rsidRPr="006C272A">
        <w:rPr>
          <w:rFonts w:cs="Arial"/>
        </w:rPr>
        <w:t xml:space="preserve">according to the terms of </w:t>
      </w:r>
      <w:r w:rsidR="00E02CDB" w:rsidRPr="006C272A">
        <w:rPr>
          <w:rFonts w:cs="Arial"/>
        </w:rPr>
        <w:t>contract</w:t>
      </w:r>
      <w:r w:rsidR="00397899" w:rsidRPr="006C272A">
        <w:rPr>
          <w:rFonts w:cs="Arial"/>
        </w:rPr>
        <w:t xml:space="preserve"> No._________ of _____________ relating to ________________ works [</w:t>
      </w:r>
      <w:r w:rsidR="00397899" w:rsidRPr="006C272A">
        <w:rPr>
          <w:rFonts w:cs="Arial"/>
          <w:i/>
        </w:rPr>
        <w:t>indicate the subject of the works, the references of the invitation to tender and the lot, if possible</w:t>
      </w:r>
      <w:r w:rsidR="00397899" w:rsidRPr="006C272A">
        <w:rPr>
          <w:rFonts w:cs="Arial"/>
        </w:rPr>
        <w:t xml:space="preserve">] of the </w:t>
      </w:r>
      <w:r w:rsidR="00B87A2C" w:rsidRPr="006C272A">
        <w:rPr>
          <w:rFonts w:cs="Arial"/>
        </w:rPr>
        <w:t>total sum corresponding to to the advance of [</w:t>
      </w:r>
      <w:r w:rsidR="00B87A2C" w:rsidRPr="006C272A">
        <w:rPr>
          <w:rFonts w:cs="Arial"/>
          <w:i/>
        </w:rPr>
        <w:t>twenty (20) %</w:t>
      </w:r>
      <w:r w:rsidR="00B87A2C" w:rsidRPr="006C272A">
        <w:rPr>
          <w:rFonts w:cs="Arial"/>
        </w:rPr>
        <w:t>] of the amount inclusive of all taxes of contract No. _____________, payable upon notification of the corresponding Administrative Order that is, _____________CFA francs.</w:t>
      </w:r>
    </w:p>
    <w:p w:rsidR="002728CD" w:rsidRPr="006C272A" w:rsidRDefault="00B87A2C" w:rsidP="00397899">
      <w:pPr>
        <w:rPr>
          <w:rFonts w:cs="Arial"/>
        </w:rPr>
      </w:pPr>
      <w:r w:rsidRPr="006C272A">
        <w:rPr>
          <w:rFonts w:cs="Arial"/>
        </w:rPr>
        <w:t xml:space="preserve">This </w:t>
      </w:r>
      <w:r w:rsidR="0099761D" w:rsidRPr="006C272A">
        <w:rPr>
          <w:rFonts w:cs="Arial"/>
        </w:rPr>
        <w:t>bond</w:t>
      </w:r>
      <w:r w:rsidRPr="006C272A">
        <w:rPr>
          <w:rFonts w:cs="Arial"/>
        </w:rPr>
        <w:t xml:space="preserve"> shall enter into force and shall take effect upon reception of the respective parts of this advance into the accounts</w:t>
      </w:r>
      <w:r w:rsidR="002728CD" w:rsidRPr="006C272A">
        <w:rPr>
          <w:rFonts w:cs="Arial"/>
        </w:rPr>
        <w:t xml:space="preserve"> of____________ [</w:t>
      </w:r>
      <w:r w:rsidR="002728CD" w:rsidRPr="006C272A">
        <w:rPr>
          <w:rFonts w:cs="Arial"/>
          <w:i/>
        </w:rPr>
        <w:t>the holder</w:t>
      </w:r>
      <w:r w:rsidR="002728CD" w:rsidRPr="006C272A">
        <w:rPr>
          <w:rFonts w:cs="Arial"/>
        </w:rPr>
        <w:t>] opened in the_________________ bank under No. ___________________.</w:t>
      </w:r>
    </w:p>
    <w:p w:rsidR="002728CD" w:rsidRPr="006C272A" w:rsidRDefault="002728CD" w:rsidP="00397899">
      <w:pPr>
        <w:rPr>
          <w:rFonts w:cs="Arial"/>
        </w:rPr>
      </w:pPr>
      <w:r w:rsidRPr="006C272A">
        <w:rPr>
          <w:rFonts w:cs="Arial"/>
        </w:rPr>
        <w:t xml:space="preserve">This </w:t>
      </w:r>
      <w:r w:rsidR="0099761D" w:rsidRPr="006C272A">
        <w:rPr>
          <w:rFonts w:cs="Arial"/>
        </w:rPr>
        <w:t xml:space="preserve">bond </w:t>
      </w:r>
      <w:r w:rsidRPr="006C272A">
        <w:rPr>
          <w:rFonts w:cs="Arial"/>
        </w:rPr>
        <w:t xml:space="preserve">shall remain in force up till the reimbursement of the advance in accordance with the SAC. However, the amount of the </w:t>
      </w:r>
      <w:r w:rsidR="00B02605" w:rsidRPr="006C272A">
        <w:rPr>
          <w:rFonts w:cs="Arial"/>
        </w:rPr>
        <w:t>bond</w:t>
      </w:r>
      <w:r w:rsidRPr="006C272A">
        <w:rPr>
          <w:rFonts w:cs="Arial"/>
        </w:rPr>
        <w:t xml:space="preserve"> shall be proportionately reduced on the progressive reimbursement of the advance.</w:t>
      </w:r>
    </w:p>
    <w:p w:rsidR="00B87A2C" w:rsidRPr="006C272A" w:rsidRDefault="002728CD" w:rsidP="00397899">
      <w:pPr>
        <w:rPr>
          <w:rFonts w:cs="Arial"/>
        </w:rPr>
      </w:pPr>
      <w:r w:rsidRPr="006C272A">
        <w:rPr>
          <w:rFonts w:cs="Arial"/>
        </w:rPr>
        <w:t>The applicable law and jurisdiction shall be those of the Republic of Cameroon.</w:t>
      </w:r>
    </w:p>
    <w:p w:rsidR="00FD5591" w:rsidRPr="006C272A" w:rsidRDefault="00FD5591" w:rsidP="00397899">
      <w:pPr>
        <w:rPr>
          <w:rFonts w:cs="Arial"/>
          <w:i/>
        </w:rPr>
      </w:pPr>
    </w:p>
    <w:p w:rsidR="002728CD" w:rsidRPr="006C272A" w:rsidRDefault="002728CD" w:rsidP="00FD5591">
      <w:pPr>
        <w:jc w:val="center"/>
        <w:rPr>
          <w:rFonts w:cs="Arial"/>
          <w:i/>
        </w:rPr>
      </w:pPr>
      <w:r w:rsidRPr="006C272A">
        <w:rPr>
          <w:rFonts w:cs="Arial"/>
          <w:i/>
        </w:rPr>
        <w:t>Signed and authenticated by the bank at______________ on _____________</w:t>
      </w:r>
    </w:p>
    <w:p w:rsidR="002728CD" w:rsidRPr="006C272A" w:rsidRDefault="00B02605" w:rsidP="00FD5591">
      <w:pPr>
        <w:jc w:val="center"/>
        <w:rPr>
          <w:rFonts w:cs="Arial"/>
        </w:rPr>
      </w:pPr>
      <w:r w:rsidRPr="006C272A">
        <w:rPr>
          <w:rFonts w:cs="Arial"/>
        </w:rPr>
        <w:t>[</w:t>
      </w:r>
      <w:r w:rsidR="002728CD" w:rsidRPr="006C272A">
        <w:rPr>
          <w:rFonts w:cs="Arial"/>
          <w:i/>
        </w:rPr>
        <w:t>Signature of the bank</w:t>
      </w:r>
      <w:r w:rsidRPr="006C272A">
        <w:rPr>
          <w:rFonts w:cs="Arial"/>
          <w:i/>
        </w:rPr>
        <w:t>]</w:t>
      </w:r>
    </w:p>
    <w:p w:rsidR="00FD5591" w:rsidRPr="006C272A" w:rsidRDefault="00FD5591">
      <w:pPr>
        <w:spacing w:after="0" w:line="240" w:lineRule="auto"/>
        <w:jc w:val="left"/>
        <w:rPr>
          <w:rFonts w:cs="Arial"/>
        </w:rPr>
      </w:pPr>
      <w:r w:rsidRPr="006C272A">
        <w:rPr>
          <w:rFonts w:cs="Arial"/>
        </w:rPr>
        <w:br w:type="page"/>
      </w:r>
    </w:p>
    <w:p w:rsidR="0099761D" w:rsidRPr="006C272A" w:rsidRDefault="007640D5" w:rsidP="00F768EC">
      <w:pPr>
        <w:jc w:val="center"/>
        <w:rPr>
          <w:rFonts w:cs="Arial"/>
          <w:b/>
          <w:sz w:val="28"/>
        </w:rPr>
      </w:pPr>
      <w:r w:rsidRPr="006C272A">
        <w:rPr>
          <w:rFonts w:cs="Arial"/>
          <w:b/>
          <w:sz w:val="28"/>
        </w:rPr>
        <w:lastRenderedPageBreak/>
        <w:t>ANNEX No</w:t>
      </w:r>
      <w:r w:rsidR="0099761D" w:rsidRPr="006C272A">
        <w:rPr>
          <w:rFonts w:cs="Arial"/>
          <w:b/>
          <w:sz w:val="28"/>
        </w:rPr>
        <w:t xml:space="preserve">. 5: </w:t>
      </w:r>
      <w:r w:rsidR="00F768EC" w:rsidRPr="006C272A">
        <w:rPr>
          <w:rFonts w:cs="Arial"/>
          <w:b/>
          <w:sz w:val="28"/>
        </w:rPr>
        <w:t>MODEL OF PERFORMANCE BOND (RETENTION FUND)</w:t>
      </w:r>
    </w:p>
    <w:p w:rsidR="000366DB" w:rsidRPr="006C272A" w:rsidRDefault="000366DB" w:rsidP="00915460">
      <w:pPr>
        <w:rPr>
          <w:rFonts w:cs="Arial"/>
        </w:rPr>
      </w:pPr>
    </w:p>
    <w:p w:rsidR="0099761D" w:rsidRPr="006C272A" w:rsidRDefault="0099761D" w:rsidP="00915460">
      <w:pPr>
        <w:rPr>
          <w:rFonts w:cs="Arial"/>
        </w:rPr>
      </w:pPr>
      <w:r w:rsidRPr="006C272A">
        <w:rPr>
          <w:rFonts w:cs="Arial"/>
        </w:rPr>
        <w:t xml:space="preserve">Bank: </w:t>
      </w:r>
      <w:r w:rsidR="00D90080" w:rsidRPr="006C272A">
        <w:rPr>
          <w:rFonts w:cs="Arial"/>
        </w:rPr>
        <w:t>____________</w:t>
      </w:r>
    </w:p>
    <w:p w:rsidR="0099761D" w:rsidRPr="006C272A" w:rsidRDefault="0099761D" w:rsidP="00915460">
      <w:pPr>
        <w:rPr>
          <w:rFonts w:cs="Arial"/>
        </w:rPr>
      </w:pPr>
      <w:r w:rsidRPr="006C272A">
        <w:rPr>
          <w:rFonts w:cs="Arial"/>
        </w:rPr>
        <w:t>Reference of the bond: No</w:t>
      </w:r>
      <w:r w:rsidR="00D90080" w:rsidRPr="006C272A">
        <w:rPr>
          <w:rFonts w:cs="Arial"/>
        </w:rPr>
        <w:t>________________</w:t>
      </w:r>
    </w:p>
    <w:p w:rsidR="0099761D" w:rsidRPr="006C272A" w:rsidRDefault="0099761D" w:rsidP="00915460">
      <w:pPr>
        <w:rPr>
          <w:rFonts w:cs="Arial"/>
        </w:rPr>
      </w:pPr>
      <w:r w:rsidRPr="006C272A">
        <w:rPr>
          <w:rFonts w:cs="Arial"/>
        </w:rPr>
        <w:t xml:space="preserve">Addressed to </w:t>
      </w:r>
      <w:r w:rsidRPr="006C272A">
        <w:rPr>
          <w:rFonts w:cs="Arial"/>
          <w:i/>
        </w:rPr>
        <w:t xml:space="preserve">[Indicate the </w:t>
      </w:r>
      <w:r w:rsidR="00B02605" w:rsidRPr="006C272A">
        <w:rPr>
          <w:rFonts w:cs="Arial"/>
          <w:i/>
        </w:rPr>
        <w:t>Project Owner</w:t>
      </w:r>
      <w:r w:rsidRPr="006C272A">
        <w:rPr>
          <w:rFonts w:cs="Arial"/>
          <w:i/>
        </w:rPr>
        <w:t>]</w:t>
      </w:r>
    </w:p>
    <w:p w:rsidR="0099761D" w:rsidRPr="006C272A" w:rsidRDefault="0099761D" w:rsidP="00915460">
      <w:pPr>
        <w:rPr>
          <w:rFonts w:cs="Arial"/>
        </w:rPr>
      </w:pPr>
      <w:r w:rsidRPr="006C272A">
        <w:rPr>
          <w:rFonts w:cs="Arial"/>
          <w:i/>
        </w:rPr>
        <w:t>[Address of Contracting Authority]</w:t>
      </w:r>
    </w:p>
    <w:p w:rsidR="0099761D" w:rsidRPr="006C272A" w:rsidRDefault="0099761D" w:rsidP="00915460">
      <w:pPr>
        <w:rPr>
          <w:rFonts w:cs="Arial"/>
        </w:rPr>
      </w:pPr>
      <w:r w:rsidRPr="006C272A">
        <w:rPr>
          <w:rFonts w:cs="Arial"/>
        </w:rPr>
        <w:t>Hereinafter referred to as “the</w:t>
      </w:r>
      <w:r w:rsidR="00B02605" w:rsidRPr="006C272A">
        <w:rPr>
          <w:rFonts w:cs="Arial"/>
        </w:rPr>
        <w:t xml:space="preserve"> Project Owner</w:t>
      </w:r>
      <w:r w:rsidRPr="006C272A">
        <w:rPr>
          <w:rFonts w:cs="Arial"/>
        </w:rPr>
        <w:t>”</w:t>
      </w:r>
    </w:p>
    <w:p w:rsidR="0099761D" w:rsidRPr="006C272A" w:rsidRDefault="0099761D" w:rsidP="00915460">
      <w:pPr>
        <w:rPr>
          <w:rFonts w:cs="Arial"/>
        </w:rPr>
      </w:pPr>
      <w:r w:rsidRPr="006C272A">
        <w:rPr>
          <w:rFonts w:cs="Arial"/>
        </w:rPr>
        <w:t>Whereas</w:t>
      </w:r>
      <w:r w:rsidR="00D90080" w:rsidRPr="006C272A">
        <w:rPr>
          <w:rFonts w:cs="Arial"/>
        </w:rPr>
        <w:t xml:space="preserve">________________ </w:t>
      </w:r>
      <w:r w:rsidR="00D90080" w:rsidRPr="006C272A">
        <w:rPr>
          <w:rFonts w:cs="Arial"/>
          <w:i/>
        </w:rPr>
        <w:t>n</w:t>
      </w:r>
      <w:r w:rsidRPr="006C272A">
        <w:rPr>
          <w:rFonts w:cs="Arial"/>
          <w:i/>
        </w:rPr>
        <w:t>ame and address of Supplier]</w:t>
      </w:r>
      <w:r w:rsidRPr="006C272A">
        <w:rPr>
          <w:rFonts w:cs="Arial"/>
        </w:rPr>
        <w:t xml:space="preserve"> hereinafter referred to “the </w:t>
      </w:r>
      <w:r w:rsidR="00D90080" w:rsidRPr="006C272A">
        <w:rPr>
          <w:rFonts w:cs="Arial"/>
        </w:rPr>
        <w:t>contractor</w:t>
      </w:r>
      <w:r w:rsidRPr="006C272A">
        <w:rPr>
          <w:rFonts w:cs="Arial"/>
        </w:rPr>
        <w:t>”, pledged, in execution of the contract, to carry out the work</w:t>
      </w:r>
      <w:r w:rsidR="00D90080" w:rsidRPr="006C272A">
        <w:rPr>
          <w:rFonts w:cs="Arial"/>
        </w:rPr>
        <w:t>s</w:t>
      </w:r>
      <w:r w:rsidRPr="006C272A">
        <w:rPr>
          <w:rFonts w:cs="Arial"/>
        </w:rPr>
        <w:t xml:space="preserve"> of </w:t>
      </w:r>
      <w:r w:rsidRPr="006C272A">
        <w:rPr>
          <w:rFonts w:cs="Arial"/>
          <w:i/>
        </w:rPr>
        <w:t>[indicate the subject of the work</w:t>
      </w:r>
      <w:r w:rsidR="00B02605" w:rsidRPr="006C272A">
        <w:rPr>
          <w:rFonts w:cs="Arial"/>
          <w:i/>
        </w:rPr>
        <w:t>s</w:t>
      </w:r>
      <w:r w:rsidRPr="006C272A">
        <w:rPr>
          <w:rFonts w:cs="Arial"/>
          <w:i/>
        </w:rPr>
        <w:t>]</w:t>
      </w:r>
    </w:p>
    <w:p w:rsidR="0099761D" w:rsidRPr="006C272A" w:rsidRDefault="0099761D" w:rsidP="00915460">
      <w:pPr>
        <w:rPr>
          <w:rFonts w:cs="Arial"/>
        </w:rPr>
      </w:pPr>
      <w:r w:rsidRPr="006C272A">
        <w:rPr>
          <w:rFonts w:cs="Arial"/>
        </w:rPr>
        <w:t xml:space="preserve">Whereas it is stipulated in the contract that the retention fund fixed at </w:t>
      </w:r>
      <w:r w:rsidRPr="006C272A">
        <w:rPr>
          <w:rFonts w:cs="Arial"/>
          <w:i/>
        </w:rPr>
        <w:t>[percentage below 10 % to be specified</w:t>
      </w:r>
      <w:r w:rsidR="00D90080" w:rsidRPr="006C272A">
        <w:rPr>
          <w:rFonts w:cs="Arial"/>
          <w:i/>
        </w:rPr>
        <w:t xml:space="preserve">] </w:t>
      </w:r>
      <w:r w:rsidR="00D90080" w:rsidRPr="006C272A">
        <w:rPr>
          <w:rFonts w:cs="Arial"/>
        </w:rPr>
        <w:t>of</w:t>
      </w:r>
      <w:r w:rsidRPr="006C272A">
        <w:rPr>
          <w:rFonts w:cs="Arial"/>
        </w:rPr>
        <w:t xml:space="preserve"> the amount of the contract </w:t>
      </w:r>
      <w:r w:rsidR="006963FC">
        <w:rPr>
          <w:rFonts w:cs="Arial"/>
        </w:rPr>
        <w:t xml:space="preserve">may </w:t>
      </w:r>
      <w:r w:rsidRPr="006C272A">
        <w:rPr>
          <w:rFonts w:cs="Arial"/>
        </w:rPr>
        <w:t>be replaced by a joint guarantee,</w:t>
      </w:r>
    </w:p>
    <w:p w:rsidR="0099761D" w:rsidRPr="006C272A" w:rsidRDefault="0099761D" w:rsidP="00915460">
      <w:pPr>
        <w:rPr>
          <w:rFonts w:cs="Arial"/>
        </w:rPr>
      </w:pPr>
      <w:r w:rsidRPr="006C272A">
        <w:rPr>
          <w:rFonts w:cs="Arial"/>
        </w:rPr>
        <w:t xml:space="preserve">Whereas we have agreed to provide the </w:t>
      </w:r>
      <w:r w:rsidR="00D90080" w:rsidRPr="006C272A">
        <w:rPr>
          <w:rFonts w:cs="Arial"/>
        </w:rPr>
        <w:t>Contractor</w:t>
      </w:r>
      <w:r w:rsidRPr="006C272A">
        <w:rPr>
          <w:rFonts w:cs="Arial"/>
        </w:rPr>
        <w:t xml:space="preserve"> with this guarantee,</w:t>
      </w:r>
    </w:p>
    <w:p w:rsidR="0099761D" w:rsidRPr="006C272A" w:rsidRDefault="0099761D" w:rsidP="00915460">
      <w:pPr>
        <w:rPr>
          <w:rFonts w:cs="Arial"/>
        </w:rPr>
      </w:pPr>
      <w:r w:rsidRPr="006C272A">
        <w:rPr>
          <w:rFonts w:cs="Arial"/>
        </w:rPr>
        <w:t>We,</w:t>
      </w:r>
      <w:r w:rsidR="00D90080" w:rsidRPr="006C272A">
        <w:rPr>
          <w:rFonts w:cs="Arial"/>
        </w:rPr>
        <w:t>____________________________________</w:t>
      </w:r>
      <w:r w:rsidRPr="006C272A">
        <w:rPr>
          <w:rFonts w:cs="Arial"/>
          <w:i/>
        </w:rPr>
        <w:t>[name and address of the bank]</w:t>
      </w:r>
      <w:r w:rsidRPr="006C272A">
        <w:rPr>
          <w:rFonts w:cs="Arial"/>
        </w:rPr>
        <w:t>,</w:t>
      </w:r>
    </w:p>
    <w:p w:rsidR="0099761D" w:rsidRPr="006C272A" w:rsidRDefault="0099761D" w:rsidP="00915460">
      <w:pPr>
        <w:rPr>
          <w:rFonts w:cs="Arial"/>
        </w:rPr>
      </w:pPr>
      <w:r w:rsidRPr="006C272A">
        <w:rPr>
          <w:rFonts w:cs="Arial"/>
        </w:rPr>
        <w:t xml:space="preserve">Represented by </w:t>
      </w:r>
      <w:r w:rsidR="00D90080" w:rsidRPr="006C272A">
        <w:rPr>
          <w:rFonts w:cs="Arial"/>
        </w:rPr>
        <w:t>_________________________</w:t>
      </w:r>
      <w:r w:rsidRPr="006C272A">
        <w:rPr>
          <w:rFonts w:cs="Arial"/>
          <w:i/>
        </w:rPr>
        <w:t>[names of signatories</w:t>
      </w:r>
      <w:r w:rsidR="00915460" w:rsidRPr="006C272A">
        <w:rPr>
          <w:rFonts w:cs="Arial"/>
          <w:i/>
        </w:rPr>
        <w:t xml:space="preserve">] </w:t>
      </w:r>
      <w:r w:rsidR="00915460" w:rsidRPr="006C272A">
        <w:rPr>
          <w:rFonts w:cs="Arial"/>
        </w:rPr>
        <w:t>and</w:t>
      </w:r>
      <w:r w:rsidRPr="006C272A">
        <w:rPr>
          <w:rFonts w:cs="Arial"/>
        </w:rPr>
        <w:t xml:space="preserve"> hereinafter referred to as “the bank”,</w:t>
      </w:r>
    </w:p>
    <w:p w:rsidR="0099761D" w:rsidRPr="006C272A" w:rsidRDefault="0099761D" w:rsidP="00915460">
      <w:pPr>
        <w:rPr>
          <w:rFonts w:cs="Arial"/>
        </w:rPr>
      </w:pPr>
      <w:r w:rsidRPr="006C272A">
        <w:rPr>
          <w:rFonts w:cs="Arial"/>
        </w:rPr>
        <w:t xml:space="preserve">Hence, we hereby affirm that on behalf of the </w:t>
      </w:r>
      <w:r w:rsidR="00D90080" w:rsidRPr="006C272A">
        <w:rPr>
          <w:rFonts w:cs="Arial"/>
        </w:rPr>
        <w:t>Contractor</w:t>
      </w:r>
      <w:r w:rsidRPr="006C272A">
        <w:rPr>
          <w:rFonts w:cs="Arial"/>
        </w:rPr>
        <w:t xml:space="preserve">, we guarantee and are responsible to the </w:t>
      </w:r>
      <w:r w:rsidR="00B02605" w:rsidRPr="006C272A">
        <w:rPr>
          <w:rFonts w:cs="Arial"/>
        </w:rPr>
        <w:t>Project Owner</w:t>
      </w:r>
      <w:r w:rsidRPr="006C272A">
        <w:rPr>
          <w:rFonts w:cs="Arial"/>
        </w:rPr>
        <w:t xml:space="preserve"> for a </w:t>
      </w:r>
      <w:r w:rsidR="00D90080" w:rsidRPr="006C272A">
        <w:rPr>
          <w:rFonts w:cs="Arial"/>
        </w:rPr>
        <w:t>maximum amount</w:t>
      </w:r>
      <w:r w:rsidRPr="006C272A">
        <w:rPr>
          <w:rFonts w:cs="Arial"/>
        </w:rPr>
        <w:t xml:space="preserve"> of</w:t>
      </w:r>
      <w:r w:rsidR="00D90080" w:rsidRPr="006C272A">
        <w:rPr>
          <w:rFonts w:cs="Arial"/>
        </w:rPr>
        <w:t>_________________</w:t>
      </w:r>
      <w:r w:rsidR="00915460" w:rsidRPr="006C272A">
        <w:rPr>
          <w:rFonts w:cs="Arial"/>
        </w:rPr>
        <w:t>_____________</w:t>
      </w:r>
    </w:p>
    <w:p w:rsidR="0099761D" w:rsidRPr="006C272A" w:rsidRDefault="0099761D" w:rsidP="00915460">
      <w:pPr>
        <w:rPr>
          <w:rFonts w:cs="Arial"/>
        </w:rPr>
      </w:pPr>
      <w:r w:rsidRPr="006C272A">
        <w:rPr>
          <w:rFonts w:cs="Arial"/>
          <w:i/>
        </w:rPr>
        <w:t xml:space="preserve">[in figures and </w:t>
      </w:r>
      <w:r w:rsidR="00D90080" w:rsidRPr="006C272A">
        <w:rPr>
          <w:rFonts w:cs="Arial"/>
          <w:i/>
        </w:rPr>
        <w:t>letters</w:t>
      </w:r>
      <w:r w:rsidRPr="006C272A">
        <w:rPr>
          <w:rFonts w:cs="Arial"/>
          <w:i/>
        </w:rPr>
        <w:t xml:space="preserve">] </w:t>
      </w:r>
      <w:r w:rsidRPr="006C272A">
        <w:rPr>
          <w:rFonts w:cs="Arial"/>
        </w:rPr>
        <w:t xml:space="preserve">corresponding to </w:t>
      </w:r>
      <w:r w:rsidRPr="006C272A">
        <w:rPr>
          <w:rFonts w:cs="Arial"/>
          <w:i/>
        </w:rPr>
        <w:t>[percentage below 10 % to be specified]</w:t>
      </w:r>
      <w:r w:rsidRPr="006C272A">
        <w:rPr>
          <w:rFonts w:cs="Arial"/>
        </w:rPr>
        <w:t xml:space="preserve"> of the contract price.</w:t>
      </w:r>
    </w:p>
    <w:p w:rsidR="0099761D" w:rsidRPr="006C272A" w:rsidRDefault="0099761D" w:rsidP="00915460">
      <w:pPr>
        <w:rPr>
          <w:rFonts w:cs="Arial"/>
        </w:rPr>
      </w:pPr>
      <w:r w:rsidRPr="006C272A">
        <w:rPr>
          <w:rFonts w:cs="Arial"/>
        </w:rPr>
        <w:t xml:space="preserve">And we pledge to pay to the </w:t>
      </w:r>
      <w:r w:rsidR="00B02605" w:rsidRPr="006C272A">
        <w:rPr>
          <w:rFonts w:cs="Arial"/>
        </w:rPr>
        <w:t>Project Owner</w:t>
      </w:r>
      <w:r w:rsidRPr="006C272A">
        <w:rPr>
          <w:rFonts w:cs="Arial"/>
        </w:rPr>
        <w:t xml:space="preserve"> within a maximum deadline of eight (8) weeks upon his simple written request declaring that the </w:t>
      </w:r>
      <w:r w:rsidR="009437DB" w:rsidRPr="006C272A">
        <w:rPr>
          <w:rFonts w:cs="Arial"/>
        </w:rPr>
        <w:t>contractor</w:t>
      </w:r>
      <w:r w:rsidRPr="006C272A">
        <w:rPr>
          <w:rFonts w:cs="Arial"/>
        </w:rPr>
        <w:t xml:space="preserve"> has not fulfilled his contractual obligations or is indebted to the </w:t>
      </w:r>
      <w:r w:rsidR="00B02605" w:rsidRPr="006C272A">
        <w:rPr>
          <w:rFonts w:cs="Arial"/>
        </w:rPr>
        <w:t>Project Owner</w:t>
      </w:r>
      <w:r w:rsidRPr="006C272A">
        <w:rPr>
          <w:rFonts w:cs="Arial"/>
        </w:rPr>
        <w:t xml:space="preserve"> within the meaning of the contract</w:t>
      </w:r>
      <w:r w:rsidR="008E756D" w:rsidRPr="006C272A">
        <w:rPr>
          <w:rFonts w:cs="Arial"/>
        </w:rPr>
        <w:t>,</w:t>
      </w:r>
      <w:r w:rsidRPr="006C272A">
        <w:rPr>
          <w:rFonts w:cs="Arial"/>
        </w:rPr>
        <w:t xml:space="preserve"> amended where need be</w:t>
      </w:r>
      <w:r w:rsidR="008E756D" w:rsidRPr="006C272A">
        <w:rPr>
          <w:rFonts w:cs="Arial"/>
        </w:rPr>
        <w:t>,</w:t>
      </w:r>
      <w:r w:rsidRPr="006C272A">
        <w:rPr>
          <w:rFonts w:cs="Arial"/>
        </w:rPr>
        <w:t xml:space="preserve"> by its additional clauses, without being able to defer the payment nor raise any contest for whatever reason, any sum(s) within the limits of the amount equal to </w:t>
      </w:r>
      <w:r w:rsidRPr="006C272A">
        <w:rPr>
          <w:rFonts w:cs="Arial"/>
          <w:i/>
        </w:rPr>
        <w:t xml:space="preserve">[percentage below 10 % </w:t>
      </w:r>
      <w:r w:rsidRPr="006C272A">
        <w:rPr>
          <w:rFonts w:cs="Arial"/>
          <w:b/>
          <w:i/>
        </w:rPr>
        <w:t>to be specified</w:t>
      </w:r>
      <w:r w:rsidRPr="006C272A">
        <w:rPr>
          <w:rFonts w:cs="Arial"/>
          <w:i/>
        </w:rPr>
        <w:t>]</w:t>
      </w:r>
      <w:r w:rsidRPr="006C272A">
        <w:rPr>
          <w:rFonts w:cs="Arial"/>
        </w:rPr>
        <w:t xml:space="preserve"> of the total amount of the work</w:t>
      </w:r>
      <w:r w:rsidR="008E756D" w:rsidRPr="006C272A">
        <w:rPr>
          <w:rFonts w:cs="Arial"/>
        </w:rPr>
        <w:t>s</w:t>
      </w:r>
      <w:r w:rsidRPr="006C272A">
        <w:rPr>
          <w:rFonts w:cs="Arial"/>
        </w:rPr>
        <w:t xml:space="preserve"> featuring in the final </w:t>
      </w:r>
      <w:r w:rsidR="009437DB" w:rsidRPr="006C272A">
        <w:rPr>
          <w:rFonts w:cs="Arial"/>
        </w:rPr>
        <w:t>detailed account</w:t>
      </w:r>
      <w:r w:rsidRPr="006C272A">
        <w:rPr>
          <w:rFonts w:cs="Arial"/>
        </w:rPr>
        <w:t xml:space="preserve">, without the </w:t>
      </w:r>
      <w:r w:rsidR="00B02605" w:rsidRPr="006C272A">
        <w:rPr>
          <w:rFonts w:cs="Arial"/>
        </w:rPr>
        <w:t>Project Owner</w:t>
      </w:r>
      <w:r w:rsidRPr="006C272A">
        <w:rPr>
          <w:rFonts w:cs="Arial"/>
        </w:rPr>
        <w:t xml:space="preserve"> having to prove or give the reasons nor the </w:t>
      </w:r>
      <w:r w:rsidR="009437DB" w:rsidRPr="006C272A">
        <w:rPr>
          <w:rFonts w:cs="Arial"/>
        </w:rPr>
        <w:t>motive</w:t>
      </w:r>
      <w:r w:rsidRPr="006C272A">
        <w:rPr>
          <w:rFonts w:cs="Arial"/>
        </w:rPr>
        <w:t xml:space="preserve"> for the amount of the sum indicated above.</w:t>
      </w:r>
    </w:p>
    <w:p w:rsidR="0099761D" w:rsidRPr="006C272A" w:rsidRDefault="0099761D" w:rsidP="00915460">
      <w:pPr>
        <w:rPr>
          <w:rFonts w:cs="Arial"/>
        </w:rPr>
      </w:pPr>
      <w:r w:rsidRPr="006C272A">
        <w:rPr>
          <w:rFonts w:cs="Arial"/>
        </w:rPr>
        <w:t xml:space="preserve">We hereby agree that </w:t>
      </w:r>
      <w:r w:rsidR="008E756D" w:rsidRPr="006C272A">
        <w:rPr>
          <w:rFonts w:cs="Arial"/>
        </w:rPr>
        <w:t xml:space="preserve">no </w:t>
      </w:r>
      <w:r w:rsidRPr="006C272A">
        <w:rPr>
          <w:rFonts w:cs="Arial"/>
        </w:rPr>
        <w:t xml:space="preserve">change or addendum or any other amendment shall release us of any obligation incumbent on us by virtue of this </w:t>
      </w:r>
      <w:r w:rsidR="008E756D" w:rsidRPr="006C272A">
        <w:rPr>
          <w:rFonts w:cs="Arial"/>
        </w:rPr>
        <w:t>bond</w:t>
      </w:r>
      <w:r w:rsidRPr="006C272A">
        <w:rPr>
          <w:rFonts w:cs="Arial"/>
        </w:rPr>
        <w:t xml:space="preserve"> and we hereby </w:t>
      </w:r>
      <w:r w:rsidR="00D1769C" w:rsidRPr="006C272A">
        <w:rPr>
          <w:rFonts w:cs="Arial"/>
        </w:rPr>
        <w:t xml:space="preserve">incline </w:t>
      </w:r>
      <w:r w:rsidR="0083365E" w:rsidRPr="006C272A">
        <w:rPr>
          <w:rFonts w:cs="Arial"/>
        </w:rPr>
        <w:t>by</w:t>
      </w:r>
      <w:r w:rsidR="008E756D" w:rsidRPr="006C272A">
        <w:rPr>
          <w:rFonts w:cs="Arial"/>
        </w:rPr>
        <w:t xml:space="preserve"> the present to the notification of</w:t>
      </w:r>
      <w:r w:rsidRPr="006C272A">
        <w:rPr>
          <w:rFonts w:cs="Arial"/>
        </w:rPr>
        <w:t xml:space="preserve"> any amendment, addendum or change.</w:t>
      </w:r>
    </w:p>
    <w:p w:rsidR="0099761D" w:rsidRPr="006C272A" w:rsidRDefault="0099761D" w:rsidP="00915460">
      <w:pPr>
        <w:rPr>
          <w:rFonts w:cs="Arial"/>
        </w:rPr>
      </w:pPr>
      <w:r w:rsidRPr="006C272A">
        <w:rPr>
          <w:rFonts w:cs="Arial"/>
        </w:rPr>
        <w:t xml:space="preserve">This </w:t>
      </w:r>
      <w:r w:rsidR="008E756D" w:rsidRPr="006C272A">
        <w:rPr>
          <w:rFonts w:cs="Arial"/>
        </w:rPr>
        <w:t>bond</w:t>
      </w:r>
      <w:r w:rsidRPr="006C272A">
        <w:rPr>
          <w:rFonts w:cs="Arial"/>
        </w:rPr>
        <w:t xml:space="preserve"> shall enter into force upon signature. It shall be release</w:t>
      </w:r>
      <w:r w:rsidR="008E756D" w:rsidRPr="006C272A">
        <w:rPr>
          <w:rFonts w:cs="Arial"/>
        </w:rPr>
        <w:t>d</w:t>
      </w:r>
      <w:r w:rsidRPr="006C272A">
        <w:rPr>
          <w:rFonts w:cs="Arial"/>
        </w:rPr>
        <w:t xml:space="preserve"> within thirty (30) days from the date of the final acceptance of the work</w:t>
      </w:r>
      <w:r w:rsidR="008E756D" w:rsidRPr="006C272A">
        <w:rPr>
          <w:rFonts w:cs="Arial"/>
        </w:rPr>
        <w:t>s</w:t>
      </w:r>
      <w:r w:rsidRPr="006C272A">
        <w:rPr>
          <w:rFonts w:cs="Arial"/>
        </w:rPr>
        <w:t xml:space="preserve"> and upon release</w:t>
      </w:r>
      <w:r w:rsidR="008E756D" w:rsidRPr="006C272A">
        <w:rPr>
          <w:rFonts w:cs="Arial"/>
        </w:rPr>
        <w:t xml:space="preserve"> issued</w:t>
      </w:r>
      <w:r w:rsidRPr="006C272A">
        <w:rPr>
          <w:rFonts w:cs="Arial"/>
        </w:rPr>
        <w:t xml:space="preserve"> by the </w:t>
      </w:r>
      <w:r w:rsidR="00B02605" w:rsidRPr="006C272A">
        <w:rPr>
          <w:rFonts w:cs="Arial"/>
        </w:rPr>
        <w:t>Project Owner.</w:t>
      </w:r>
    </w:p>
    <w:p w:rsidR="008E756D" w:rsidRPr="006C272A" w:rsidRDefault="0099761D" w:rsidP="00915460">
      <w:pPr>
        <w:rPr>
          <w:rFonts w:cs="Arial"/>
        </w:rPr>
      </w:pPr>
      <w:r w:rsidRPr="006C272A">
        <w:rPr>
          <w:rFonts w:cs="Arial"/>
        </w:rPr>
        <w:t xml:space="preserve">Any request for payment </w:t>
      </w:r>
      <w:r w:rsidR="00B02605" w:rsidRPr="006C272A">
        <w:rPr>
          <w:rFonts w:cs="Arial"/>
        </w:rPr>
        <w:t>made</w:t>
      </w:r>
      <w:r w:rsidRPr="006C272A">
        <w:rPr>
          <w:rFonts w:cs="Arial"/>
        </w:rPr>
        <w:t xml:space="preserve"> by the </w:t>
      </w:r>
      <w:r w:rsidR="00B02605" w:rsidRPr="006C272A">
        <w:rPr>
          <w:rFonts w:cs="Arial"/>
        </w:rPr>
        <w:t>Project Owner</w:t>
      </w:r>
      <w:r w:rsidRPr="006C272A">
        <w:rPr>
          <w:rFonts w:cs="Arial"/>
        </w:rPr>
        <w:t xml:space="preserve"> by virtue of this </w:t>
      </w:r>
      <w:r w:rsidR="008E756D" w:rsidRPr="006C272A">
        <w:rPr>
          <w:rFonts w:cs="Arial"/>
        </w:rPr>
        <w:t xml:space="preserve">bond </w:t>
      </w:r>
      <w:r w:rsidRPr="006C272A">
        <w:rPr>
          <w:rFonts w:cs="Arial"/>
        </w:rPr>
        <w:t>should be done by registered mail with acknowledgement of receipt to reach the bank during the period of validity of this commitment.</w:t>
      </w:r>
    </w:p>
    <w:p w:rsidR="0099761D" w:rsidRPr="006C272A" w:rsidRDefault="0099761D" w:rsidP="00915460">
      <w:pPr>
        <w:rPr>
          <w:rFonts w:cs="Arial"/>
        </w:rPr>
      </w:pPr>
      <w:r w:rsidRPr="006C272A">
        <w:rPr>
          <w:rFonts w:cs="Arial"/>
        </w:rPr>
        <w:t xml:space="preserve">This </w:t>
      </w:r>
      <w:r w:rsidR="00300166" w:rsidRPr="006C272A">
        <w:rPr>
          <w:rFonts w:cs="Arial"/>
        </w:rPr>
        <w:t>bond</w:t>
      </w:r>
      <w:r w:rsidRPr="006C272A">
        <w:rPr>
          <w:rFonts w:cs="Arial"/>
        </w:rPr>
        <w:t xml:space="preserve"> shall, for purposes of its interpretation and execution, be sub</w:t>
      </w:r>
      <w:r w:rsidR="008E756D" w:rsidRPr="006C272A">
        <w:rPr>
          <w:rFonts w:cs="Arial"/>
        </w:rPr>
        <w:t>ject</w:t>
      </w:r>
      <w:r w:rsidRPr="006C272A">
        <w:rPr>
          <w:rFonts w:cs="Arial"/>
        </w:rPr>
        <w:t xml:space="preserve"> to Cameroon law. Cameroon courts shall be the only jurisdictions competent to rule on this </w:t>
      </w:r>
      <w:r w:rsidR="008E756D" w:rsidRPr="006C272A">
        <w:rPr>
          <w:rFonts w:cs="Arial"/>
        </w:rPr>
        <w:t>pledge</w:t>
      </w:r>
      <w:r w:rsidRPr="006C272A">
        <w:rPr>
          <w:rFonts w:cs="Arial"/>
        </w:rPr>
        <w:t xml:space="preserve"> and its consequences.</w:t>
      </w:r>
    </w:p>
    <w:p w:rsidR="0099761D" w:rsidRPr="006C272A" w:rsidRDefault="0099761D" w:rsidP="00F768EC">
      <w:pPr>
        <w:jc w:val="center"/>
        <w:rPr>
          <w:rFonts w:cs="Arial"/>
          <w:i/>
        </w:rPr>
      </w:pPr>
      <w:r w:rsidRPr="006C272A">
        <w:rPr>
          <w:rFonts w:cs="Arial"/>
          <w:i/>
        </w:rPr>
        <w:t>Signed and authenticated by the bank at</w:t>
      </w:r>
      <w:r w:rsidR="008E756D" w:rsidRPr="006C272A">
        <w:rPr>
          <w:rFonts w:cs="Arial"/>
          <w:i/>
        </w:rPr>
        <w:t xml:space="preserve">__________ </w:t>
      </w:r>
      <w:r w:rsidRPr="006C272A">
        <w:rPr>
          <w:rFonts w:cs="Arial"/>
          <w:i/>
        </w:rPr>
        <w:t>on</w:t>
      </w:r>
      <w:r w:rsidR="008E756D" w:rsidRPr="006C272A">
        <w:rPr>
          <w:rFonts w:cs="Arial"/>
          <w:i/>
        </w:rPr>
        <w:t xml:space="preserve"> _______</w:t>
      </w:r>
    </w:p>
    <w:p w:rsidR="00FD5591" w:rsidRPr="006C272A" w:rsidRDefault="0099761D" w:rsidP="00F768EC">
      <w:pPr>
        <w:jc w:val="center"/>
        <w:rPr>
          <w:rFonts w:cs="Arial"/>
        </w:rPr>
      </w:pPr>
      <w:r w:rsidRPr="006C272A">
        <w:rPr>
          <w:rFonts w:cs="Arial"/>
          <w:i/>
        </w:rPr>
        <w:t>[Signature of the bank]</w:t>
      </w:r>
      <w:r w:rsidR="00FD5591" w:rsidRPr="006C272A">
        <w:rPr>
          <w:rFonts w:cs="Arial"/>
        </w:rPr>
        <w:br w:type="page"/>
      </w:r>
    </w:p>
    <w:p w:rsidR="00E92E65" w:rsidRPr="006C272A" w:rsidRDefault="00E92E65" w:rsidP="003E6552">
      <w:pPr>
        <w:rPr>
          <w:rFonts w:cs="Arial"/>
        </w:rPr>
      </w:pPr>
    </w:p>
    <w:p w:rsidR="00631448" w:rsidRPr="006C272A" w:rsidRDefault="00631448" w:rsidP="003E6552">
      <w:pPr>
        <w:rPr>
          <w:rFonts w:cs="Arial"/>
        </w:rPr>
      </w:pPr>
    </w:p>
    <w:p w:rsidR="00631448" w:rsidRPr="006C272A" w:rsidRDefault="00631448" w:rsidP="003E6552">
      <w:pPr>
        <w:rPr>
          <w:rFonts w:cs="Arial"/>
        </w:rPr>
      </w:pPr>
    </w:p>
    <w:p w:rsidR="00631448" w:rsidRPr="006C272A" w:rsidRDefault="00631448" w:rsidP="003E6552">
      <w:pPr>
        <w:rPr>
          <w:rFonts w:cs="Arial"/>
        </w:rPr>
      </w:pPr>
    </w:p>
    <w:p w:rsidR="00631448" w:rsidRPr="006C272A" w:rsidRDefault="00631448" w:rsidP="003E6552">
      <w:pPr>
        <w:rPr>
          <w:rFonts w:cs="Arial"/>
        </w:rPr>
      </w:pPr>
    </w:p>
    <w:p w:rsidR="00631448" w:rsidRPr="006C272A" w:rsidRDefault="00631448" w:rsidP="003E6552">
      <w:pPr>
        <w:rPr>
          <w:rFonts w:cs="Arial"/>
        </w:rPr>
      </w:pPr>
    </w:p>
    <w:p w:rsidR="00631448" w:rsidRPr="006C272A" w:rsidRDefault="00631448" w:rsidP="003E6552">
      <w:pPr>
        <w:rPr>
          <w:rFonts w:cs="Arial"/>
        </w:rPr>
      </w:pPr>
    </w:p>
    <w:p w:rsidR="00631448" w:rsidRPr="006C272A" w:rsidRDefault="00631448" w:rsidP="003E6552">
      <w:pPr>
        <w:rPr>
          <w:rFonts w:cs="Arial"/>
        </w:rPr>
      </w:pPr>
    </w:p>
    <w:p w:rsidR="00631448" w:rsidRPr="006C272A" w:rsidRDefault="00631448" w:rsidP="003E6552">
      <w:pPr>
        <w:rPr>
          <w:rFonts w:cs="Arial"/>
        </w:rPr>
      </w:pPr>
    </w:p>
    <w:p w:rsidR="00631448" w:rsidRPr="006C272A" w:rsidRDefault="00631448" w:rsidP="003E6552">
      <w:pPr>
        <w:rPr>
          <w:rFonts w:cs="Arial"/>
        </w:rPr>
      </w:pPr>
    </w:p>
    <w:p w:rsidR="00631448" w:rsidRPr="006C272A" w:rsidRDefault="00631448" w:rsidP="003E6552">
      <w:pPr>
        <w:rPr>
          <w:rFonts w:cs="Arial"/>
        </w:rPr>
      </w:pPr>
    </w:p>
    <w:p w:rsidR="00631448" w:rsidRPr="006C272A" w:rsidRDefault="00631448" w:rsidP="003E6552">
      <w:pPr>
        <w:rPr>
          <w:rFonts w:cs="Arial"/>
        </w:rPr>
      </w:pPr>
    </w:p>
    <w:p w:rsidR="00E92E65" w:rsidRPr="006C272A" w:rsidRDefault="00E92E65" w:rsidP="003E6552">
      <w:pPr>
        <w:rPr>
          <w:rFonts w:cs="Arial"/>
        </w:rPr>
      </w:pPr>
    </w:p>
    <w:p w:rsidR="00E92E65" w:rsidRPr="006C272A" w:rsidRDefault="00631448" w:rsidP="00DD51EC">
      <w:pPr>
        <w:pStyle w:val="Heading1"/>
        <w:numPr>
          <w:ilvl w:val="0"/>
          <w:numId w:val="0"/>
        </w:numPr>
        <w:ind w:left="432" w:hanging="432"/>
        <w:rPr>
          <w:rFonts w:cs="Arial"/>
        </w:rPr>
      </w:pPr>
      <w:bookmarkStart w:id="18" w:name="_Toc158863628"/>
      <w:r w:rsidRPr="006C272A">
        <w:t>DOCUMENT</w:t>
      </w:r>
      <w:r w:rsidRPr="006C272A">
        <w:rPr>
          <w:rFonts w:cs="Arial"/>
        </w:rPr>
        <w:t xml:space="preserve"> N</w:t>
      </w:r>
      <w:r w:rsidR="0022297B" w:rsidRPr="006C272A">
        <w:rPr>
          <w:rFonts w:cs="Arial"/>
        </w:rPr>
        <w:t>o</w:t>
      </w:r>
      <w:r w:rsidRPr="006C272A">
        <w:rPr>
          <w:rFonts w:cs="Arial"/>
        </w:rPr>
        <w:t>. 1</w:t>
      </w:r>
      <w:r w:rsidR="0022297B" w:rsidRPr="006C272A">
        <w:rPr>
          <w:rFonts w:cs="Arial"/>
        </w:rPr>
        <w:t>1</w:t>
      </w:r>
      <w:r w:rsidRPr="006C272A">
        <w:rPr>
          <w:rFonts w:cs="Arial"/>
        </w:rPr>
        <w:t xml:space="preserve"> – PRELIMINARY STUDIES</w:t>
      </w:r>
      <w:bookmarkEnd w:id="18"/>
    </w:p>
    <w:p w:rsidR="00E72CBD" w:rsidRDefault="00E72CBD" w:rsidP="00E72CBD">
      <w:pPr>
        <w:spacing w:after="0" w:line="240" w:lineRule="auto"/>
        <w:jc w:val="center"/>
      </w:pPr>
      <w:r>
        <w:t>(DRAWINGS)</w:t>
      </w:r>
    </w:p>
    <w:p w:rsidR="00FD5591" w:rsidRPr="006C272A" w:rsidRDefault="00FD5591" w:rsidP="00E83868">
      <w:pPr>
        <w:jc w:val="center"/>
      </w:pPr>
      <w:r w:rsidRPr="006C272A">
        <w:br w:type="page"/>
      </w:r>
    </w:p>
    <w:p w:rsidR="00BA002A" w:rsidRDefault="00BA002A" w:rsidP="00FA5583">
      <w:pPr>
        <w:jc w:val="center"/>
      </w:pPr>
    </w:p>
    <w:p w:rsidR="00FA5583" w:rsidRDefault="00FA5583" w:rsidP="00FA5583">
      <w:pPr>
        <w:jc w:val="center"/>
      </w:pPr>
    </w:p>
    <w:p w:rsidR="00FA5583" w:rsidRPr="006C272A" w:rsidRDefault="00FA5583" w:rsidP="00631448"/>
    <w:p w:rsidR="00631448" w:rsidRDefault="00631448" w:rsidP="00631448"/>
    <w:p w:rsidR="00FA5583" w:rsidRPr="006C272A" w:rsidRDefault="00FA5583" w:rsidP="00631448"/>
    <w:p w:rsidR="00631448" w:rsidRPr="006C272A" w:rsidRDefault="00631448" w:rsidP="00631448"/>
    <w:p w:rsidR="00631448" w:rsidRPr="006C272A" w:rsidRDefault="00631448" w:rsidP="00631448"/>
    <w:p w:rsidR="00631448" w:rsidRPr="006C272A" w:rsidRDefault="00631448" w:rsidP="00631448"/>
    <w:p w:rsidR="00631448" w:rsidRPr="006C272A" w:rsidRDefault="00631448" w:rsidP="00631448"/>
    <w:p w:rsidR="00631448" w:rsidRPr="006C272A" w:rsidRDefault="00631448" w:rsidP="00631448"/>
    <w:p w:rsidR="00631448" w:rsidRPr="006C272A" w:rsidRDefault="00631448" w:rsidP="00631448"/>
    <w:p w:rsidR="00631448" w:rsidRPr="006C272A" w:rsidRDefault="00631448" w:rsidP="00631448"/>
    <w:p w:rsidR="00631448" w:rsidRPr="006C272A" w:rsidRDefault="00631448" w:rsidP="00631448"/>
    <w:p w:rsidR="00631448" w:rsidRPr="006C272A" w:rsidRDefault="00631448" w:rsidP="00631448"/>
    <w:p w:rsidR="00631448" w:rsidRPr="006C272A" w:rsidRDefault="00631448" w:rsidP="00631448"/>
    <w:p w:rsidR="00631448" w:rsidRPr="006C272A" w:rsidRDefault="00631448" w:rsidP="00631448"/>
    <w:p w:rsidR="009B185B" w:rsidRPr="006C272A" w:rsidRDefault="00631448" w:rsidP="00DD51EC">
      <w:pPr>
        <w:pStyle w:val="Heading1"/>
        <w:numPr>
          <w:ilvl w:val="0"/>
          <w:numId w:val="0"/>
        </w:numPr>
        <w:ind w:left="432" w:hanging="432"/>
        <w:rPr>
          <w:rFonts w:cs="Arial"/>
        </w:rPr>
      </w:pPr>
      <w:bookmarkStart w:id="19" w:name="_Toc158863629"/>
      <w:r w:rsidRPr="006C272A">
        <w:t>DOCUMENT</w:t>
      </w:r>
      <w:r w:rsidRPr="006C272A">
        <w:rPr>
          <w:rFonts w:cs="Arial"/>
        </w:rPr>
        <w:t xml:space="preserve"> N</w:t>
      </w:r>
      <w:r w:rsidR="0022297B" w:rsidRPr="006C272A">
        <w:rPr>
          <w:rFonts w:cs="Arial"/>
        </w:rPr>
        <w:t>o</w:t>
      </w:r>
      <w:r w:rsidRPr="006C272A">
        <w:rPr>
          <w:rFonts w:cs="Arial"/>
        </w:rPr>
        <w:t>. 1</w:t>
      </w:r>
      <w:r w:rsidR="0022297B" w:rsidRPr="006C272A">
        <w:rPr>
          <w:rFonts w:cs="Arial"/>
        </w:rPr>
        <w:t>2</w:t>
      </w:r>
      <w:r w:rsidRPr="006C272A">
        <w:rPr>
          <w:rFonts w:cs="Arial"/>
        </w:rPr>
        <w:t xml:space="preserve"> – LIST OF BANKING ESTABLISHMENTS AND FINANCIAL BODIES AUTHORISED TO ISSUE BONDS FOR PUBLIC CONTRACTS</w:t>
      </w:r>
      <w:bookmarkEnd w:id="19"/>
    </w:p>
    <w:p w:rsidR="008C454F" w:rsidRPr="006C272A" w:rsidRDefault="008C454F">
      <w:pPr>
        <w:spacing w:after="0" w:line="240" w:lineRule="auto"/>
        <w:jc w:val="left"/>
        <w:rPr>
          <w:b/>
          <w:bCs/>
          <w:sz w:val="32"/>
          <w:szCs w:val="28"/>
        </w:rPr>
      </w:pPr>
      <w:r w:rsidRPr="006C272A">
        <w:rPr>
          <w:b/>
          <w:bCs/>
          <w:sz w:val="32"/>
          <w:szCs w:val="28"/>
        </w:rPr>
        <w:br w:type="page"/>
      </w:r>
    </w:p>
    <w:tbl>
      <w:tblPr>
        <w:tblStyle w:val="TableGrid"/>
        <w:tblW w:w="0" w:type="auto"/>
        <w:tblLook w:val="04A0"/>
      </w:tblPr>
      <w:tblGrid>
        <w:gridCol w:w="5068"/>
        <w:gridCol w:w="5069"/>
      </w:tblGrid>
      <w:tr w:rsidR="00321451" w:rsidTr="00321451">
        <w:tc>
          <w:tcPr>
            <w:tcW w:w="5068" w:type="dxa"/>
          </w:tcPr>
          <w:p w:rsidR="00321451" w:rsidRDefault="00321451" w:rsidP="00321451">
            <w:pPr>
              <w:jc w:val="center"/>
            </w:pPr>
            <w:r w:rsidRPr="00321451">
              <w:rPr>
                <w:b/>
                <w:bCs/>
                <w:u w:val="single"/>
              </w:rPr>
              <w:lastRenderedPageBreak/>
              <w:t>BANQUES</w:t>
            </w:r>
          </w:p>
          <w:p w:rsidR="00321451" w:rsidRDefault="00321451" w:rsidP="0070677A">
            <w:pPr>
              <w:pStyle w:val="ListParagraph"/>
              <w:numPr>
                <w:ilvl w:val="5"/>
                <w:numId w:val="70"/>
              </w:numPr>
              <w:ind w:left="567"/>
              <w:jc w:val="left"/>
            </w:pPr>
            <w:r w:rsidRPr="00321451">
              <w:t>Access Bank Cameroon</w:t>
            </w:r>
          </w:p>
          <w:p w:rsidR="00321451" w:rsidRDefault="00321451" w:rsidP="0070677A">
            <w:pPr>
              <w:pStyle w:val="ListParagraph"/>
              <w:numPr>
                <w:ilvl w:val="5"/>
                <w:numId w:val="70"/>
              </w:numPr>
              <w:ind w:left="567"/>
              <w:jc w:val="left"/>
            </w:pPr>
            <w:r w:rsidRPr="00321451">
              <w:t>Afriland First Bank</w:t>
            </w:r>
            <w:r w:rsidR="00E82A49">
              <w:t xml:space="preserve"> (AFB)</w:t>
            </w:r>
          </w:p>
          <w:p w:rsidR="00321451" w:rsidRPr="00AE152B" w:rsidRDefault="00AE152B" w:rsidP="0070677A">
            <w:pPr>
              <w:pStyle w:val="ListParagraph"/>
              <w:numPr>
                <w:ilvl w:val="5"/>
                <w:numId w:val="70"/>
              </w:numPr>
              <w:ind w:left="567"/>
              <w:jc w:val="left"/>
              <w:rPr>
                <w:lang w:val="it-IT"/>
              </w:rPr>
            </w:pPr>
            <w:r w:rsidRPr="00AE152B">
              <w:rPr>
                <w:lang w:val="it-IT"/>
              </w:rPr>
              <w:t>Banco Nacional de Guinea Ecuatorial (BANGE)</w:t>
            </w:r>
          </w:p>
          <w:p w:rsidR="00321451" w:rsidRDefault="00321451" w:rsidP="0070677A">
            <w:pPr>
              <w:pStyle w:val="ListParagraph"/>
              <w:numPr>
                <w:ilvl w:val="5"/>
                <w:numId w:val="70"/>
              </w:numPr>
              <w:ind w:left="567"/>
              <w:jc w:val="left"/>
            </w:pPr>
            <w:r w:rsidRPr="00321451">
              <w:t>Banque Atlantique Cameroun</w:t>
            </w:r>
            <w:r w:rsidR="00AE152B">
              <w:t xml:space="preserve"> (BACM)</w:t>
            </w:r>
          </w:p>
          <w:p w:rsidR="00321451" w:rsidRPr="00321451" w:rsidRDefault="00321451" w:rsidP="0070677A">
            <w:pPr>
              <w:pStyle w:val="ListParagraph"/>
              <w:numPr>
                <w:ilvl w:val="5"/>
                <w:numId w:val="70"/>
              </w:numPr>
              <w:ind w:left="567"/>
              <w:jc w:val="left"/>
              <w:rPr>
                <w:lang w:val="fr-CM"/>
              </w:rPr>
            </w:pPr>
            <w:r w:rsidRPr="00321451">
              <w:rPr>
                <w:lang w:val="fr-CM"/>
              </w:rPr>
              <w:t>Banque Camerounaise des Petites et Moyennes Entreprises</w:t>
            </w:r>
            <w:r w:rsidR="001A6331">
              <w:rPr>
                <w:lang w:val="fr-CM"/>
              </w:rPr>
              <w:t xml:space="preserve"> (BC</w:t>
            </w:r>
            <w:r w:rsidR="00AE152B">
              <w:rPr>
                <w:lang w:val="fr-CM"/>
              </w:rPr>
              <w:t>-</w:t>
            </w:r>
            <w:r w:rsidR="001A6331">
              <w:rPr>
                <w:lang w:val="fr-CM"/>
              </w:rPr>
              <w:t>PME)</w:t>
            </w:r>
          </w:p>
          <w:p w:rsidR="00321451" w:rsidRPr="00321451" w:rsidRDefault="00321451" w:rsidP="0070677A">
            <w:pPr>
              <w:pStyle w:val="ListParagraph"/>
              <w:numPr>
                <w:ilvl w:val="5"/>
                <w:numId w:val="70"/>
              </w:numPr>
              <w:ind w:left="567"/>
              <w:jc w:val="left"/>
              <w:rPr>
                <w:lang w:val="fr-CM"/>
              </w:rPr>
            </w:pPr>
            <w:r w:rsidRPr="00321451">
              <w:rPr>
                <w:lang w:val="fr-CM"/>
              </w:rPr>
              <w:t>Banque Gabonaise pour le Financement International</w:t>
            </w:r>
            <w:r w:rsidR="00725E3F">
              <w:rPr>
                <w:lang w:val="fr-CM"/>
              </w:rPr>
              <w:t xml:space="preserve"> (BGFI)</w:t>
            </w:r>
          </w:p>
          <w:p w:rsidR="00321451" w:rsidRPr="00725E3F" w:rsidRDefault="00725E3F" w:rsidP="0070677A">
            <w:pPr>
              <w:pStyle w:val="ListParagraph"/>
              <w:numPr>
                <w:ilvl w:val="5"/>
                <w:numId w:val="70"/>
              </w:numPr>
              <w:ind w:left="567"/>
              <w:jc w:val="left"/>
              <w:rPr>
                <w:lang w:val="fr-CM"/>
              </w:rPr>
            </w:pPr>
            <w:r w:rsidRPr="00725E3F">
              <w:rPr>
                <w:lang w:val="fr-CM"/>
              </w:rPr>
              <w:t>Banque Internationale du Cameroun pour l'Epargne et le Crédit</w:t>
            </w:r>
            <w:r>
              <w:rPr>
                <w:lang w:val="fr-CM"/>
              </w:rPr>
              <w:t xml:space="preserve"> (</w:t>
            </w:r>
            <w:r w:rsidRPr="00725E3F">
              <w:rPr>
                <w:lang w:val="fr-CM"/>
              </w:rPr>
              <w:t>BICEC</w:t>
            </w:r>
            <w:r>
              <w:rPr>
                <w:lang w:val="fr-CM"/>
              </w:rPr>
              <w:t>)</w:t>
            </w:r>
          </w:p>
          <w:p w:rsidR="00321451" w:rsidRPr="00321451" w:rsidRDefault="00321451" w:rsidP="0070677A">
            <w:pPr>
              <w:pStyle w:val="ListParagraph"/>
              <w:numPr>
                <w:ilvl w:val="5"/>
                <w:numId w:val="70"/>
              </w:numPr>
              <w:ind w:left="567"/>
              <w:jc w:val="left"/>
            </w:pPr>
            <w:r w:rsidRPr="00321451">
              <w:t>Citibank Cameroun</w:t>
            </w:r>
          </w:p>
          <w:p w:rsidR="00321451" w:rsidRDefault="00321451" w:rsidP="0070677A">
            <w:pPr>
              <w:pStyle w:val="ListParagraph"/>
              <w:numPr>
                <w:ilvl w:val="5"/>
                <w:numId w:val="70"/>
              </w:numPr>
              <w:ind w:left="567"/>
              <w:jc w:val="left"/>
            </w:pPr>
            <w:r w:rsidRPr="00321451">
              <w:t>Commercial Bank-Cameroun</w:t>
            </w:r>
            <w:r w:rsidR="00AE152B">
              <w:t xml:space="preserve"> (CBC)</w:t>
            </w:r>
          </w:p>
          <w:p w:rsidR="00321451" w:rsidRPr="00AE152B" w:rsidRDefault="00AE152B" w:rsidP="0070677A">
            <w:pPr>
              <w:pStyle w:val="ListParagraph"/>
              <w:numPr>
                <w:ilvl w:val="5"/>
                <w:numId w:val="70"/>
              </w:numPr>
              <w:ind w:left="567"/>
              <w:jc w:val="left"/>
              <w:rPr>
                <w:lang w:val="fr-CM"/>
              </w:rPr>
            </w:pPr>
            <w:r w:rsidRPr="00AE152B">
              <w:rPr>
                <w:lang w:val="fr-CM"/>
              </w:rPr>
              <w:t xml:space="preserve">Crédit Communautaire d’Afrique </w:t>
            </w:r>
            <w:r>
              <w:rPr>
                <w:lang w:val="fr-CM"/>
              </w:rPr>
              <w:t>-</w:t>
            </w:r>
            <w:r w:rsidRPr="00AE152B">
              <w:rPr>
                <w:lang w:val="fr-CM"/>
              </w:rPr>
              <w:t xml:space="preserve"> Bank (</w:t>
            </w:r>
            <w:r w:rsidR="00321451" w:rsidRPr="00AE152B">
              <w:rPr>
                <w:lang w:val="fr-CM"/>
              </w:rPr>
              <w:t>CCA-</w:t>
            </w:r>
            <w:r w:rsidRPr="00AE152B">
              <w:rPr>
                <w:lang w:val="fr-CM"/>
              </w:rPr>
              <w:t>Bank)</w:t>
            </w:r>
          </w:p>
          <w:p w:rsidR="00321451" w:rsidRDefault="00AE152B" w:rsidP="0070677A">
            <w:pPr>
              <w:pStyle w:val="ListParagraph"/>
              <w:numPr>
                <w:ilvl w:val="5"/>
                <w:numId w:val="70"/>
              </w:numPr>
              <w:ind w:left="567"/>
              <w:jc w:val="left"/>
            </w:pPr>
            <w:r w:rsidRPr="00AE152B">
              <w:t>Ecobank Cameroun</w:t>
            </w:r>
            <w:r>
              <w:t xml:space="preserve"> (</w:t>
            </w:r>
            <w:r w:rsidRPr="00321451">
              <w:t>ECOBANK</w:t>
            </w:r>
            <w:r>
              <w:t>)</w:t>
            </w:r>
          </w:p>
          <w:p w:rsidR="00321451" w:rsidRDefault="00321451" w:rsidP="0070677A">
            <w:pPr>
              <w:pStyle w:val="ListParagraph"/>
              <w:numPr>
                <w:ilvl w:val="5"/>
                <w:numId w:val="70"/>
              </w:numPr>
              <w:ind w:left="567"/>
              <w:jc w:val="left"/>
            </w:pPr>
            <w:r w:rsidRPr="00321451">
              <w:t>La Régionale Bank</w:t>
            </w:r>
          </w:p>
          <w:p w:rsidR="00321451" w:rsidRDefault="00AE152B" w:rsidP="0070677A">
            <w:pPr>
              <w:pStyle w:val="ListParagraph"/>
              <w:numPr>
                <w:ilvl w:val="5"/>
                <w:numId w:val="70"/>
              </w:numPr>
              <w:ind w:left="567"/>
              <w:jc w:val="left"/>
            </w:pPr>
            <w:r w:rsidRPr="00AE152B">
              <w:t xml:space="preserve">National Financial Credit-Bank </w:t>
            </w:r>
            <w:r>
              <w:t>(</w:t>
            </w:r>
            <w:r w:rsidR="00321451" w:rsidRPr="00321451">
              <w:t>NFC-Bank</w:t>
            </w:r>
            <w:r>
              <w:t>)</w:t>
            </w:r>
          </w:p>
          <w:p w:rsidR="00321451" w:rsidRPr="00AE152B" w:rsidRDefault="00AE152B" w:rsidP="0070677A">
            <w:pPr>
              <w:pStyle w:val="ListParagraph"/>
              <w:numPr>
                <w:ilvl w:val="5"/>
                <w:numId w:val="70"/>
              </w:numPr>
              <w:ind w:left="567"/>
              <w:jc w:val="left"/>
              <w:rPr>
                <w:lang w:val="fr-CM"/>
              </w:rPr>
            </w:pPr>
            <w:r w:rsidRPr="00AE152B">
              <w:rPr>
                <w:lang w:val="fr-CM"/>
              </w:rPr>
              <w:t>Société Commerciale de Banque - Cameroun (</w:t>
            </w:r>
            <w:r w:rsidR="00321451" w:rsidRPr="00AE152B">
              <w:rPr>
                <w:lang w:val="fr-CM"/>
              </w:rPr>
              <w:t>SCB-Cameroun</w:t>
            </w:r>
            <w:r w:rsidRPr="00AE152B">
              <w:rPr>
                <w:lang w:val="fr-CM"/>
              </w:rPr>
              <w:t>)</w:t>
            </w:r>
          </w:p>
          <w:p w:rsidR="00321451" w:rsidRDefault="00321451" w:rsidP="0070677A">
            <w:pPr>
              <w:pStyle w:val="ListParagraph"/>
              <w:numPr>
                <w:ilvl w:val="5"/>
                <w:numId w:val="70"/>
              </w:numPr>
              <w:ind w:left="567"/>
              <w:jc w:val="left"/>
            </w:pPr>
            <w:r w:rsidRPr="00321451">
              <w:t>Société Générale Cameroun</w:t>
            </w:r>
            <w:r w:rsidR="00AE152B">
              <w:t xml:space="preserve"> (SGC)</w:t>
            </w:r>
          </w:p>
          <w:p w:rsidR="00321451" w:rsidRDefault="00321451" w:rsidP="0070677A">
            <w:pPr>
              <w:pStyle w:val="ListParagraph"/>
              <w:numPr>
                <w:ilvl w:val="5"/>
                <w:numId w:val="70"/>
              </w:numPr>
              <w:ind w:left="567"/>
              <w:jc w:val="left"/>
            </w:pPr>
            <w:r w:rsidRPr="00321451">
              <w:t>Standard Chartered Bank Cameroun</w:t>
            </w:r>
            <w:r w:rsidR="00AE152B">
              <w:t xml:space="preserve"> (SCBC)</w:t>
            </w:r>
          </w:p>
          <w:p w:rsidR="00321451" w:rsidRDefault="00321451" w:rsidP="0070677A">
            <w:pPr>
              <w:pStyle w:val="ListParagraph"/>
              <w:numPr>
                <w:ilvl w:val="5"/>
                <w:numId w:val="70"/>
              </w:numPr>
              <w:ind w:left="567"/>
              <w:jc w:val="left"/>
            </w:pPr>
            <w:r w:rsidRPr="00321451">
              <w:t xml:space="preserve">Union Bank of </w:t>
            </w:r>
            <w:r>
              <w:t>Cameroon</w:t>
            </w:r>
            <w:r w:rsidR="001A6331">
              <w:t xml:space="preserve"> (UBC)</w:t>
            </w:r>
          </w:p>
          <w:p w:rsidR="00321451" w:rsidRDefault="00321451" w:rsidP="0070677A">
            <w:pPr>
              <w:pStyle w:val="ListParagraph"/>
              <w:numPr>
                <w:ilvl w:val="5"/>
                <w:numId w:val="70"/>
              </w:numPr>
              <w:ind w:left="567"/>
              <w:jc w:val="left"/>
            </w:pPr>
            <w:r w:rsidRPr="00321451">
              <w:t>United Bank for Africa</w:t>
            </w:r>
            <w:r w:rsidR="001A6331">
              <w:t xml:space="preserve"> (UBA)</w:t>
            </w:r>
          </w:p>
        </w:tc>
        <w:tc>
          <w:tcPr>
            <w:tcW w:w="5069" w:type="dxa"/>
          </w:tcPr>
          <w:p w:rsidR="00321451" w:rsidRPr="00321451" w:rsidRDefault="00321451" w:rsidP="00321451">
            <w:pPr>
              <w:jc w:val="center"/>
              <w:rPr>
                <w:lang w:val="fr-CM"/>
              </w:rPr>
            </w:pPr>
            <w:r w:rsidRPr="00321451">
              <w:rPr>
                <w:b/>
                <w:bCs/>
                <w:u w:val="single"/>
                <w:lang w:val="fr-CM"/>
              </w:rPr>
              <w:t>COMPAGNIES D’ASSURANCES</w:t>
            </w:r>
            <w:r w:rsidRPr="00321451">
              <w:rPr>
                <w:lang w:val="fr-CM"/>
              </w:rPr>
              <w:t>.</w:t>
            </w:r>
          </w:p>
          <w:p w:rsidR="00321451" w:rsidRPr="00321451" w:rsidRDefault="00321451" w:rsidP="00A00F7E">
            <w:pPr>
              <w:pStyle w:val="ListParagraph"/>
              <w:numPr>
                <w:ilvl w:val="0"/>
                <w:numId w:val="69"/>
              </w:numPr>
              <w:ind w:left="598"/>
              <w:rPr>
                <w:lang w:val="fr-CM"/>
              </w:rPr>
            </w:pPr>
            <w:r w:rsidRPr="00321451">
              <w:t>Activa</w:t>
            </w:r>
            <w:r w:rsidRPr="00321451">
              <w:rPr>
                <w:lang w:val="fr-CM"/>
              </w:rPr>
              <w:t xml:space="preserve"> Assurances</w:t>
            </w:r>
          </w:p>
          <w:p w:rsidR="00321451" w:rsidRPr="00321451" w:rsidRDefault="00321451" w:rsidP="00A00F7E">
            <w:pPr>
              <w:pStyle w:val="ListParagraph"/>
              <w:numPr>
                <w:ilvl w:val="0"/>
                <w:numId w:val="69"/>
              </w:numPr>
              <w:ind w:left="598"/>
            </w:pPr>
            <w:r w:rsidRPr="00321451">
              <w:rPr>
                <w:lang w:val="fr-CM"/>
              </w:rPr>
              <w:t xml:space="preserve">Area </w:t>
            </w:r>
            <w:r w:rsidRPr="00321451">
              <w:t>Assurances</w:t>
            </w:r>
          </w:p>
          <w:p w:rsidR="00321451" w:rsidRPr="00321451" w:rsidRDefault="00321451" w:rsidP="00A00F7E">
            <w:pPr>
              <w:pStyle w:val="ListParagraph"/>
              <w:numPr>
                <w:ilvl w:val="0"/>
                <w:numId w:val="69"/>
              </w:numPr>
              <w:ind w:left="598"/>
            </w:pPr>
            <w:r w:rsidRPr="00321451">
              <w:t>Atlantique Assurances Cameroun</w:t>
            </w:r>
          </w:p>
          <w:p w:rsidR="00321451" w:rsidRPr="00321451" w:rsidRDefault="00321451" w:rsidP="00A00F7E">
            <w:pPr>
              <w:pStyle w:val="ListParagraph"/>
              <w:numPr>
                <w:ilvl w:val="0"/>
                <w:numId w:val="69"/>
              </w:numPr>
              <w:ind w:left="598"/>
            </w:pPr>
            <w:r w:rsidRPr="00321451">
              <w:t>Chanas Assurances S.A</w:t>
            </w:r>
          </w:p>
          <w:p w:rsidR="00321451" w:rsidRPr="00321451" w:rsidRDefault="00321451" w:rsidP="00A00F7E">
            <w:pPr>
              <w:pStyle w:val="ListParagraph"/>
              <w:numPr>
                <w:ilvl w:val="0"/>
                <w:numId w:val="69"/>
              </w:numPr>
              <w:ind w:left="598"/>
            </w:pPr>
            <w:r w:rsidRPr="00321451">
              <w:t>CPA S.A</w:t>
            </w:r>
          </w:p>
          <w:p w:rsidR="00321451" w:rsidRPr="00321451" w:rsidRDefault="00321451" w:rsidP="00A00F7E">
            <w:pPr>
              <w:pStyle w:val="ListParagraph"/>
              <w:numPr>
                <w:ilvl w:val="0"/>
                <w:numId w:val="69"/>
              </w:numPr>
              <w:ind w:left="598"/>
            </w:pPr>
            <w:r w:rsidRPr="00321451">
              <w:t>NSIA Assurances S.A</w:t>
            </w:r>
          </w:p>
          <w:p w:rsidR="00321451" w:rsidRPr="00321451" w:rsidRDefault="00321451" w:rsidP="00A00F7E">
            <w:pPr>
              <w:pStyle w:val="ListParagraph"/>
              <w:numPr>
                <w:ilvl w:val="0"/>
                <w:numId w:val="69"/>
              </w:numPr>
              <w:ind w:left="598"/>
            </w:pPr>
            <w:r w:rsidRPr="00321451">
              <w:t>PRO Assur A.A</w:t>
            </w:r>
          </w:p>
          <w:p w:rsidR="00321451" w:rsidRPr="00321451" w:rsidRDefault="00321451" w:rsidP="00A00F7E">
            <w:pPr>
              <w:pStyle w:val="ListParagraph"/>
              <w:numPr>
                <w:ilvl w:val="0"/>
                <w:numId w:val="69"/>
              </w:numPr>
              <w:ind w:left="598"/>
            </w:pPr>
            <w:r w:rsidRPr="00321451">
              <w:t>Prudential General Insurance</w:t>
            </w:r>
          </w:p>
          <w:p w:rsidR="00321451" w:rsidRPr="00321451" w:rsidRDefault="00321451" w:rsidP="00A00F7E">
            <w:pPr>
              <w:pStyle w:val="ListParagraph"/>
              <w:numPr>
                <w:ilvl w:val="0"/>
                <w:numId w:val="69"/>
              </w:numPr>
              <w:ind w:left="598"/>
            </w:pPr>
            <w:r w:rsidRPr="00321451">
              <w:t>Royal Onyx Insurance</w:t>
            </w:r>
          </w:p>
          <w:p w:rsidR="00321451" w:rsidRPr="00321451" w:rsidRDefault="00321451" w:rsidP="00A00F7E">
            <w:pPr>
              <w:pStyle w:val="ListParagraph"/>
              <w:numPr>
                <w:ilvl w:val="0"/>
                <w:numId w:val="69"/>
              </w:numPr>
              <w:ind w:left="598"/>
            </w:pPr>
            <w:r w:rsidRPr="00321451">
              <w:t>SAAR S.A</w:t>
            </w:r>
          </w:p>
          <w:p w:rsidR="00321451" w:rsidRPr="00321451" w:rsidRDefault="00321451" w:rsidP="00A00F7E">
            <w:pPr>
              <w:pStyle w:val="ListParagraph"/>
              <w:numPr>
                <w:ilvl w:val="0"/>
                <w:numId w:val="69"/>
              </w:numPr>
              <w:ind w:left="598"/>
            </w:pPr>
            <w:r w:rsidRPr="00321451">
              <w:t xml:space="preserve">Sanlam Assurances Cameroun </w:t>
            </w:r>
          </w:p>
          <w:p w:rsidR="00321451" w:rsidRPr="00321451" w:rsidRDefault="00321451" w:rsidP="00A00F7E">
            <w:pPr>
              <w:pStyle w:val="ListParagraph"/>
              <w:numPr>
                <w:ilvl w:val="0"/>
                <w:numId w:val="69"/>
              </w:numPr>
              <w:ind w:left="598"/>
            </w:pPr>
            <w:r w:rsidRPr="00321451">
              <w:t>Zenith Insurance</w:t>
            </w:r>
          </w:p>
          <w:p w:rsidR="00321451" w:rsidRDefault="00321451" w:rsidP="00321451"/>
        </w:tc>
      </w:tr>
    </w:tbl>
    <w:p w:rsidR="00232B0C" w:rsidRDefault="00232B0C" w:rsidP="008C454F">
      <w:pPr>
        <w:rPr>
          <w:lang w:val="fr-CM"/>
        </w:rPr>
      </w:pPr>
    </w:p>
    <w:p w:rsidR="003B7F40" w:rsidRPr="00321451" w:rsidRDefault="003B7F40" w:rsidP="008C454F">
      <w:pPr>
        <w:rPr>
          <w:lang w:val="fr-CM"/>
        </w:rPr>
      </w:pPr>
    </w:p>
    <w:sectPr w:rsidR="003B7F40" w:rsidRPr="00321451" w:rsidSect="003A412D">
      <w:pgSz w:w="11906" w:h="16838"/>
      <w:pgMar w:top="851" w:right="851" w:bottom="851" w:left="1134" w:header="709" w:footer="2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8B2" w:rsidRDefault="00E418B2" w:rsidP="0048281B">
      <w:r>
        <w:separator/>
      </w:r>
    </w:p>
  </w:endnote>
  <w:endnote w:type="continuationSeparator" w:id="1">
    <w:p w:rsidR="00E418B2" w:rsidRDefault="00E418B2" w:rsidP="00482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EF" w:rsidRPr="00286B44" w:rsidRDefault="00B82699" w:rsidP="00286B44">
    <w:pPr>
      <w:pStyle w:val="Footer"/>
      <w:spacing w:after="0"/>
      <w:jc w:val="right"/>
      <w:rPr>
        <w:szCs w:val="20"/>
      </w:rPr>
    </w:pPr>
    <w:r w:rsidRPr="006549FD">
      <w:rPr>
        <w:szCs w:val="20"/>
      </w:rPr>
      <w:fldChar w:fldCharType="begin"/>
    </w:r>
    <w:r w:rsidR="00513BEF" w:rsidRPr="006549FD">
      <w:rPr>
        <w:szCs w:val="20"/>
      </w:rPr>
      <w:instrText xml:space="preserve"> PAGE   \* MERGEFORMAT </w:instrText>
    </w:r>
    <w:r w:rsidRPr="006549FD">
      <w:rPr>
        <w:szCs w:val="20"/>
      </w:rPr>
      <w:fldChar w:fldCharType="separate"/>
    </w:r>
    <w:r w:rsidR="00683C8E">
      <w:rPr>
        <w:noProof/>
        <w:szCs w:val="20"/>
      </w:rPr>
      <w:t>99</w:t>
    </w:r>
    <w:r w:rsidRPr="006549FD">
      <w:rPr>
        <w:noProof/>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8B2" w:rsidRDefault="00E418B2" w:rsidP="0048281B">
      <w:r>
        <w:separator/>
      </w:r>
    </w:p>
  </w:footnote>
  <w:footnote w:type="continuationSeparator" w:id="1">
    <w:p w:rsidR="00E418B2" w:rsidRDefault="00E418B2" w:rsidP="004828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4BD4"/>
    <w:multiLevelType w:val="multilevel"/>
    <w:tmpl w:val="994098C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nsid w:val="02B90F96"/>
    <w:multiLevelType w:val="hybridMultilevel"/>
    <w:tmpl w:val="2BC6A190"/>
    <w:lvl w:ilvl="0" w:tplc="125812CA">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8014A4"/>
    <w:multiLevelType w:val="hybridMultilevel"/>
    <w:tmpl w:val="A9CEF3FE"/>
    <w:lvl w:ilvl="0" w:tplc="BE2C1616">
      <w:start w:val="1"/>
      <w:numFmt w:val="lowerRoman"/>
      <w:lvlText w:val="(%1)"/>
      <w:lvlJc w:val="left"/>
      <w:pPr>
        <w:ind w:left="591" w:hanging="720"/>
      </w:pPr>
      <w:rPr>
        <w:rFonts w:hint="default"/>
      </w:rPr>
    </w:lvl>
    <w:lvl w:ilvl="1" w:tplc="04090019" w:tentative="1">
      <w:start w:val="1"/>
      <w:numFmt w:val="lowerLetter"/>
      <w:lvlText w:val="%2."/>
      <w:lvlJc w:val="left"/>
      <w:pPr>
        <w:ind w:left="951" w:hanging="360"/>
      </w:pPr>
    </w:lvl>
    <w:lvl w:ilvl="2" w:tplc="0409001B" w:tentative="1">
      <w:start w:val="1"/>
      <w:numFmt w:val="lowerRoman"/>
      <w:lvlText w:val="%3."/>
      <w:lvlJc w:val="right"/>
      <w:pPr>
        <w:ind w:left="1671" w:hanging="180"/>
      </w:pPr>
    </w:lvl>
    <w:lvl w:ilvl="3" w:tplc="0409000F" w:tentative="1">
      <w:start w:val="1"/>
      <w:numFmt w:val="decimal"/>
      <w:lvlText w:val="%4."/>
      <w:lvlJc w:val="left"/>
      <w:pPr>
        <w:ind w:left="2391" w:hanging="360"/>
      </w:pPr>
    </w:lvl>
    <w:lvl w:ilvl="4" w:tplc="04090019" w:tentative="1">
      <w:start w:val="1"/>
      <w:numFmt w:val="lowerLetter"/>
      <w:lvlText w:val="%5."/>
      <w:lvlJc w:val="left"/>
      <w:pPr>
        <w:ind w:left="3111" w:hanging="360"/>
      </w:pPr>
    </w:lvl>
    <w:lvl w:ilvl="5" w:tplc="0409001B" w:tentative="1">
      <w:start w:val="1"/>
      <w:numFmt w:val="lowerRoman"/>
      <w:lvlText w:val="%6."/>
      <w:lvlJc w:val="right"/>
      <w:pPr>
        <w:ind w:left="3831" w:hanging="180"/>
      </w:pPr>
    </w:lvl>
    <w:lvl w:ilvl="6" w:tplc="0409000F" w:tentative="1">
      <w:start w:val="1"/>
      <w:numFmt w:val="decimal"/>
      <w:lvlText w:val="%7."/>
      <w:lvlJc w:val="left"/>
      <w:pPr>
        <w:ind w:left="4551" w:hanging="360"/>
      </w:pPr>
    </w:lvl>
    <w:lvl w:ilvl="7" w:tplc="04090019" w:tentative="1">
      <w:start w:val="1"/>
      <w:numFmt w:val="lowerLetter"/>
      <w:lvlText w:val="%8."/>
      <w:lvlJc w:val="left"/>
      <w:pPr>
        <w:ind w:left="5271" w:hanging="360"/>
      </w:pPr>
    </w:lvl>
    <w:lvl w:ilvl="8" w:tplc="0409001B" w:tentative="1">
      <w:start w:val="1"/>
      <w:numFmt w:val="lowerRoman"/>
      <w:lvlText w:val="%9."/>
      <w:lvlJc w:val="right"/>
      <w:pPr>
        <w:ind w:left="5991" w:hanging="180"/>
      </w:pPr>
    </w:lvl>
  </w:abstractNum>
  <w:abstractNum w:abstractNumId="4">
    <w:nsid w:val="07EC1A3C"/>
    <w:multiLevelType w:val="hybridMultilevel"/>
    <w:tmpl w:val="C652E6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80C73F1"/>
    <w:multiLevelType w:val="hybridMultilevel"/>
    <w:tmpl w:val="85E0615C"/>
    <w:lvl w:ilvl="0" w:tplc="2F960474">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E3212D"/>
    <w:multiLevelType w:val="hybridMultilevel"/>
    <w:tmpl w:val="49940948"/>
    <w:lvl w:ilvl="0" w:tplc="04090017">
      <w:start w:val="1"/>
      <w:numFmt w:val="lowerLetter"/>
      <w:lvlText w:val="%1)"/>
      <w:lvlJc w:val="left"/>
      <w:pPr>
        <w:tabs>
          <w:tab w:val="num" w:pos="1108"/>
        </w:tabs>
        <w:ind w:left="11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0">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1">
    <w:nsid w:val="13C34DC2"/>
    <w:multiLevelType w:val="hybridMultilevel"/>
    <w:tmpl w:val="F0022D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3">
    <w:nsid w:val="19771708"/>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4">
    <w:nsid w:val="1C9A7213"/>
    <w:multiLevelType w:val="multilevel"/>
    <w:tmpl w:val="C5143F96"/>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0A16B3E"/>
    <w:multiLevelType w:val="hybridMultilevel"/>
    <w:tmpl w:val="50541E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19E58BE"/>
    <w:multiLevelType w:val="hybridMultilevel"/>
    <w:tmpl w:val="677EDA1A"/>
    <w:lvl w:ilvl="0" w:tplc="125812CA">
      <w:start w:val="1"/>
      <w:numFmt w:val="bullet"/>
      <w:lvlText w:val="-"/>
      <w:lvlJc w:val="left"/>
      <w:pPr>
        <w:ind w:left="720" w:hanging="360"/>
      </w:pPr>
      <w:rPr>
        <w:rFonts w:ascii="Arial Narrow" w:hAnsi="Arial Narro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18">
    <w:nsid w:val="2556199C"/>
    <w:multiLevelType w:val="hybridMultilevel"/>
    <w:tmpl w:val="9598714E"/>
    <w:lvl w:ilvl="0" w:tplc="17E63094">
      <w:start w:val="1"/>
      <w:numFmt w:val="lowerRoman"/>
      <w:lvlText w:val="%1."/>
      <w:lvlJc w:val="righ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9EF7BF0"/>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0">
    <w:nsid w:val="2B9D6922"/>
    <w:multiLevelType w:val="multilevel"/>
    <w:tmpl w:val="07D832D0"/>
    <w:lvl w:ilvl="0">
      <w:start w:val="4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2ED71BE7"/>
    <w:multiLevelType w:val="hybridMultilevel"/>
    <w:tmpl w:val="283293C4"/>
    <w:lvl w:ilvl="0" w:tplc="125812CA">
      <w:start w:val="1"/>
      <w:numFmt w:val="bullet"/>
      <w:lvlText w:val="-"/>
      <w:lvlJc w:val="left"/>
      <w:pPr>
        <w:ind w:left="720" w:hanging="360"/>
      </w:pPr>
      <w:rPr>
        <w:rFonts w:ascii="Arial Narrow" w:hAnsi="Arial Narro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2A34329"/>
    <w:multiLevelType w:val="hybridMultilevel"/>
    <w:tmpl w:val="2AB8286C"/>
    <w:lvl w:ilvl="0" w:tplc="308857BE">
      <w:start w:val="1"/>
      <w:numFmt w:val="lowerLetter"/>
      <w:lvlText w:val="%1."/>
      <w:lvlJc w:val="left"/>
      <w:pPr>
        <w:tabs>
          <w:tab w:val="num" w:pos="1393"/>
        </w:tabs>
        <w:ind w:left="1393" w:hanging="360"/>
      </w:pPr>
      <w:rPr>
        <w:b w:val="0"/>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24">
    <w:nsid w:val="35EB3DC2"/>
    <w:multiLevelType w:val="hybridMultilevel"/>
    <w:tmpl w:val="D95A06B0"/>
    <w:lvl w:ilvl="0" w:tplc="E42032C8">
      <w:start w:val="1"/>
      <w:numFmt w:val="bullet"/>
      <w:lvlText w:val=""/>
      <w:lvlJc w:val="left"/>
      <w:pPr>
        <w:ind w:left="133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699429B"/>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26">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9E71310"/>
    <w:multiLevelType w:val="hybridMultilevel"/>
    <w:tmpl w:val="64404AB4"/>
    <w:lvl w:ilvl="0" w:tplc="805E007E">
      <w:start w:val="21"/>
      <w:numFmt w:val="bullet"/>
      <w:lvlText w:val="-"/>
      <w:lvlJc w:val="left"/>
      <w:pPr>
        <w:ind w:left="1970" w:hanging="360"/>
      </w:pPr>
      <w:rPr>
        <w:rFonts w:ascii="Arial Narrow" w:eastAsia="Times New Roman" w:hAnsi="Arial Narrow" w:cs="Arial" w:hint="default"/>
      </w:rPr>
    </w:lvl>
    <w:lvl w:ilvl="1" w:tplc="04090003" w:tentative="1">
      <w:start w:val="1"/>
      <w:numFmt w:val="bullet"/>
      <w:lvlText w:val="o"/>
      <w:lvlJc w:val="left"/>
      <w:pPr>
        <w:ind w:left="2690" w:hanging="360"/>
      </w:pPr>
      <w:rPr>
        <w:rFonts w:ascii="Courier New" w:hAnsi="Courier New" w:cs="Courier New" w:hint="default"/>
      </w:rPr>
    </w:lvl>
    <w:lvl w:ilvl="2" w:tplc="04090005" w:tentative="1">
      <w:start w:val="1"/>
      <w:numFmt w:val="bullet"/>
      <w:lvlText w:val=""/>
      <w:lvlJc w:val="left"/>
      <w:pPr>
        <w:ind w:left="3410" w:hanging="360"/>
      </w:pPr>
      <w:rPr>
        <w:rFonts w:ascii="Wingdings" w:hAnsi="Wingdings" w:hint="default"/>
      </w:rPr>
    </w:lvl>
    <w:lvl w:ilvl="3" w:tplc="04090001" w:tentative="1">
      <w:start w:val="1"/>
      <w:numFmt w:val="bullet"/>
      <w:lvlText w:val=""/>
      <w:lvlJc w:val="left"/>
      <w:pPr>
        <w:ind w:left="4130" w:hanging="360"/>
      </w:pPr>
      <w:rPr>
        <w:rFonts w:ascii="Symbol" w:hAnsi="Symbol" w:hint="default"/>
      </w:rPr>
    </w:lvl>
    <w:lvl w:ilvl="4" w:tplc="04090003" w:tentative="1">
      <w:start w:val="1"/>
      <w:numFmt w:val="bullet"/>
      <w:lvlText w:val="o"/>
      <w:lvlJc w:val="left"/>
      <w:pPr>
        <w:ind w:left="4850" w:hanging="360"/>
      </w:pPr>
      <w:rPr>
        <w:rFonts w:ascii="Courier New" w:hAnsi="Courier New" w:cs="Courier New" w:hint="default"/>
      </w:rPr>
    </w:lvl>
    <w:lvl w:ilvl="5" w:tplc="04090005" w:tentative="1">
      <w:start w:val="1"/>
      <w:numFmt w:val="bullet"/>
      <w:lvlText w:val=""/>
      <w:lvlJc w:val="left"/>
      <w:pPr>
        <w:ind w:left="5570" w:hanging="360"/>
      </w:pPr>
      <w:rPr>
        <w:rFonts w:ascii="Wingdings" w:hAnsi="Wingdings" w:hint="default"/>
      </w:rPr>
    </w:lvl>
    <w:lvl w:ilvl="6" w:tplc="04090001" w:tentative="1">
      <w:start w:val="1"/>
      <w:numFmt w:val="bullet"/>
      <w:lvlText w:val=""/>
      <w:lvlJc w:val="left"/>
      <w:pPr>
        <w:ind w:left="6290" w:hanging="360"/>
      </w:pPr>
      <w:rPr>
        <w:rFonts w:ascii="Symbol" w:hAnsi="Symbol" w:hint="default"/>
      </w:rPr>
    </w:lvl>
    <w:lvl w:ilvl="7" w:tplc="04090003" w:tentative="1">
      <w:start w:val="1"/>
      <w:numFmt w:val="bullet"/>
      <w:lvlText w:val="o"/>
      <w:lvlJc w:val="left"/>
      <w:pPr>
        <w:ind w:left="7010" w:hanging="360"/>
      </w:pPr>
      <w:rPr>
        <w:rFonts w:ascii="Courier New" w:hAnsi="Courier New" w:cs="Courier New" w:hint="default"/>
      </w:rPr>
    </w:lvl>
    <w:lvl w:ilvl="8" w:tplc="04090005" w:tentative="1">
      <w:start w:val="1"/>
      <w:numFmt w:val="bullet"/>
      <w:lvlText w:val=""/>
      <w:lvlJc w:val="left"/>
      <w:pPr>
        <w:ind w:left="7730" w:hanging="360"/>
      </w:pPr>
      <w:rPr>
        <w:rFonts w:ascii="Wingdings" w:hAnsi="Wingdings" w:hint="default"/>
      </w:rPr>
    </w:lvl>
  </w:abstractNum>
  <w:abstractNum w:abstractNumId="28">
    <w:nsid w:val="3A1F6E74"/>
    <w:multiLevelType w:val="hybridMultilevel"/>
    <w:tmpl w:val="B1164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B075C1"/>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30">
    <w:nsid w:val="40D44906"/>
    <w:multiLevelType w:val="hybridMultilevel"/>
    <w:tmpl w:val="68D2B78A"/>
    <w:lvl w:ilvl="0" w:tplc="125812CA">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2C255FC"/>
    <w:multiLevelType w:val="hybridMultilevel"/>
    <w:tmpl w:val="E222F084"/>
    <w:lvl w:ilvl="0" w:tplc="BC408A40">
      <w:start w:val="1"/>
      <w:numFmt w:val="lowerLetter"/>
      <w:lvlText w:val="(%1)"/>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33">
    <w:nsid w:val="441F14D3"/>
    <w:multiLevelType w:val="hybridMultilevel"/>
    <w:tmpl w:val="2996A8F0"/>
    <w:lvl w:ilvl="0" w:tplc="A524F822">
      <w:start w:val="12"/>
      <w:numFmt w:val="bullet"/>
      <w:lvlText w:val="-"/>
      <w:lvlJc w:val="left"/>
      <w:pPr>
        <w:ind w:left="420" w:hanging="360"/>
      </w:pPr>
      <w:rPr>
        <w:rFonts w:ascii="Tahoma" w:eastAsia="Times New Roman" w:hAnsi="Tahoma" w:cs="Tahoma" w:hint="default"/>
        <w:lang w:val="fr-FR"/>
      </w:rPr>
    </w:lvl>
    <w:lvl w:ilvl="1" w:tplc="040C0003">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4">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475257AF"/>
    <w:multiLevelType w:val="multilevel"/>
    <w:tmpl w:val="2AD0F132"/>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7">
    <w:nsid w:val="47BE0E37"/>
    <w:multiLevelType w:val="hybridMultilevel"/>
    <w:tmpl w:val="07AA607C"/>
    <w:lvl w:ilvl="0" w:tplc="2F42851A">
      <w:start w:val="1"/>
      <w:numFmt w:val="decimal"/>
      <w:lvlText w:val="%1."/>
      <w:lvlJc w:val="left"/>
      <w:pPr>
        <w:ind w:left="369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8620DFB"/>
    <w:multiLevelType w:val="hybridMultilevel"/>
    <w:tmpl w:val="C7B04F2E"/>
    <w:lvl w:ilvl="0" w:tplc="2F7E4D4C">
      <w:start w:val="36"/>
      <w:numFmt w:val="bullet"/>
      <w:lvlText w:val="-"/>
      <w:lvlJc w:val="left"/>
      <w:pPr>
        <w:ind w:left="720" w:hanging="360"/>
      </w:pPr>
      <w:rPr>
        <w:rFonts w:ascii="Times New Roman" w:eastAsia="Batang" w:hAnsi="Times New Roman" w:cs="Times New Roman"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9">
    <w:nsid w:val="488F5158"/>
    <w:multiLevelType w:val="hybridMultilevel"/>
    <w:tmpl w:val="B1164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CA31A7"/>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41">
    <w:nsid w:val="50767B22"/>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42">
    <w:nsid w:val="512F36DC"/>
    <w:multiLevelType w:val="hybridMultilevel"/>
    <w:tmpl w:val="B1164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F61642"/>
    <w:multiLevelType w:val="hybridMultilevel"/>
    <w:tmpl w:val="36DAB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32865CC"/>
    <w:multiLevelType w:val="hybridMultilevel"/>
    <w:tmpl w:val="34480282"/>
    <w:lvl w:ilvl="0" w:tplc="BCDCF5C6">
      <w:start w:val="1"/>
      <w:numFmt w:val="lowerLetter"/>
      <w:lvlText w:val="%1)"/>
      <w:lvlJc w:val="left"/>
      <w:pPr>
        <w:ind w:left="1070" w:hanging="360"/>
      </w:pPr>
      <w:rPr>
        <w:rFonts w:hint="default"/>
      </w:rPr>
    </w:lvl>
    <w:lvl w:ilvl="1" w:tplc="040C0019" w:tentative="1">
      <w:start w:val="1"/>
      <w:numFmt w:val="lowerLetter"/>
      <w:lvlText w:val="%2."/>
      <w:lvlJc w:val="left"/>
      <w:pPr>
        <w:ind w:left="1988" w:hanging="360"/>
      </w:pPr>
    </w:lvl>
    <w:lvl w:ilvl="2" w:tplc="040C001B" w:tentative="1">
      <w:start w:val="1"/>
      <w:numFmt w:val="lowerRoman"/>
      <w:lvlText w:val="%3."/>
      <w:lvlJc w:val="right"/>
      <w:pPr>
        <w:ind w:left="2708" w:hanging="180"/>
      </w:pPr>
    </w:lvl>
    <w:lvl w:ilvl="3" w:tplc="040C000F" w:tentative="1">
      <w:start w:val="1"/>
      <w:numFmt w:val="decimal"/>
      <w:lvlText w:val="%4."/>
      <w:lvlJc w:val="left"/>
      <w:pPr>
        <w:ind w:left="3428" w:hanging="360"/>
      </w:pPr>
    </w:lvl>
    <w:lvl w:ilvl="4" w:tplc="040C0019" w:tentative="1">
      <w:start w:val="1"/>
      <w:numFmt w:val="lowerLetter"/>
      <w:lvlText w:val="%5."/>
      <w:lvlJc w:val="left"/>
      <w:pPr>
        <w:ind w:left="4148" w:hanging="360"/>
      </w:pPr>
    </w:lvl>
    <w:lvl w:ilvl="5" w:tplc="040C001B" w:tentative="1">
      <w:start w:val="1"/>
      <w:numFmt w:val="lowerRoman"/>
      <w:lvlText w:val="%6."/>
      <w:lvlJc w:val="right"/>
      <w:pPr>
        <w:ind w:left="4868" w:hanging="180"/>
      </w:pPr>
    </w:lvl>
    <w:lvl w:ilvl="6" w:tplc="040C000F" w:tentative="1">
      <w:start w:val="1"/>
      <w:numFmt w:val="decimal"/>
      <w:lvlText w:val="%7."/>
      <w:lvlJc w:val="left"/>
      <w:pPr>
        <w:ind w:left="5588" w:hanging="360"/>
      </w:pPr>
    </w:lvl>
    <w:lvl w:ilvl="7" w:tplc="040C0019" w:tentative="1">
      <w:start w:val="1"/>
      <w:numFmt w:val="lowerLetter"/>
      <w:lvlText w:val="%8."/>
      <w:lvlJc w:val="left"/>
      <w:pPr>
        <w:ind w:left="6308" w:hanging="360"/>
      </w:pPr>
    </w:lvl>
    <w:lvl w:ilvl="8" w:tplc="040C001B" w:tentative="1">
      <w:start w:val="1"/>
      <w:numFmt w:val="lowerRoman"/>
      <w:lvlText w:val="%9."/>
      <w:lvlJc w:val="right"/>
      <w:pPr>
        <w:ind w:left="7028" w:hanging="180"/>
      </w:pPr>
    </w:lvl>
  </w:abstractNum>
  <w:abstractNum w:abstractNumId="45">
    <w:nsid w:val="53D55C9D"/>
    <w:multiLevelType w:val="hybridMultilevel"/>
    <w:tmpl w:val="63E4BDBA"/>
    <w:lvl w:ilvl="0" w:tplc="AE20801C">
      <w:start w:val="7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9DD3032"/>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48">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5D514847"/>
    <w:multiLevelType w:val="hybridMultilevel"/>
    <w:tmpl w:val="3F4EF16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1">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2">
    <w:nsid w:val="61C347E5"/>
    <w:multiLevelType w:val="multilevel"/>
    <w:tmpl w:val="62944A9C"/>
    <w:lvl w:ilvl="0">
      <w:start w:val="1"/>
      <w:numFmt w:val="decimal"/>
      <w:lvlText w:val="%1."/>
      <w:lvlJc w:val="left"/>
      <w:pPr>
        <w:tabs>
          <w:tab w:val="num" w:pos="1140"/>
        </w:tabs>
        <w:ind w:left="1140" w:hanging="435"/>
      </w:pPr>
      <w:rPr>
        <w:rFonts w:hint="default"/>
      </w:rPr>
    </w:lvl>
    <w:lvl w:ilvl="1">
      <w:start w:val="1"/>
      <w:numFmt w:val="decimal"/>
      <w:isLgl/>
      <w:lvlText w:val="%1.%2"/>
      <w:lvlJc w:val="left"/>
      <w:pPr>
        <w:tabs>
          <w:tab w:val="num" w:pos="1410"/>
        </w:tabs>
        <w:ind w:left="1410" w:hanging="705"/>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53">
    <w:nsid w:val="627033C6"/>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54">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6">
    <w:nsid w:val="63F85D86"/>
    <w:multiLevelType w:val="hybridMultilevel"/>
    <w:tmpl w:val="398AAB5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7">
    <w:nsid w:val="643E7CC5"/>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8">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59">
    <w:nsid w:val="65D147D7"/>
    <w:multiLevelType w:val="multilevel"/>
    <w:tmpl w:val="8690D48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6683045F"/>
    <w:multiLevelType w:val="hybridMultilevel"/>
    <w:tmpl w:val="25B8733E"/>
    <w:lvl w:ilvl="0" w:tplc="FB0A42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92F7D1F"/>
    <w:multiLevelType w:val="hybridMultilevel"/>
    <w:tmpl w:val="E164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CEB3836"/>
    <w:multiLevelType w:val="hybridMultilevel"/>
    <w:tmpl w:val="E222F084"/>
    <w:lvl w:ilvl="0" w:tplc="BC408A40">
      <w:start w:val="1"/>
      <w:numFmt w:val="lowerLetter"/>
      <w:lvlText w:val="(%1)"/>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64">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65">
    <w:nsid w:val="6E9515B7"/>
    <w:multiLevelType w:val="multilevel"/>
    <w:tmpl w:val="0602FB74"/>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nsid w:val="6FBA7B0D"/>
    <w:multiLevelType w:val="multilevel"/>
    <w:tmpl w:val="C2C0F2E4"/>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b/>
        <w:bCs w:val="0"/>
      </w:rPr>
    </w:lvl>
    <w:lvl w:ilvl="2">
      <w:start w:val="1"/>
      <w:numFmt w:val="decimal"/>
      <w:pStyle w:val="Heading3"/>
      <w:lvlText w:val="%2.%3"/>
      <w:lvlJc w:val="left"/>
      <w:pPr>
        <w:ind w:left="153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7">
    <w:nsid w:val="7014079E"/>
    <w:multiLevelType w:val="hybridMultilevel"/>
    <w:tmpl w:val="BC2A2180"/>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2C0C0003">
      <w:start w:val="1"/>
      <w:numFmt w:val="bullet"/>
      <w:lvlText w:val="o"/>
      <w:lvlJc w:val="left"/>
      <w:pPr>
        <w:ind w:left="2071" w:hanging="360"/>
      </w:pPr>
      <w:rPr>
        <w:rFonts w:ascii="Courier New" w:hAnsi="Courier New" w:cs="Courier New" w:hint="default"/>
      </w:rPr>
    </w:lvl>
    <w:lvl w:ilvl="4" w:tplc="EA00B222">
      <w:start w:val="1"/>
      <w:numFmt w:val="lowerLetter"/>
      <w:lvlText w:val="%5)"/>
      <w:lvlJc w:val="left"/>
      <w:pPr>
        <w:ind w:left="2791" w:hanging="360"/>
      </w:pPr>
      <w:rPr>
        <w:rFonts w:hint="default"/>
        <w:u w:val="none"/>
      </w:rPr>
    </w:lvl>
    <w:lvl w:ilvl="5" w:tplc="2C0C000F">
      <w:start w:val="1"/>
      <w:numFmt w:val="decimal"/>
      <w:lvlText w:val="%6."/>
      <w:lvlJc w:val="left"/>
      <w:pPr>
        <w:ind w:left="3691" w:hanging="360"/>
      </w:p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5B8A194E">
      <w:start w:val="1"/>
      <w:numFmt w:val="upperLetter"/>
      <w:lvlText w:val="%9-"/>
      <w:lvlJc w:val="left"/>
      <w:pPr>
        <w:ind w:left="5851" w:hanging="360"/>
      </w:pPr>
      <w:rPr>
        <w:rFonts w:hint="default"/>
      </w:rPr>
    </w:lvl>
  </w:abstractNum>
  <w:abstractNum w:abstractNumId="68">
    <w:nsid w:val="70F0689B"/>
    <w:multiLevelType w:val="hybridMultilevel"/>
    <w:tmpl w:val="94DA0D98"/>
    <w:lvl w:ilvl="0" w:tplc="125812CA">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72">
    <w:nsid w:val="78C15318"/>
    <w:multiLevelType w:val="hybridMultilevel"/>
    <w:tmpl w:val="EDD80AC2"/>
    <w:lvl w:ilvl="0" w:tplc="125812CA">
      <w:start w:val="1"/>
      <w:numFmt w:val="bullet"/>
      <w:lvlText w:val="-"/>
      <w:lvlJc w:val="left"/>
      <w:pPr>
        <w:ind w:left="720" w:hanging="360"/>
      </w:pPr>
      <w:rPr>
        <w:rFonts w:ascii="Arial Narrow" w:hAnsi="Arial Narro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8E776EE"/>
    <w:multiLevelType w:val="hybridMultilevel"/>
    <w:tmpl w:val="78D2AC02"/>
    <w:lvl w:ilvl="0" w:tplc="96D8725A">
      <w:start w:val="2"/>
      <w:numFmt w:val="bullet"/>
      <w:lvlText w:val="-"/>
      <w:lvlJc w:val="left"/>
      <w:pPr>
        <w:ind w:left="1335" w:hanging="360"/>
      </w:pPr>
      <w:rPr>
        <w:rFonts w:ascii="Arial Narrow" w:eastAsia="Arial Unicode MS" w:hAnsi="Arial Narrow" w:cs="Arial" w:hint="default"/>
        <w:b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79C95C7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75">
    <w:nsid w:val="7A1009F3"/>
    <w:multiLevelType w:val="hybridMultilevel"/>
    <w:tmpl w:val="B86CB1A2"/>
    <w:lvl w:ilvl="0" w:tplc="385EB96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B066405"/>
    <w:multiLevelType w:val="hybridMultilevel"/>
    <w:tmpl w:val="B1164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D8E78AE"/>
    <w:multiLevelType w:val="multilevel"/>
    <w:tmpl w:val="D95C559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nsid w:val="7EE84C70"/>
    <w:multiLevelType w:val="multilevel"/>
    <w:tmpl w:val="9ED25E34"/>
    <w:styleLink w:val="Style1"/>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F791994"/>
    <w:multiLevelType w:val="hybridMultilevel"/>
    <w:tmpl w:val="05A4C902"/>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7FE2526B"/>
    <w:multiLevelType w:val="multilevel"/>
    <w:tmpl w:val="38FEE2AC"/>
    <w:lvl w:ilvl="0">
      <w:start w:val="1"/>
      <w:numFmt w:val="lowerRoman"/>
      <w:lvlText w:val="%1."/>
      <w:lvlJc w:val="right"/>
      <w:pPr>
        <w:ind w:left="474" w:hanging="360"/>
      </w:pPr>
      <w:rPr>
        <w:i w:val="0"/>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51"/>
  </w:num>
  <w:num w:numId="2">
    <w:abstractNumId w:val="69"/>
  </w:num>
  <w:num w:numId="3">
    <w:abstractNumId w:val="10"/>
  </w:num>
  <w:num w:numId="4">
    <w:abstractNumId w:val="19"/>
  </w:num>
  <w:num w:numId="5">
    <w:abstractNumId w:val="74"/>
  </w:num>
  <w:num w:numId="6">
    <w:abstractNumId w:val="47"/>
  </w:num>
  <w:num w:numId="7">
    <w:abstractNumId w:val="67"/>
  </w:num>
  <w:num w:numId="8">
    <w:abstractNumId w:val="23"/>
  </w:num>
  <w:num w:numId="9">
    <w:abstractNumId w:val="9"/>
  </w:num>
  <w:num w:numId="10">
    <w:abstractNumId w:val="44"/>
  </w:num>
  <w:num w:numId="11">
    <w:abstractNumId w:val="41"/>
  </w:num>
  <w:num w:numId="12">
    <w:abstractNumId w:val="40"/>
  </w:num>
  <w:num w:numId="13">
    <w:abstractNumId w:val="54"/>
  </w:num>
  <w:num w:numId="14">
    <w:abstractNumId w:val="71"/>
  </w:num>
  <w:num w:numId="15">
    <w:abstractNumId w:val="31"/>
  </w:num>
  <w:num w:numId="16">
    <w:abstractNumId w:val="62"/>
  </w:num>
  <w:num w:numId="17">
    <w:abstractNumId w:val="15"/>
  </w:num>
  <w:num w:numId="18">
    <w:abstractNumId w:val="4"/>
  </w:num>
  <w:num w:numId="19">
    <w:abstractNumId w:val="17"/>
  </w:num>
  <w:num w:numId="20">
    <w:abstractNumId w:val="33"/>
  </w:num>
  <w:num w:numId="21">
    <w:abstractNumId w:val="50"/>
  </w:num>
  <w:num w:numId="22">
    <w:abstractNumId w:val="1"/>
  </w:num>
  <w:num w:numId="23">
    <w:abstractNumId w:val="7"/>
  </w:num>
  <w:num w:numId="24">
    <w:abstractNumId w:val="64"/>
  </w:num>
  <w:num w:numId="25">
    <w:abstractNumId w:val="11"/>
  </w:num>
  <w:num w:numId="26">
    <w:abstractNumId w:val="24"/>
  </w:num>
  <w:num w:numId="27">
    <w:abstractNumId w:val="36"/>
  </w:num>
  <w:num w:numId="28">
    <w:abstractNumId w:val="81"/>
  </w:num>
  <w:num w:numId="29">
    <w:abstractNumId w:val="8"/>
  </w:num>
  <w:num w:numId="30">
    <w:abstractNumId w:val="63"/>
  </w:num>
  <w:num w:numId="31">
    <w:abstractNumId w:val="58"/>
  </w:num>
  <w:num w:numId="32">
    <w:abstractNumId w:val="46"/>
  </w:num>
  <w:num w:numId="33">
    <w:abstractNumId w:val="12"/>
  </w:num>
  <w:num w:numId="34">
    <w:abstractNumId w:val="70"/>
  </w:num>
  <w:num w:numId="35">
    <w:abstractNumId w:val="77"/>
  </w:num>
  <w:num w:numId="36">
    <w:abstractNumId w:val="48"/>
  </w:num>
  <w:num w:numId="37">
    <w:abstractNumId w:val="14"/>
  </w:num>
  <w:num w:numId="38">
    <w:abstractNumId w:val="55"/>
  </w:num>
  <w:num w:numId="39">
    <w:abstractNumId w:val="61"/>
  </w:num>
  <w:num w:numId="40">
    <w:abstractNumId w:val="0"/>
  </w:num>
  <w:num w:numId="41">
    <w:abstractNumId w:val="35"/>
  </w:num>
  <w:num w:numId="42">
    <w:abstractNumId w:val="26"/>
  </w:num>
  <w:num w:numId="43">
    <w:abstractNumId w:val="59"/>
  </w:num>
  <w:num w:numId="44">
    <w:abstractNumId w:val="80"/>
  </w:num>
  <w:num w:numId="45">
    <w:abstractNumId w:val="34"/>
  </w:num>
  <w:num w:numId="46">
    <w:abstractNumId w:val="20"/>
  </w:num>
  <w:num w:numId="47">
    <w:abstractNumId w:val="57"/>
  </w:num>
  <w:num w:numId="48">
    <w:abstractNumId w:val="22"/>
  </w:num>
  <w:num w:numId="49">
    <w:abstractNumId w:val="66"/>
  </w:num>
  <w:num w:numId="50">
    <w:abstractNumId w:val="25"/>
  </w:num>
  <w:num w:numId="51">
    <w:abstractNumId w:val="18"/>
  </w:num>
  <w:num w:numId="52">
    <w:abstractNumId w:val="78"/>
  </w:num>
  <w:num w:numId="53">
    <w:abstractNumId w:val="3"/>
  </w:num>
  <w:num w:numId="54">
    <w:abstractNumId w:val="29"/>
  </w:num>
  <w:num w:numId="55">
    <w:abstractNumId w:val="45"/>
  </w:num>
  <w:num w:numId="56">
    <w:abstractNumId w:val="32"/>
  </w:num>
  <w:num w:numId="57">
    <w:abstractNumId w:val="13"/>
  </w:num>
  <w:num w:numId="58">
    <w:abstractNumId w:val="6"/>
  </w:num>
  <w:num w:numId="59">
    <w:abstractNumId w:val="53"/>
  </w:num>
  <w:num w:numId="60">
    <w:abstractNumId w:val="43"/>
  </w:num>
  <w:num w:numId="61">
    <w:abstractNumId w:val="42"/>
  </w:num>
  <w:num w:numId="62">
    <w:abstractNumId w:val="28"/>
  </w:num>
  <w:num w:numId="63">
    <w:abstractNumId w:val="76"/>
  </w:num>
  <w:num w:numId="64">
    <w:abstractNumId w:val="39"/>
  </w:num>
  <w:num w:numId="65">
    <w:abstractNumId w:val="75"/>
  </w:num>
  <w:num w:numId="66">
    <w:abstractNumId w:val="79"/>
  </w:num>
  <w:num w:numId="67">
    <w:abstractNumId w:val="73"/>
  </w:num>
  <w:num w:numId="68">
    <w:abstractNumId w:val="56"/>
  </w:num>
  <w:num w:numId="69">
    <w:abstractNumId w:val="37"/>
  </w:num>
  <w:num w:numId="70">
    <w:abstractNumId w:val="52"/>
  </w:num>
  <w:num w:numId="71">
    <w:abstractNumId w:val="5"/>
  </w:num>
  <w:num w:numId="72">
    <w:abstractNumId w:val="21"/>
  </w:num>
  <w:num w:numId="73">
    <w:abstractNumId w:val="2"/>
  </w:num>
  <w:num w:numId="74">
    <w:abstractNumId w:val="30"/>
  </w:num>
  <w:num w:numId="75">
    <w:abstractNumId w:val="68"/>
  </w:num>
  <w:num w:numId="76">
    <w:abstractNumId w:val="60"/>
  </w:num>
  <w:num w:numId="77">
    <w:abstractNumId w:val="16"/>
  </w:num>
  <w:num w:numId="78">
    <w:abstractNumId w:val="72"/>
  </w:num>
  <w:num w:numId="7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9"/>
  </w:num>
  <w:num w:numId="81">
    <w:abstractNumId w:val="27"/>
  </w:num>
  <w:num w:numId="82">
    <w:abstractNumId w:val="65"/>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E46AC"/>
    <w:rsid w:val="00001898"/>
    <w:rsid w:val="0000270C"/>
    <w:rsid w:val="000027B6"/>
    <w:rsid w:val="00003390"/>
    <w:rsid w:val="00003DC7"/>
    <w:rsid w:val="00004668"/>
    <w:rsid w:val="00004FA6"/>
    <w:rsid w:val="000057D9"/>
    <w:rsid w:val="000058B5"/>
    <w:rsid w:val="0000692A"/>
    <w:rsid w:val="00006A33"/>
    <w:rsid w:val="00007628"/>
    <w:rsid w:val="0000792C"/>
    <w:rsid w:val="000101BF"/>
    <w:rsid w:val="000116FB"/>
    <w:rsid w:val="00011AC2"/>
    <w:rsid w:val="00011D00"/>
    <w:rsid w:val="00012767"/>
    <w:rsid w:val="00013265"/>
    <w:rsid w:val="00013DAF"/>
    <w:rsid w:val="00014A02"/>
    <w:rsid w:val="000152D1"/>
    <w:rsid w:val="000165B6"/>
    <w:rsid w:val="0001678B"/>
    <w:rsid w:val="00016877"/>
    <w:rsid w:val="000175CE"/>
    <w:rsid w:val="00020D74"/>
    <w:rsid w:val="00020FB9"/>
    <w:rsid w:val="0002163A"/>
    <w:rsid w:val="0002213C"/>
    <w:rsid w:val="0002495D"/>
    <w:rsid w:val="00026C9D"/>
    <w:rsid w:val="0002786E"/>
    <w:rsid w:val="00027B39"/>
    <w:rsid w:val="00030068"/>
    <w:rsid w:val="00031BD2"/>
    <w:rsid w:val="00031C6C"/>
    <w:rsid w:val="00032523"/>
    <w:rsid w:val="00033014"/>
    <w:rsid w:val="00033112"/>
    <w:rsid w:val="00035209"/>
    <w:rsid w:val="00035D10"/>
    <w:rsid w:val="00035DDD"/>
    <w:rsid w:val="000366DB"/>
    <w:rsid w:val="00037376"/>
    <w:rsid w:val="000414B7"/>
    <w:rsid w:val="000428DF"/>
    <w:rsid w:val="000441A5"/>
    <w:rsid w:val="00044D66"/>
    <w:rsid w:val="00045B90"/>
    <w:rsid w:val="00045DAB"/>
    <w:rsid w:val="00046353"/>
    <w:rsid w:val="00046469"/>
    <w:rsid w:val="0004732D"/>
    <w:rsid w:val="00050014"/>
    <w:rsid w:val="0005087F"/>
    <w:rsid w:val="00050C65"/>
    <w:rsid w:val="0005124A"/>
    <w:rsid w:val="00051394"/>
    <w:rsid w:val="000513FE"/>
    <w:rsid w:val="000515F7"/>
    <w:rsid w:val="000518D3"/>
    <w:rsid w:val="0005256F"/>
    <w:rsid w:val="000530B1"/>
    <w:rsid w:val="00053D2F"/>
    <w:rsid w:val="0005564C"/>
    <w:rsid w:val="0005605D"/>
    <w:rsid w:val="00056956"/>
    <w:rsid w:val="000576C0"/>
    <w:rsid w:val="00057E5C"/>
    <w:rsid w:val="00057EF4"/>
    <w:rsid w:val="00060CC3"/>
    <w:rsid w:val="00061685"/>
    <w:rsid w:val="000619A7"/>
    <w:rsid w:val="00062D32"/>
    <w:rsid w:val="0006422D"/>
    <w:rsid w:val="00064525"/>
    <w:rsid w:val="000645BA"/>
    <w:rsid w:val="00064F04"/>
    <w:rsid w:val="0006772F"/>
    <w:rsid w:val="0006778E"/>
    <w:rsid w:val="000707D2"/>
    <w:rsid w:val="000708D7"/>
    <w:rsid w:val="00071BEB"/>
    <w:rsid w:val="000746FB"/>
    <w:rsid w:val="00075403"/>
    <w:rsid w:val="00075B64"/>
    <w:rsid w:val="0007787A"/>
    <w:rsid w:val="00077DAE"/>
    <w:rsid w:val="000803A8"/>
    <w:rsid w:val="000805E0"/>
    <w:rsid w:val="000807A7"/>
    <w:rsid w:val="00080878"/>
    <w:rsid w:val="000808ED"/>
    <w:rsid w:val="0008182E"/>
    <w:rsid w:val="00085288"/>
    <w:rsid w:val="00085A30"/>
    <w:rsid w:val="00086427"/>
    <w:rsid w:val="00086842"/>
    <w:rsid w:val="00086FA4"/>
    <w:rsid w:val="00090D69"/>
    <w:rsid w:val="00091A97"/>
    <w:rsid w:val="00093861"/>
    <w:rsid w:val="000941A8"/>
    <w:rsid w:val="000959B8"/>
    <w:rsid w:val="00095EA4"/>
    <w:rsid w:val="00097003"/>
    <w:rsid w:val="00097B29"/>
    <w:rsid w:val="000A02AA"/>
    <w:rsid w:val="000A1309"/>
    <w:rsid w:val="000A17F7"/>
    <w:rsid w:val="000A1BE4"/>
    <w:rsid w:val="000A1C86"/>
    <w:rsid w:val="000A2D10"/>
    <w:rsid w:val="000A3080"/>
    <w:rsid w:val="000A4951"/>
    <w:rsid w:val="000A55D2"/>
    <w:rsid w:val="000A644B"/>
    <w:rsid w:val="000B0B7F"/>
    <w:rsid w:val="000B183F"/>
    <w:rsid w:val="000B24AD"/>
    <w:rsid w:val="000B2A1B"/>
    <w:rsid w:val="000B34CB"/>
    <w:rsid w:val="000B4076"/>
    <w:rsid w:val="000B419D"/>
    <w:rsid w:val="000B41E1"/>
    <w:rsid w:val="000B636F"/>
    <w:rsid w:val="000B6C0D"/>
    <w:rsid w:val="000B7201"/>
    <w:rsid w:val="000B7A7D"/>
    <w:rsid w:val="000B7D3B"/>
    <w:rsid w:val="000C0207"/>
    <w:rsid w:val="000C11A9"/>
    <w:rsid w:val="000C13F1"/>
    <w:rsid w:val="000C1613"/>
    <w:rsid w:val="000C20A0"/>
    <w:rsid w:val="000C2501"/>
    <w:rsid w:val="000C339C"/>
    <w:rsid w:val="000C36EB"/>
    <w:rsid w:val="000C4A1B"/>
    <w:rsid w:val="000C75F9"/>
    <w:rsid w:val="000C7852"/>
    <w:rsid w:val="000D018B"/>
    <w:rsid w:val="000D1989"/>
    <w:rsid w:val="000D237D"/>
    <w:rsid w:val="000D2645"/>
    <w:rsid w:val="000D3C06"/>
    <w:rsid w:val="000D4E37"/>
    <w:rsid w:val="000D5C87"/>
    <w:rsid w:val="000D650D"/>
    <w:rsid w:val="000D6995"/>
    <w:rsid w:val="000D6C38"/>
    <w:rsid w:val="000D6E7B"/>
    <w:rsid w:val="000D7111"/>
    <w:rsid w:val="000D7511"/>
    <w:rsid w:val="000D7527"/>
    <w:rsid w:val="000E0042"/>
    <w:rsid w:val="000E04CC"/>
    <w:rsid w:val="000E0E6C"/>
    <w:rsid w:val="000E1324"/>
    <w:rsid w:val="000E2376"/>
    <w:rsid w:val="000E2381"/>
    <w:rsid w:val="000E2933"/>
    <w:rsid w:val="000E2BED"/>
    <w:rsid w:val="000E3963"/>
    <w:rsid w:val="000E484F"/>
    <w:rsid w:val="000E5721"/>
    <w:rsid w:val="000E597C"/>
    <w:rsid w:val="000E5CDE"/>
    <w:rsid w:val="000E5EA4"/>
    <w:rsid w:val="000E6055"/>
    <w:rsid w:val="000E6424"/>
    <w:rsid w:val="000E66D1"/>
    <w:rsid w:val="000E7294"/>
    <w:rsid w:val="000E7A1B"/>
    <w:rsid w:val="000F053B"/>
    <w:rsid w:val="000F1A0D"/>
    <w:rsid w:val="000F1EF4"/>
    <w:rsid w:val="000F2C98"/>
    <w:rsid w:val="000F6FCD"/>
    <w:rsid w:val="001032C4"/>
    <w:rsid w:val="00104229"/>
    <w:rsid w:val="001043A0"/>
    <w:rsid w:val="00104A5F"/>
    <w:rsid w:val="00104D38"/>
    <w:rsid w:val="00105FF8"/>
    <w:rsid w:val="0010734F"/>
    <w:rsid w:val="0010795C"/>
    <w:rsid w:val="00110FB9"/>
    <w:rsid w:val="00111AF0"/>
    <w:rsid w:val="00112605"/>
    <w:rsid w:val="001128A2"/>
    <w:rsid w:val="00112E7C"/>
    <w:rsid w:val="00113279"/>
    <w:rsid w:val="001136FC"/>
    <w:rsid w:val="00115D97"/>
    <w:rsid w:val="0011623D"/>
    <w:rsid w:val="0011769F"/>
    <w:rsid w:val="00117A82"/>
    <w:rsid w:val="00117BBA"/>
    <w:rsid w:val="00121779"/>
    <w:rsid w:val="00122503"/>
    <w:rsid w:val="00123579"/>
    <w:rsid w:val="001240DD"/>
    <w:rsid w:val="0012459A"/>
    <w:rsid w:val="0012465D"/>
    <w:rsid w:val="00125A21"/>
    <w:rsid w:val="00125F0D"/>
    <w:rsid w:val="001263CB"/>
    <w:rsid w:val="00126698"/>
    <w:rsid w:val="001267D0"/>
    <w:rsid w:val="00126F9B"/>
    <w:rsid w:val="00130AB4"/>
    <w:rsid w:val="00130D98"/>
    <w:rsid w:val="00130EB5"/>
    <w:rsid w:val="00130EF3"/>
    <w:rsid w:val="00131150"/>
    <w:rsid w:val="00131FE2"/>
    <w:rsid w:val="001325B2"/>
    <w:rsid w:val="00133099"/>
    <w:rsid w:val="00133DF3"/>
    <w:rsid w:val="00133FC9"/>
    <w:rsid w:val="0013469A"/>
    <w:rsid w:val="001353F4"/>
    <w:rsid w:val="00135EC2"/>
    <w:rsid w:val="001369D1"/>
    <w:rsid w:val="00136F03"/>
    <w:rsid w:val="0014012A"/>
    <w:rsid w:val="001404A5"/>
    <w:rsid w:val="001404CD"/>
    <w:rsid w:val="0014184B"/>
    <w:rsid w:val="00141DB9"/>
    <w:rsid w:val="00141E7C"/>
    <w:rsid w:val="001427F6"/>
    <w:rsid w:val="001443DB"/>
    <w:rsid w:val="0014458F"/>
    <w:rsid w:val="0014572D"/>
    <w:rsid w:val="00145A58"/>
    <w:rsid w:val="0014632E"/>
    <w:rsid w:val="00146F9D"/>
    <w:rsid w:val="001476E1"/>
    <w:rsid w:val="00147A16"/>
    <w:rsid w:val="00151A3D"/>
    <w:rsid w:val="00153282"/>
    <w:rsid w:val="00153FC4"/>
    <w:rsid w:val="001549DF"/>
    <w:rsid w:val="00155533"/>
    <w:rsid w:val="001556AC"/>
    <w:rsid w:val="00156174"/>
    <w:rsid w:val="00156D7E"/>
    <w:rsid w:val="0015735D"/>
    <w:rsid w:val="00161F93"/>
    <w:rsid w:val="001629DB"/>
    <w:rsid w:val="00162B28"/>
    <w:rsid w:val="00162D8E"/>
    <w:rsid w:val="0016344E"/>
    <w:rsid w:val="00163737"/>
    <w:rsid w:val="00164266"/>
    <w:rsid w:val="00165F53"/>
    <w:rsid w:val="0016604D"/>
    <w:rsid w:val="001660BB"/>
    <w:rsid w:val="0016643D"/>
    <w:rsid w:val="00167349"/>
    <w:rsid w:val="00170173"/>
    <w:rsid w:val="001703AC"/>
    <w:rsid w:val="00170798"/>
    <w:rsid w:val="001715CA"/>
    <w:rsid w:val="00174155"/>
    <w:rsid w:val="00174262"/>
    <w:rsid w:val="0017465E"/>
    <w:rsid w:val="00174F0C"/>
    <w:rsid w:val="0017505A"/>
    <w:rsid w:val="001775FD"/>
    <w:rsid w:val="001808F5"/>
    <w:rsid w:val="0018268A"/>
    <w:rsid w:val="00182F6B"/>
    <w:rsid w:val="00183080"/>
    <w:rsid w:val="001834D7"/>
    <w:rsid w:val="00183551"/>
    <w:rsid w:val="0018797D"/>
    <w:rsid w:val="001879A0"/>
    <w:rsid w:val="00190486"/>
    <w:rsid w:val="00190DC7"/>
    <w:rsid w:val="00191471"/>
    <w:rsid w:val="00191F8A"/>
    <w:rsid w:val="001929B3"/>
    <w:rsid w:val="0019317C"/>
    <w:rsid w:val="00193652"/>
    <w:rsid w:val="00193C94"/>
    <w:rsid w:val="001947BB"/>
    <w:rsid w:val="00194FCC"/>
    <w:rsid w:val="00195F83"/>
    <w:rsid w:val="00196229"/>
    <w:rsid w:val="001967CB"/>
    <w:rsid w:val="00196C24"/>
    <w:rsid w:val="00196D5C"/>
    <w:rsid w:val="001A0131"/>
    <w:rsid w:val="001A0638"/>
    <w:rsid w:val="001A22DC"/>
    <w:rsid w:val="001A2432"/>
    <w:rsid w:val="001A28F8"/>
    <w:rsid w:val="001A34CD"/>
    <w:rsid w:val="001A370B"/>
    <w:rsid w:val="001A3B98"/>
    <w:rsid w:val="001A46CB"/>
    <w:rsid w:val="001A4D6A"/>
    <w:rsid w:val="001A58A5"/>
    <w:rsid w:val="001A6331"/>
    <w:rsid w:val="001A6BC3"/>
    <w:rsid w:val="001A7112"/>
    <w:rsid w:val="001A765D"/>
    <w:rsid w:val="001B0A7B"/>
    <w:rsid w:val="001B0CC6"/>
    <w:rsid w:val="001B0FA5"/>
    <w:rsid w:val="001B14E3"/>
    <w:rsid w:val="001B18D3"/>
    <w:rsid w:val="001B1C95"/>
    <w:rsid w:val="001B1E6B"/>
    <w:rsid w:val="001B405A"/>
    <w:rsid w:val="001B408C"/>
    <w:rsid w:val="001B47E6"/>
    <w:rsid w:val="001B4C1C"/>
    <w:rsid w:val="001B671F"/>
    <w:rsid w:val="001B6DA3"/>
    <w:rsid w:val="001B719D"/>
    <w:rsid w:val="001B7FF4"/>
    <w:rsid w:val="001C194E"/>
    <w:rsid w:val="001C234F"/>
    <w:rsid w:val="001C25D0"/>
    <w:rsid w:val="001C2A4B"/>
    <w:rsid w:val="001C35A4"/>
    <w:rsid w:val="001C3E3D"/>
    <w:rsid w:val="001C56C7"/>
    <w:rsid w:val="001C5E45"/>
    <w:rsid w:val="001C77B2"/>
    <w:rsid w:val="001D0209"/>
    <w:rsid w:val="001D0B64"/>
    <w:rsid w:val="001D1109"/>
    <w:rsid w:val="001D147B"/>
    <w:rsid w:val="001D15A8"/>
    <w:rsid w:val="001D20C2"/>
    <w:rsid w:val="001D2549"/>
    <w:rsid w:val="001D298E"/>
    <w:rsid w:val="001D3767"/>
    <w:rsid w:val="001D428E"/>
    <w:rsid w:val="001D5765"/>
    <w:rsid w:val="001D5A87"/>
    <w:rsid w:val="001D69B5"/>
    <w:rsid w:val="001D7DA2"/>
    <w:rsid w:val="001E0A61"/>
    <w:rsid w:val="001E1527"/>
    <w:rsid w:val="001E1BDE"/>
    <w:rsid w:val="001E39AA"/>
    <w:rsid w:val="001E3E0C"/>
    <w:rsid w:val="001E43B8"/>
    <w:rsid w:val="001E48EA"/>
    <w:rsid w:val="001E4E83"/>
    <w:rsid w:val="001E53F5"/>
    <w:rsid w:val="001E55E6"/>
    <w:rsid w:val="001E7312"/>
    <w:rsid w:val="001E73A0"/>
    <w:rsid w:val="001F0048"/>
    <w:rsid w:val="001F1441"/>
    <w:rsid w:val="001F16BA"/>
    <w:rsid w:val="001F22B7"/>
    <w:rsid w:val="001F2C09"/>
    <w:rsid w:val="001F2FA7"/>
    <w:rsid w:val="001F3D29"/>
    <w:rsid w:val="001F49AC"/>
    <w:rsid w:val="001F4D76"/>
    <w:rsid w:val="001F5BDB"/>
    <w:rsid w:val="001F6796"/>
    <w:rsid w:val="001F6E79"/>
    <w:rsid w:val="001F7C82"/>
    <w:rsid w:val="0020048D"/>
    <w:rsid w:val="00200A8F"/>
    <w:rsid w:val="00201378"/>
    <w:rsid w:val="00201561"/>
    <w:rsid w:val="00201EB3"/>
    <w:rsid w:val="002028CF"/>
    <w:rsid w:val="00203BF5"/>
    <w:rsid w:val="00204A71"/>
    <w:rsid w:val="002054CA"/>
    <w:rsid w:val="00206827"/>
    <w:rsid w:val="00207280"/>
    <w:rsid w:val="0021052C"/>
    <w:rsid w:val="002105C2"/>
    <w:rsid w:val="002108F2"/>
    <w:rsid w:val="00210925"/>
    <w:rsid w:val="00211122"/>
    <w:rsid w:val="00211EB7"/>
    <w:rsid w:val="0021202F"/>
    <w:rsid w:val="00212331"/>
    <w:rsid w:val="002135D8"/>
    <w:rsid w:val="00213852"/>
    <w:rsid w:val="002139F1"/>
    <w:rsid w:val="00213CFA"/>
    <w:rsid w:val="00214561"/>
    <w:rsid w:val="002147D4"/>
    <w:rsid w:val="002151E1"/>
    <w:rsid w:val="00215467"/>
    <w:rsid w:val="00215D47"/>
    <w:rsid w:val="0021679B"/>
    <w:rsid w:val="00216E63"/>
    <w:rsid w:val="00217708"/>
    <w:rsid w:val="00220288"/>
    <w:rsid w:val="002210C9"/>
    <w:rsid w:val="0022131F"/>
    <w:rsid w:val="00221441"/>
    <w:rsid w:val="00221728"/>
    <w:rsid w:val="002225FE"/>
    <w:rsid w:val="0022297B"/>
    <w:rsid w:val="00222BD4"/>
    <w:rsid w:val="00226203"/>
    <w:rsid w:val="00226FF1"/>
    <w:rsid w:val="0022773C"/>
    <w:rsid w:val="00227B7E"/>
    <w:rsid w:val="00227CE5"/>
    <w:rsid w:val="00230705"/>
    <w:rsid w:val="002314E4"/>
    <w:rsid w:val="00231774"/>
    <w:rsid w:val="00231A25"/>
    <w:rsid w:val="00231A94"/>
    <w:rsid w:val="00232B0C"/>
    <w:rsid w:val="00232E36"/>
    <w:rsid w:val="00234073"/>
    <w:rsid w:val="002348AA"/>
    <w:rsid w:val="0023496C"/>
    <w:rsid w:val="00235BF0"/>
    <w:rsid w:val="00235E46"/>
    <w:rsid w:val="00236A07"/>
    <w:rsid w:val="00237C53"/>
    <w:rsid w:val="002400CF"/>
    <w:rsid w:val="002409CF"/>
    <w:rsid w:val="0024162E"/>
    <w:rsid w:val="00241748"/>
    <w:rsid w:val="00241D9D"/>
    <w:rsid w:val="00242256"/>
    <w:rsid w:val="00242281"/>
    <w:rsid w:val="002425DC"/>
    <w:rsid w:val="0024423C"/>
    <w:rsid w:val="00245133"/>
    <w:rsid w:val="0024732A"/>
    <w:rsid w:val="00250167"/>
    <w:rsid w:val="00250431"/>
    <w:rsid w:val="00251E8D"/>
    <w:rsid w:val="00252568"/>
    <w:rsid w:val="0025277A"/>
    <w:rsid w:val="00252EBA"/>
    <w:rsid w:val="00253195"/>
    <w:rsid w:val="00253A6D"/>
    <w:rsid w:val="002542EF"/>
    <w:rsid w:val="002543EC"/>
    <w:rsid w:val="00254ECB"/>
    <w:rsid w:val="00254F44"/>
    <w:rsid w:val="00256AEB"/>
    <w:rsid w:val="00260BAC"/>
    <w:rsid w:val="00260BB0"/>
    <w:rsid w:val="0026183F"/>
    <w:rsid w:val="00261883"/>
    <w:rsid w:val="00261CF4"/>
    <w:rsid w:val="00262114"/>
    <w:rsid w:val="002628BA"/>
    <w:rsid w:val="002632B2"/>
    <w:rsid w:val="00263375"/>
    <w:rsid w:val="002633B0"/>
    <w:rsid w:val="002648AD"/>
    <w:rsid w:val="00264DC2"/>
    <w:rsid w:val="002657B8"/>
    <w:rsid w:val="00265AB2"/>
    <w:rsid w:val="00266EA3"/>
    <w:rsid w:val="00267782"/>
    <w:rsid w:val="00267D54"/>
    <w:rsid w:val="002713B0"/>
    <w:rsid w:val="0027209D"/>
    <w:rsid w:val="002728CD"/>
    <w:rsid w:val="00272BD7"/>
    <w:rsid w:val="0027348C"/>
    <w:rsid w:val="00275455"/>
    <w:rsid w:val="002758E4"/>
    <w:rsid w:val="00276778"/>
    <w:rsid w:val="00276850"/>
    <w:rsid w:val="00276BE4"/>
    <w:rsid w:val="002773A0"/>
    <w:rsid w:val="00277747"/>
    <w:rsid w:val="00277BBB"/>
    <w:rsid w:val="00280022"/>
    <w:rsid w:val="00280088"/>
    <w:rsid w:val="00280E07"/>
    <w:rsid w:val="00280FF4"/>
    <w:rsid w:val="00281384"/>
    <w:rsid w:val="00281B37"/>
    <w:rsid w:val="00281F42"/>
    <w:rsid w:val="00282DC9"/>
    <w:rsid w:val="00283CF0"/>
    <w:rsid w:val="0028502E"/>
    <w:rsid w:val="00285359"/>
    <w:rsid w:val="00285825"/>
    <w:rsid w:val="00285E13"/>
    <w:rsid w:val="00286B44"/>
    <w:rsid w:val="00286F5A"/>
    <w:rsid w:val="00287366"/>
    <w:rsid w:val="00287480"/>
    <w:rsid w:val="0029015C"/>
    <w:rsid w:val="00290621"/>
    <w:rsid w:val="00290BB2"/>
    <w:rsid w:val="00290D07"/>
    <w:rsid w:val="0029159C"/>
    <w:rsid w:val="00291B5F"/>
    <w:rsid w:val="00291FDF"/>
    <w:rsid w:val="0029236C"/>
    <w:rsid w:val="002923F7"/>
    <w:rsid w:val="00292AC2"/>
    <w:rsid w:val="002930F1"/>
    <w:rsid w:val="00293ECC"/>
    <w:rsid w:val="00294DB8"/>
    <w:rsid w:val="0029503A"/>
    <w:rsid w:val="00295980"/>
    <w:rsid w:val="00295CCD"/>
    <w:rsid w:val="00295F6C"/>
    <w:rsid w:val="00296FC9"/>
    <w:rsid w:val="00297144"/>
    <w:rsid w:val="0029727B"/>
    <w:rsid w:val="002A01D8"/>
    <w:rsid w:val="002A0B94"/>
    <w:rsid w:val="002A1DD2"/>
    <w:rsid w:val="002A24C8"/>
    <w:rsid w:val="002A26A7"/>
    <w:rsid w:val="002A26DE"/>
    <w:rsid w:val="002A3457"/>
    <w:rsid w:val="002A35FB"/>
    <w:rsid w:val="002A3700"/>
    <w:rsid w:val="002A383A"/>
    <w:rsid w:val="002A4000"/>
    <w:rsid w:val="002A441E"/>
    <w:rsid w:val="002A5E06"/>
    <w:rsid w:val="002A7FF8"/>
    <w:rsid w:val="002B0514"/>
    <w:rsid w:val="002B2BEE"/>
    <w:rsid w:val="002B2D99"/>
    <w:rsid w:val="002B2FD4"/>
    <w:rsid w:val="002B3115"/>
    <w:rsid w:val="002B32E1"/>
    <w:rsid w:val="002B3A7A"/>
    <w:rsid w:val="002B4843"/>
    <w:rsid w:val="002B6EC5"/>
    <w:rsid w:val="002C0E21"/>
    <w:rsid w:val="002C1241"/>
    <w:rsid w:val="002C1295"/>
    <w:rsid w:val="002C17ED"/>
    <w:rsid w:val="002C1CED"/>
    <w:rsid w:val="002C1D66"/>
    <w:rsid w:val="002C2123"/>
    <w:rsid w:val="002C258A"/>
    <w:rsid w:val="002C26C0"/>
    <w:rsid w:val="002C30A8"/>
    <w:rsid w:val="002C3155"/>
    <w:rsid w:val="002C32CA"/>
    <w:rsid w:val="002C4637"/>
    <w:rsid w:val="002C475D"/>
    <w:rsid w:val="002C4C2F"/>
    <w:rsid w:val="002C604C"/>
    <w:rsid w:val="002D0D04"/>
    <w:rsid w:val="002D1125"/>
    <w:rsid w:val="002D3628"/>
    <w:rsid w:val="002D3843"/>
    <w:rsid w:val="002D387D"/>
    <w:rsid w:val="002D3B31"/>
    <w:rsid w:val="002D4911"/>
    <w:rsid w:val="002D6125"/>
    <w:rsid w:val="002D6792"/>
    <w:rsid w:val="002D6A35"/>
    <w:rsid w:val="002D6BA4"/>
    <w:rsid w:val="002D74B6"/>
    <w:rsid w:val="002D776A"/>
    <w:rsid w:val="002D7841"/>
    <w:rsid w:val="002D7B8B"/>
    <w:rsid w:val="002E057C"/>
    <w:rsid w:val="002E1EEA"/>
    <w:rsid w:val="002E3809"/>
    <w:rsid w:val="002E3DE5"/>
    <w:rsid w:val="002E4254"/>
    <w:rsid w:val="002E54FD"/>
    <w:rsid w:val="002E56E6"/>
    <w:rsid w:val="002E6CB9"/>
    <w:rsid w:val="002E700E"/>
    <w:rsid w:val="002E71B8"/>
    <w:rsid w:val="002E7F86"/>
    <w:rsid w:val="002F209B"/>
    <w:rsid w:val="002F4370"/>
    <w:rsid w:val="002F499A"/>
    <w:rsid w:val="002F4AC2"/>
    <w:rsid w:val="002F4FA0"/>
    <w:rsid w:val="002F5CB5"/>
    <w:rsid w:val="002F60AA"/>
    <w:rsid w:val="002F63E6"/>
    <w:rsid w:val="002F6773"/>
    <w:rsid w:val="002F6DE5"/>
    <w:rsid w:val="002F70B6"/>
    <w:rsid w:val="002F75D2"/>
    <w:rsid w:val="002F7AB6"/>
    <w:rsid w:val="002F7BB0"/>
    <w:rsid w:val="00300166"/>
    <w:rsid w:val="00300D56"/>
    <w:rsid w:val="00301088"/>
    <w:rsid w:val="003015F7"/>
    <w:rsid w:val="00301959"/>
    <w:rsid w:val="0030224D"/>
    <w:rsid w:val="003041AD"/>
    <w:rsid w:val="0030620E"/>
    <w:rsid w:val="003062CF"/>
    <w:rsid w:val="0030657E"/>
    <w:rsid w:val="00306F07"/>
    <w:rsid w:val="00306F46"/>
    <w:rsid w:val="00307689"/>
    <w:rsid w:val="00310286"/>
    <w:rsid w:val="003103BE"/>
    <w:rsid w:val="00310E8E"/>
    <w:rsid w:val="003133BC"/>
    <w:rsid w:val="003148E2"/>
    <w:rsid w:val="00316C2F"/>
    <w:rsid w:val="00321451"/>
    <w:rsid w:val="003218DF"/>
    <w:rsid w:val="00322A30"/>
    <w:rsid w:val="00322E6F"/>
    <w:rsid w:val="003249E1"/>
    <w:rsid w:val="00324C64"/>
    <w:rsid w:val="00324DA6"/>
    <w:rsid w:val="00325243"/>
    <w:rsid w:val="003255C0"/>
    <w:rsid w:val="00325B45"/>
    <w:rsid w:val="00325CFC"/>
    <w:rsid w:val="00326679"/>
    <w:rsid w:val="00326707"/>
    <w:rsid w:val="00326C2B"/>
    <w:rsid w:val="00327851"/>
    <w:rsid w:val="00331FC5"/>
    <w:rsid w:val="003320DF"/>
    <w:rsid w:val="003321D8"/>
    <w:rsid w:val="00333EDA"/>
    <w:rsid w:val="003346E0"/>
    <w:rsid w:val="00337BBC"/>
    <w:rsid w:val="00340F50"/>
    <w:rsid w:val="00341DA2"/>
    <w:rsid w:val="00342338"/>
    <w:rsid w:val="003427E5"/>
    <w:rsid w:val="00342C19"/>
    <w:rsid w:val="003441C5"/>
    <w:rsid w:val="003446E2"/>
    <w:rsid w:val="00344B2A"/>
    <w:rsid w:val="0034599A"/>
    <w:rsid w:val="00345C7A"/>
    <w:rsid w:val="00345FEA"/>
    <w:rsid w:val="003463F7"/>
    <w:rsid w:val="003470EB"/>
    <w:rsid w:val="003477FB"/>
    <w:rsid w:val="00347C81"/>
    <w:rsid w:val="00347D17"/>
    <w:rsid w:val="00351168"/>
    <w:rsid w:val="003525C3"/>
    <w:rsid w:val="003530FD"/>
    <w:rsid w:val="003535E0"/>
    <w:rsid w:val="00353BA1"/>
    <w:rsid w:val="00354C27"/>
    <w:rsid w:val="00354E21"/>
    <w:rsid w:val="00355A9B"/>
    <w:rsid w:val="00355C8D"/>
    <w:rsid w:val="00356E6E"/>
    <w:rsid w:val="003577BB"/>
    <w:rsid w:val="00360447"/>
    <w:rsid w:val="003605B6"/>
    <w:rsid w:val="00360DF4"/>
    <w:rsid w:val="00361EBC"/>
    <w:rsid w:val="003621C5"/>
    <w:rsid w:val="00364A2C"/>
    <w:rsid w:val="00364A76"/>
    <w:rsid w:val="00364DF2"/>
    <w:rsid w:val="00366A32"/>
    <w:rsid w:val="00366C8E"/>
    <w:rsid w:val="00366EB6"/>
    <w:rsid w:val="0036785D"/>
    <w:rsid w:val="0037123E"/>
    <w:rsid w:val="00371339"/>
    <w:rsid w:val="0037155B"/>
    <w:rsid w:val="003718DD"/>
    <w:rsid w:val="00371D14"/>
    <w:rsid w:val="00371E9F"/>
    <w:rsid w:val="0037298E"/>
    <w:rsid w:val="00373400"/>
    <w:rsid w:val="0037345C"/>
    <w:rsid w:val="003737D5"/>
    <w:rsid w:val="00373908"/>
    <w:rsid w:val="00373B8D"/>
    <w:rsid w:val="003746AB"/>
    <w:rsid w:val="00374E34"/>
    <w:rsid w:val="00374E5A"/>
    <w:rsid w:val="00375144"/>
    <w:rsid w:val="003752F7"/>
    <w:rsid w:val="00376408"/>
    <w:rsid w:val="00376D0D"/>
    <w:rsid w:val="003771E8"/>
    <w:rsid w:val="0038066D"/>
    <w:rsid w:val="003806E6"/>
    <w:rsid w:val="00380A2A"/>
    <w:rsid w:val="003810BF"/>
    <w:rsid w:val="00382286"/>
    <w:rsid w:val="003828A2"/>
    <w:rsid w:val="00382A3C"/>
    <w:rsid w:val="003847E2"/>
    <w:rsid w:val="00384B6B"/>
    <w:rsid w:val="00385169"/>
    <w:rsid w:val="00387C5C"/>
    <w:rsid w:val="00387F66"/>
    <w:rsid w:val="00391E31"/>
    <w:rsid w:val="003920B4"/>
    <w:rsid w:val="003925BA"/>
    <w:rsid w:val="003943A3"/>
    <w:rsid w:val="00394B18"/>
    <w:rsid w:val="00394E90"/>
    <w:rsid w:val="00395207"/>
    <w:rsid w:val="003954A2"/>
    <w:rsid w:val="003963C3"/>
    <w:rsid w:val="00397201"/>
    <w:rsid w:val="0039770B"/>
    <w:rsid w:val="00397899"/>
    <w:rsid w:val="00397F44"/>
    <w:rsid w:val="003A20A9"/>
    <w:rsid w:val="003A296D"/>
    <w:rsid w:val="003A3577"/>
    <w:rsid w:val="003A412D"/>
    <w:rsid w:val="003A4E86"/>
    <w:rsid w:val="003A5585"/>
    <w:rsid w:val="003A5959"/>
    <w:rsid w:val="003A5DDD"/>
    <w:rsid w:val="003A6133"/>
    <w:rsid w:val="003A67AE"/>
    <w:rsid w:val="003A75A0"/>
    <w:rsid w:val="003A7D0C"/>
    <w:rsid w:val="003B0DA2"/>
    <w:rsid w:val="003B1271"/>
    <w:rsid w:val="003B1553"/>
    <w:rsid w:val="003B4D5C"/>
    <w:rsid w:val="003B525A"/>
    <w:rsid w:val="003B649E"/>
    <w:rsid w:val="003B69BC"/>
    <w:rsid w:val="003B6ACB"/>
    <w:rsid w:val="003B6BAD"/>
    <w:rsid w:val="003B79E2"/>
    <w:rsid w:val="003B7B38"/>
    <w:rsid w:val="003B7CFA"/>
    <w:rsid w:val="003B7F40"/>
    <w:rsid w:val="003C04C1"/>
    <w:rsid w:val="003C214E"/>
    <w:rsid w:val="003C32C7"/>
    <w:rsid w:val="003C4E1D"/>
    <w:rsid w:val="003C5608"/>
    <w:rsid w:val="003C59C5"/>
    <w:rsid w:val="003C59C6"/>
    <w:rsid w:val="003C6664"/>
    <w:rsid w:val="003C6731"/>
    <w:rsid w:val="003C69FA"/>
    <w:rsid w:val="003C7DDD"/>
    <w:rsid w:val="003D00CA"/>
    <w:rsid w:val="003D17DE"/>
    <w:rsid w:val="003D31E6"/>
    <w:rsid w:val="003D3562"/>
    <w:rsid w:val="003D3D01"/>
    <w:rsid w:val="003D3DA3"/>
    <w:rsid w:val="003D4002"/>
    <w:rsid w:val="003D4370"/>
    <w:rsid w:val="003D5E9A"/>
    <w:rsid w:val="003D636A"/>
    <w:rsid w:val="003D6A31"/>
    <w:rsid w:val="003D7950"/>
    <w:rsid w:val="003E0018"/>
    <w:rsid w:val="003E11A6"/>
    <w:rsid w:val="003E1B0D"/>
    <w:rsid w:val="003E1B3D"/>
    <w:rsid w:val="003E408C"/>
    <w:rsid w:val="003E4154"/>
    <w:rsid w:val="003E56AE"/>
    <w:rsid w:val="003E627D"/>
    <w:rsid w:val="003E6552"/>
    <w:rsid w:val="003E6837"/>
    <w:rsid w:val="003E6929"/>
    <w:rsid w:val="003E6D55"/>
    <w:rsid w:val="003E6EC2"/>
    <w:rsid w:val="003F0DCC"/>
    <w:rsid w:val="003F177D"/>
    <w:rsid w:val="003F3153"/>
    <w:rsid w:val="003F3420"/>
    <w:rsid w:val="003F3792"/>
    <w:rsid w:val="003F400C"/>
    <w:rsid w:val="003F4267"/>
    <w:rsid w:val="003F431D"/>
    <w:rsid w:val="003F67FB"/>
    <w:rsid w:val="003F6F0C"/>
    <w:rsid w:val="004001FF"/>
    <w:rsid w:val="004012EE"/>
    <w:rsid w:val="00401C14"/>
    <w:rsid w:val="00402475"/>
    <w:rsid w:val="00402A2F"/>
    <w:rsid w:val="004039C8"/>
    <w:rsid w:val="00405A9D"/>
    <w:rsid w:val="00405F32"/>
    <w:rsid w:val="004061F0"/>
    <w:rsid w:val="00407074"/>
    <w:rsid w:val="00410CE9"/>
    <w:rsid w:val="00412217"/>
    <w:rsid w:val="0041260A"/>
    <w:rsid w:val="004137DD"/>
    <w:rsid w:val="00413C04"/>
    <w:rsid w:val="00415FCA"/>
    <w:rsid w:val="0041602C"/>
    <w:rsid w:val="004165FB"/>
    <w:rsid w:val="00416F21"/>
    <w:rsid w:val="00417226"/>
    <w:rsid w:val="0041727B"/>
    <w:rsid w:val="004172AB"/>
    <w:rsid w:val="00420A55"/>
    <w:rsid w:val="00422283"/>
    <w:rsid w:val="004226B7"/>
    <w:rsid w:val="00422DCA"/>
    <w:rsid w:val="00424029"/>
    <w:rsid w:val="004245DC"/>
    <w:rsid w:val="004250AF"/>
    <w:rsid w:val="0042548B"/>
    <w:rsid w:val="00426C37"/>
    <w:rsid w:val="00431495"/>
    <w:rsid w:val="00431F44"/>
    <w:rsid w:val="00431F5B"/>
    <w:rsid w:val="00432476"/>
    <w:rsid w:val="00433BBC"/>
    <w:rsid w:val="0043492F"/>
    <w:rsid w:val="0043499E"/>
    <w:rsid w:val="00434F0F"/>
    <w:rsid w:val="00435B37"/>
    <w:rsid w:val="004361AB"/>
    <w:rsid w:val="00436C3A"/>
    <w:rsid w:val="00437103"/>
    <w:rsid w:val="004371D0"/>
    <w:rsid w:val="0044091F"/>
    <w:rsid w:val="00440E82"/>
    <w:rsid w:val="004411B5"/>
    <w:rsid w:val="00441237"/>
    <w:rsid w:val="00443273"/>
    <w:rsid w:val="00443F0D"/>
    <w:rsid w:val="004452DD"/>
    <w:rsid w:val="004458D2"/>
    <w:rsid w:val="00445BA2"/>
    <w:rsid w:val="00445E9D"/>
    <w:rsid w:val="00446785"/>
    <w:rsid w:val="00447071"/>
    <w:rsid w:val="004471CB"/>
    <w:rsid w:val="00447FF6"/>
    <w:rsid w:val="00451A89"/>
    <w:rsid w:val="00453C81"/>
    <w:rsid w:val="00453E21"/>
    <w:rsid w:val="00455235"/>
    <w:rsid w:val="00456108"/>
    <w:rsid w:val="004569AE"/>
    <w:rsid w:val="00456B7F"/>
    <w:rsid w:val="00457915"/>
    <w:rsid w:val="0046020B"/>
    <w:rsid w:val="00460CFE"/>
    <w:rsid w:val="00460E27"/>
    <w:rsid w:val="004625C9"/>
    <w:rsid w:val="00463738"/>
    <w:rsid w:val="00464302"/>
    <w:rsid w:val="00464CD8"/>
    <w:rsid w:val="0046533A"/>
    <w:rsid w:val="00465C19"/>
    <w:rsid w:val="0046607F"/>
    <w:rsid w:val="00466E26"/>
    <w:rsid w:val="00471E76"/>
    <w:rsid w:val="00474B4E"/>
    <w:rsid w:val="004750E6"/>
    <w:rsid w:val="00475646"/>
    <w:rsid w:val="004756CA"/>
    <w:rsid w:val="00475A6C"/>
    <w:rsid w:val="004760CD"/>
    <w:rsid w:val="004761BE"/>
    <w:rsid w:val="0047637B"/>
    <w:rsid w:val="00476381"/>
    <w:rsid w:val="00476E16"/>
    <w:rsid w:val="004809BC"/>
    <w:rsid w:val="00481642"/>
    <w:rsid w:val="0048281B"/>
    <w:rsid w:val="00483903"/>
    <w:rsid w:val="00483A8F"/>
    <w:rsid w:val="00484719"/>
    <w:rsid w:val="00484852"/>
    <w:rsid w:val="004863E9"/>
    <w:rsid w:val="00486F75"/>
    <w:rsid w:val="00487578"/>
    <w:rsid w:val="00487C2A"/>
    <w:rsid w:val="00490376"/>
    <w:rsid w:val="00490CE5"/>
    <w:rsid w:val="00491CC4"/>
    <w:rsid w:val="004929D0"/>
    <w:rsid w:val="00492B23"/>
    <w:rsid w:val="0049342E"/>
    <w:rsid w:val="00494260"/>
    <w:rsid w:val="00494FA6"/>
    <w:rsid w:val="00496E2C"/>
    <w:rsid w:val="00497179"/>
    <w:rsid w:val="004971DB"/>
    <w:rsid w:val="004978A3"/>
    <w:rsid w:val="00497EDC"/>
    <w:rsid w:val="004A0DAC"/>
    <w:rsid w:val="004A125A"/>
    <w:rsid w:val="004A1359"/>
    <w:rsid w:val="004A164B"/>
    <w:rsid w:val="004A2DDE"/>
    <w:rsid w:val="004A3CB6"/>
    <w:rsid w:val="004A3D9E"/>
    <w:rsid w:val="004A4246"/>
    <w:rsid w:val="004A4BC7"/>
    <w:rsid w:val="004A5285"/>
    <w:rsid w:val="004A548F"/>
    <w:rsid w:val="004A6792"/>
    <w:rsid w:val="004A7BDB"/>
    <w:rsid w:val="004A7CF2"/>
    <w:rsid w:val="004B06FA"/>
    <w:rsid w:val="004B0F39"/>
    <w:rsid w:val="004B1D42"/>
    <w:rsid w:val="004B2396"/>
    <w:rsid w:val="004B2F7F"/>
    <w:rsid w:val="004B3303"/>
    <w:rsid w:val="004B3E4D"/>
    <w:rsid w:val="004B4439"/>
    <w:rsid w:val="004B50D9"/>
    <w:rsid w:val="004B57E9"/>
    <w:rsid w:val="004B73CA"/>
    <w:rsid w:val="004B7902"/>
    <w:rsid w:val="004C098F"/>
    <w:rsid w:val="004C09FC"/>
    <w:rsid w:val="004C0D2A"/>
    <w:rsid w:val="004C0E6D"/>
    <w:rsid w:val="004C12CE"/>
    <w:rsid w:val="004C180C"/>
    <w:rsid w:val="004C2022"/>
    <w:rsid w:val="004C211B"/>
    <w:rsid w:val="004C2211"/>
    <w:rsid w:val="004C2621"/>
    <w:rsid w:val="004C30AE"/>
    <w:rsid w:val="004C35A0"/>
    <w:rsid w:val="004C46BC"/>
    <w:rsid w:val="004C5D7C"/>
    <w:rsid w:val="004C6BA4"/>
    <w:rsid w:val="004C76E8"/>
    <w:rsid w:val="004C78E3"/>
    <w:rsid w:val="004D02BD"/>
    <w:rsid w:val="004D0307"/>
    <w:rsid w:val="004D03CA"/>
    <w:rsid w:val="004D08FA"/>
    <w:rsid w:val="004D0A3E"/>
    <w:rsid w:val="004D0F4D"/>
    <w:rsid w:val="004D1380"/>
    <w:rsid w:val="004D1393"/>
    <w:rsid w:val="004D1E51"/>
    <w:rsid w:val="004D1F77"/>
    <w:rsid w:val="004D2297"/>
    <w:rsid w:val="004D2745"/>
    <w:rsid w:val="004D34DB"/>
    <w:rsid w:val="004D3D24"/>
    <w:rsid w:val="004D5A9B"/>
    <w:rsid w:val="004D5F18"/>
    <w:rsid w:val="004D71A3"/>
    <w:rsid w:val="004D7834"/>
    <w:rsid w:val="004E094C"/>
    <w:rsid w:val="004E0EF6"/>
    <w:rsid w:val="004E1763"/>
    <w:rsid w:val="004E1CB2"/>
    <w:rsid w:val="004E20F4"/>
    <w:rsid w:val="004E35EF"/>
    <w:rsid w:val="004E4246"/>
    <w:rsid w:val="004E4E10"/>
    <w:rsid w:val="004E5DCF"/>
    <w:rsid w:val="004E6230"/>
    <w:rsid w:val="004E6904"/>
    <w:rsid w:val="004E6BF3"/>
    <w:rsid w:val="004F2AF6"/>
    <w:rsid w:val="004F3BDA"/>
    <w:rsid w:val="004F3D69"/>
    <w:rsid w:val="004F45CA"/>
    <w:rsid w:val="004F4EB0"/>
    <w:rsid w:val="004F4F5B"/>
    <w:rsid w:val="004F52E1"/>
    <w:rsid w:val="004F5A0A"/>
    <w:rsid w:val="004F74BE"/>
    <w:rsid w:val="004F7A89"/>
    <w:rsid w:val="00501375"/>
    <w:rsid w:val="00502F51"/>
    <w:rsid w:val="00505E97"/>
    <w:rsid w:val="0050747A"/>
    <w:rsid w:val="00507698"/>
    <w:rsid w:val="005078C8"/>
    <w:rsid w:val="00507B49"/>
    <w:rsid w:val="00511C2C"/>
    <w:rsid w:val="005121F8"/>
    <w:rsid w:val="00513372"/>
    <w:rsid w:val="005138B2"/>
    <w:rsid w:val="00513BEF"/>
    <w:rsid w:val="0051439C"/>
    <w:rsid w:val="00514DB9"/>
    <w:rsid w:val="00515C7E"/>
    <w:rsid w:val="00516639"/>
    <w:rsid w:val="005177CE"/>
    <w:rsid w:val="00517A51"/>
    <w:rsid w:val="0052261F"/>
    <w:rsid w:val="005227A3"/>
    <w:rsid w:val="00522AAC"/>
    <w:rsid w:val="00522AC3"/>
    <w:rsid w:val="00523523"/>
    <w:rsid w:val="00524A2B"/>
    <w:rsid w:val="00525740"/>
    <w:rsid w:val="0052629E"/>
    <w:rsid w:val="00530377"/>
    <w:rsid w:val="00530623"/>
    <w:rsid w:val="00530850"/>
    <w:rsid w:val="00530F2C"/>
    <w:rsid w:val="0053410A"/>
    <w:rsid w:val="00534329"/>
    <w:rsid w:val="00534806"/>
    <w:rsid w:val="0053562D"/>
    <w:rsid w:val="00535827"/>
    <w:rsid w:val="00535DDE"/>
    <w:rsid w:val="00535F25"/>
    <w:rsid w:val="0053696A"/>
    <w:rsid w:val="00536A40"/>
    <w:rsid w:val="005370F1"/>
    <w:rsid w:val="005377B2"/>
    <w:rsid w:val="005400F5"/>
    <w:rsid w:val="00540543"/>
    <w:rsid w:val="00540A97"/>
    <w:rsid w:val="0054107F"/>
    <w:rsid w:val="00542DC5"/>
    <w:rsid w:val="005436B8"/>
    <w:rsid w:val="00543B31"/>
    <w:rsid w:val="00543D91"/>
    <w:rsid w:val="00544917"/>
    <w:rsid w:val="0054551D"/>
    <w:rsid w:val="005459DD"/>
    <w:rsid w:val="00545AF1"/>
    <w:rsid w:val="00545E61"/>
    <w:rsid w:val="00550579"/>
    <w:rsid w:val="0055091B"/>
    <w:rsid w:val="00550F88"/>
    <w:rsid w:val="005515BF"/>
    <w:rsid w:val="00551B1F"/>
    <w:rsid w:val="00554B5D"/>
    <w:rsid w:val="00555D93"/>
    <w:rsid w:val="0055799A"/>
    <w:rsid w:val="00560356"/>
    <w:rsid w:val="00560C78"/>
    <w:rsid w:val="00562163"/>
    <w:rsid w:val="00564CBD"/>
    <w:rsid w:val="00564D58"/>
    <w:rsid w:val="005655B7"/>
    <w:rsid w:val="00565984"/>
    <w:rsid w:val="00565E5E"/>
    <w:rsid w:val="00566345"/>
    <w:rsid w:val="00566783"/>
    <w:rsid w:val="005700B0"/>
    <w:rsid w:val="00570BB5"/>
    <w:rsid w:val="0057197C"/>
    <w:rsid w:val="0057279B"/>
    <w:rsid w:val="005728D8"/>
    <w:rsid w:val="005754D4"/>
    <w:rsid w:val="005754F0"/>
    <w:rsid w:val="005764C3"/>
    <w:rsid w:val="005768FE"/>
    <w:rsid w:val="00576FB8"/>
    <w:rsid w:val="00577D02"/>
    <w:rsid w:val="00580D2E"/>
    <w:rsid w:val="00580ED3"/>
    <w:rsid w:val="00580EE9"/>
    <w:rsid w:val="00581535"/>
    <w:rsid w:val="0058160D"/>
    <w:rsid w:val="005822AE"/>
    <w:rsid w:val="0058238F"/>
    <w:rsid w:val="005823AF"/>
    <w:rsid w:val="00582A6C"/>
    <w:rsid w:val="00582EDC"/>
    <w:rsid w:val="00583D18"/>
    <w:rsid w:val="005844EB"/>
    <w:rsid w:val="00584B5A"/>
    <w:rsid w:val="00584D56"/>
    <w:rsid w:val="00584D87"/>
    <w:rsid w:val="00585072"/>
    <w:rsid w:val="005868F4"/>
    <w:rsid w:val="00586F46"/>
    <w:rsid w:val="005874EF"/>
    <w:rsid w:val="005877D0"/>
    <w:rsid w:val="00590343"/>
    <w:rsid w:val="00591CDD"/>
    <w:rsid w:val="0059342B"/>
    <w:rsid w:val="00595710"/>
    <w:rsid w:val="00595A65"/>
    <w:rsid w:val="00596A38"/>
    <w:rsid w:val="00597170"/>
    <w:rsid w:val="00597A41"/>
    <w:rsid w:val="005A13F7"/>
    <w:rsid w:val="005A15FF"/>
    <w:rsid w:val="005A1D8D"/>
    <w:rsid w:val="005A201E"/>
    <w:rsid w:val="005A2620"/>
    <w:rsid w:val="005A32AF"/>
    <w:rsid w:val="005A3B72"/>
    <w:rsid w:val="005A3FB1"/>
    <w:rsid w:val="005A5B4D"/>
    <w:rsid w:val="005A5E94"/>
    <w:rsid w:val="005A5EEE"/>
    <w:rsid w:val="005A6F5E"/>
    <w:rsid w:val="005A7A30"/>
    <w:rsid w:val="005A7EA5"/>
    <w:rsid w:val="005B084F"/>
    <w:rsid w:val="005B0DEE"/>
    <w:rsid w:val="005B0FDC"/>
    <w:rsid w:val="005B2F3E"/>
    <w:rsid w:val="005B496F"/>
    <w:rsid w:val="005B7180"/>
    <w:rsid w:val="005B799F"/>
    <w:rsid w:val="005C00D3"/>
    <w:rsid w:val="005C1731"/>
    <w:rsid w:val="005C20CF"/>
    <w:rsid w:val="005C3149"/>
    <w:rsid w:val="005C379D"/>
    <w:rsid w:val="005C3B20"/>
    <w:rsid w:val="005C4C80"/>
    <w:rsid w:val="005C5855"/>
    <w:rsid w:val="005C599A"/>
    <w:rsid w:val="005C59D4"/>
    <w:rsid w:val="005C604B"/>
    <w:rsid w:val="005C6367"/>
    <w:rsid w:val="005C6D3E"/>
    <w:rsid w:val="005C6DDD"/>
    <w:rsid w:val="005C7A3D"/>
    <w:rsid w:val="005D06D6"/>
    <w:rsid w:val="005D072B"/>
    <w:rsid w:val="005D0D3C"/>
    <w:rsid w:val="005D1993"/>
    <w:rsid w:val="005D3243"/>
    <w:rsid w:val="005D4B53"/>
    <w:rsid w:val="005D69A8"/>
    <w:rsid w:val="005D6DD2"/>
    <w:rsid w:val="005D6F8D"/>
    <w:rsid w:val="005D776D"/>
    <w:rsid w:val="005E0089"/>
    <w:rsid w:val="005E013A"/>
    <w:rsid w:val="005E051B"/>
    <w:rsid w:val="005E097A"/>
    <w:rsid w:val="005E1551"/>
    <w:rsid w:val="005E156A"/>
    <w:rsid w:val="005E16C2"/>
    <w:rsid w:val="005E251A"/>
    <w:rsid w:val="005E2740"/>
    <w:rsid w:val="005E2BBE"/>
    <w:rsid w:val="005E3094"/>
    <w:rsid w:val="005E48A9"/>
    <w:rsid w:val="005E4B1B"/>
    <w:rsid w:val="005E643A"/>
    <w:rsid w:val="005F03D7"/>
    <w:rsid w:val="005F0E43"/>
    <w:rsid w:val="005F1E08"/>
    <w:rsid w:val="005F2101"/>
    <w:rsid w:val="005F26A4"/>
    <w:rsid w:val="005F2802"/>
    <w:rsid w:val="005F3277"/>
    <w:rsid w:val="005F420E"/>
    <w:rsid w:val="005F4BC0"/>
    <w:rsid w:val="005F667E"/>
    <w:rsid w:val="005F6B35"/>
    <w:rsid w:val="005F727F"/>
    <w:rsid w:val="00601BD6"/>
    <w:rsid w:val="00602695"/>
    <w:rsid w:val="00602F14"/>
    <w:rsid w:val="00603A7B"/>
    <w:rsid w:val="006048BF"/>
    <w:rsid w:val="006048F3"/>
    <w:rsid w:val="00606D00"/>
    <w:rsid w:val="00606F40"/>
    <w:rsid w:val="00607A41"/>
    <w:rsid w:val="00607A60"/>
    <w:rsid w:val="00610524"/>
    <w:rsid w:val="00611314"/>
    <w:rsid w:val="00612CAE"/>
    <w:rsid w:val="00613249"/>
    <w:rsid w:val="0061412A"/>
    <w:rsid w:val="00614976"/>
    <w:rsid w:val="00614CD5"/>
    <w:rsid w:val="00616589"/>
    <w:rsid w:val="006166C7"/>
    <w:rsid w:val="00617002"/>
    <w:rsid w:val="0061733C"/>
    <w:rsid w:val="0061756A"/>
    <w:rsid w:val="00617B28"/>
    <w:rsid w:val="00620C88"/>
    <w:rsid w:val="00620E60"/>
    <w:rsid w:val="006219E9"/>
    <w:rsid w:val="00621B6F"/>
    <w:rsid w:val="00622084"/>
    <w:rsid w:val="00623290"/>
    <w:rsid w:val="0062369F"/>
    <w:rsid w:val="00623AFD"/>
    <w:rsid w:val="00623C2B"/>
    <w:rsid w:val="0062414F"/>
    <w:rsid w:val="00625E6F"/>
    <w:rsid w:val="00626384"/>
    <w:rsid w:val="00626D57"/>
    <w:rsid w:val="00626DDF"/>
    <w:rsid w:val="00631448"/>
    <w:rsid w:val="006319E4"/>
    <w:rsid w:val="00632701"/>
    <w:rsid w:val="00633441"/>
    <w:rsid w:val="006346F6"/>
    <w:rsid w:val="006351B2"/>
    <w:rsid w:val="006361DD"/>
    <w:rsid w:val="0063659F"/>
    <w:rsid w:val="00636F8A"/>
    <w:rsid w:val="00637283"/>
    <w:rsid w:val="0063735E"/>
    <w:rsid w:val="00641402"/>
    <w:rsid w:val="006415DD"/>
    <w:rsid w:val="00641754"/>
    <w:rsid w:val="00642305"/>
    <w:rsid w:val="00642337"/>
    <w:rsid w:val="00642EED"/>
    <w:rsid w:val="00644BD3"/>
    <w:rsid w:val="006452A2"/>
    <w:rsid w:val="00645621"/>
    <w:rsid w:val="00646B0D"/>
    <w:rsid w:val="00646DBA"/>
    <w:rsid w:val="00646EF8"/>
    <w:rsid w:val="006510A2"/>
    <w:rsid w:val="00652D9B"/>
    <w:rsid w:val="00652DC5"/>
    <w:rsid w:val="0065341E"/>
    <w:rsid w:val="0065341F"/>
    <w:rsid w:val="00653D13"/>
    <w:rsid w:val="006549FD"/>
    <w:rsid w:val="0065555D"/>
    <w:rsid w:val="00657254"/>
    <w:rsid w:val="0066123B"/>
    <w:rsid w:val="00661453"/>
    <w:rsid w:val="0066153E"/>
    <w:rsid w:val="00661566"/>
    <w:rsid w:val="00663BC9"/>
    <w:rsid w:val="006640ED"/>
    <w:rsid w:val="00664D8D"/>
    <w:rsid w:val="00665459"/>
    <w:rsid w:val="006655B8"/>
    <w:rsid w:val="00665E5C"/>
    <w:rsid w:val="006668BD"/>
    <w:rsid w:val="00670E97"/>
    <w:rsid w:val="006712D1"/>
    <w:rsid w:val="00671580"/>
    <w:rsid w:val="00671EC4"/>
    <w:rsid w:val="006736D1"/>
    <w:rsid w:val="00674C56"/>
    <w:rsid w:val="00674F7B"/>
    <w:rsid w:val="00674FEA"/>
    <w:rsid w:val="00675188"/>
    <w:rsid w:val="00675A89"/>
    <w:rsid w:val="00676C68"/>
    <w:rsid w:val="006772FC"/>
    <w:rsid w:val="006818E9"/>
    <w:rsid w:val="00682B33"/>
    <w:rsid w:val="00682E58"/>
    <w:rsid w:val="00683C8E"/>
    <w:rsid w:val="006841E6"/>
    <w:rsid w:val="006844CC"/>
    <w:rsid w:val="00685A96"/>
    <w:rsid w:val="006869A9"/>
    <w:rsid w:val="00686E67"/>
    <w:rsid w:val="00687465"/>
    <w:rsid w:val="0069001D"/>
    <w:rsid w:val="006902C5"/>
    <w:rsid w:val="006904DD"/>
    <w:rsid w:val="0069089B"/>
    <w:rsid w:val="00692AB8"/>
    <w:rsid w:val="00695369"/>
    <w:rsid w:val="00695AEB"/>
    <w:rsid w:val="00696059"/>
    <w:rsid w:val="006963FC"/>
    <w:rsid w:val="006966E0"/>
    <w:rsid w:val="00696A96"/>
    <w:rsid w:val="00697CE8"/>
    <w:rsid w:val="006A0EDB"/>
    <w:rsid w:val="006A230C"/>
    <w:rsid w:val="006A693A"/>
    <w:rsid w:val="006A7217"/>
    <w:rsid w:val="006B02A5"/>
    <w:rsid w:val="006B1081"/>
    <w:rsid w:val="006B1761"/>
    <w:rsid w:val="006B1A41"/>
    <w:rsid w:val="006B3EA6"/>
    <w:rsid w:val="006B4F43"/>
    <w:rsid w:val="006B6081"/>
    <w:rsid w:val="006B6B49"/>
    <w:rsid w:val="006C0097"/>
    <w:rsid w:val="006C0743"/>
    <w:rsid w:val="006C082E"/>
    <w:rsid w:val="006C1528"/>
    <w:rsid w:val="006C1687"/>
    <w:rsid w:val="006C272A"/>
    <w:rsid w:val="006C3067"/>
    <w:rsid w:val="006C4DCE"/>
    <w:rsid w:val="006C4E37"/>
    <w:rsid w:val="006C505B"/>
    <w:rsid w:val="006C53C7"/>
    <w:rsid w:val="006C5CAC"/>
    <w:rsid w:val="006C6746"/>
    <w:rsid w:val="006C6C33"/>
    <w:rsid w:val="006C6E6B"/>
    <w:rsid w:val="006C774B"/>
    <w:rsid w:val="006C7E29"/>
    <w:rsid w:val="006D123E"/>
    <w:rsid w:val="006D17C6"/>
    <w:rsid w:val="006D27C8"/>
    <w:rsid w:val="006D49FD"/>
    <w:rsid w:val="006D572E"/>
    <w:rsid w:val="006D5AE7"/>
    <w:rsid w:val="006D67D3"/>
    <w:rsid w:val="006D6EA9"/>
    <w:rsid w:val="006D6FCF"/>
    <w:rsid w:val="006E022C"/>
    <w:rsid w:val="006E0983"/>
    <w:rsid w:val="006E169B"/>
    <w:rsid w:val="006E205F"/>
    <w:rsid w:val="006E3225"/>
    <w:rsid w:val="006E61E8"/>
    <w:rsid w:val="006E7B3A"/>
    <w:rsid w:val="006F0C68"/>
    <w:rsid w:val="006F1280"/>
    <w:rsid w:val="006F273F"/>
    <w:rsid w:val="006F29ED"/>
    <w:rsid w:val="006F2B6E"/>
    <w:rsid w:val="006F5347"/>
    <w:rsid w:val="006F61AA"/>
    <w:rsid w:val="00700E5E"/>
    <w:rsid w:val="00702900"/>
    <w:rsid w:val="00702966"/>
    <w:rsid w:val="00702FD9"/>
    <w:rsid w:val="007033C9"/>
    <w:rsid w:val="00703763"/>
    <w:rsid w:val="00703A8D"/>
    <w:rsid w:val="00703D9B"/>
    <w:rsid w:val="00704CE6"/>
    <w:rsid w:val="0070506D"/>
    <w:rsid w:val="007057A4"/>
    <w:rsid w:val="00705824"/>
    <w:rsid w:val="00705A81"/>
    <w:rsid w:val="00706667"/>
    <w:rsid w:val="0070677A"/>
    <w:rsid w:val="007068C7"/>
    <w:rsid w:val="00706D10"/>
    <w:rsid w:val="0070739A"/>
    <w:rsid w:val="0070764A"/>
    <w:rsid w:val="0070787B"/>
    <w:rsid w:val="00707C07"/>
    <w:rsid w:val="00707EF4"/>
    <w:rsid w:val="0071274B"/>
    <w:rsid w:val="00714769"/>
    <w:rsid w:val="007147C3"/>
    <w:rsid w:val="00715B22"/>
    <w:rsid w:val="007163B7"/>
    <w:rsid w:val="00717752"/>
    <w:rsid w:val="00720549"/>
    <w:rsid w:val="007212F9"/>
    <w:rsid w:val="0072174F"/>
    <w:rsid w:val="007220FE"/>
    <w:rsid w:val="00722406"/>
    <w:rsid w:val="007230FC"/>
    <w:rsid w:val="007233F6"/>
    <w:rsid w:val="00725E3F"/>
    <w:rsid w:val="007265EC"/>
    <w:rsid w:val="00727A4E"/>
    <w:rsid w:val="00730E3D"/>
    <w:rsid w:val="00731DDA"/>
    <w:rsid w:val="00732FE9"/>
    <w:rsid w:val="00733568"/>
    <w:rsid w:val="00733621"/>
    <w:rsid w:val="00737110"/>
    <w:rsid w:val="00740E54"/>
    <w:rsid w:val="00741A34"/>
    <w:rsid w:val="00741F0A"/>
    <w:rsid w:val="007420FB"/>
    <w:rsid w:val="0074224D"/>
    <w:rsid w:val="00742A8D"/>
    <w:rsid w:val="007430E6"/>
    <w:rsid w:val="007440D0"/>
    <w:rsid w:val="0074504B"/>
    <w:rsid w:val="0074702A"/>
    <w:rsid w:val="00750983"/>
    <w:rsid w:val="007522AE"/>
    <w:rsid w:val="007528FB"/>
    <w:rsid w:val="007532CB"/>
    <w:rsid w:val="007533E5"/>
    <w:rsid w:val="0075374E"/>
    <w:rsid w:val="00754E37"/>
    <w:rsid w:val="007562C2"/>
    <w:rsid w:val="00756747"/>
    <w:rsid w:val="00757109"/>
    <w:rsid w:val="00760535"/>
    <w:rsid w:val="00760ACE"/>
    <w:rsid w:val="00760DFC"/>
    <w:rsid w:val="00760F1B"/>
    <w:rsid w:val="007613E3"/>
    <w:rsid w:val="00762155"/>
    <w:rsid w:val="00762BA8"/>
    <w:rsid w:val="00762D22"/>
    <w:rsid w:val="007640D5"/>
    <w:rsid w:val="0076569F"/>
    <w:rsid w:val="00766535"/>
    <w:rsid w:val="00766817"/>
    <w:rsid w:val="00767DDB"/>
    <w:rsid w:val="0077163D"/>
    <w:rsid w:val="00771A22"/>
    <w:rsid w:val="00772246"/>
    <w:rsid w:val="0077272F"/>
    <w:rsid w:val="00773BD6"/>
    <w:rsid w:val="00774406"/>
    <w:rsid w:val="007745DA"/>
    <w:rsid w:val="00775B25"/>
    <w:rsid w:val="007760B6"/>
    <w:rsid w:val="00776F9C"/>
    <w:rsid w:val="00777117"/>
    <w:rsid w:val="00780243"/>
    <w:rsid w:val="007806A9"/>
    <w:rsid w:val="0078101A"/>
    <w:rsid w:val="007813D3"/>
    <w:rsid w:val="00781461"/>
    <w:rsid w:val="0078241E"/>
    <w:rsid w:val="007848A6"/>
    <w:rsid w:val="007850F9"/>
    <w:rsid w:val="00786940"/>
    <w:rsid w:val="00786A46"/>
    <w:rsid w:val="00786D0F"/>
    <w:rsid w:val="00786F0F"/>
    <w:rsid w:val="007873AC"/>
    <w:rsid w:val="00790705"/>
    <w:rsid w:val="00790914"/>
    <w:rsid w:val="00790F16"/>
    <w:rsid w:val="00790F47"/>
    <w:rsid w:val="007918D2"/>
    <w:rsid w:val="00793E81"/>
    <w:rsid w:val="00794806"/>
    <w:rsid w:val="00794E02"/>
    <w:rsid w:val="007952D9"/>
    <w:rsid w:val="00795D3B"/>
    <w:rsid w:val="00795F03"/>
    <w:rsid w:val="007960DB"/>
    <w:rsid w:val="00797F89"/>
    <w:rsid w:val="007A0428"/>
    <w:rsid w:val="007A05A8"/>
    <w:rsid w:val="007A0831"/>
    <w:rsid w:val="007A1E3F"/>
    <w:rsid w:val="007A5230"/>
    <w:rsid w:val="007A525C"/>
    <w:rsid w:val="007A5A0B"/>
    <w:rsid w:val="007A5C10"/>
    <w:rsid w:val="007A6B7C"/>
    <w:rsid w:val="007B0038"/>
    <w:rsid w:val="007B015B"/>
    <w:rsid w:val="007B0644"/>
    <w:rsid w:val="007B0BC5"/>
    <w:rsid w:val="007B0D7C"/>
    <w:rsid w:val="007B11FF"/>
    <w:rsid w:val="007B1202"/>
    <w:rsid w:val="007B470E"/>
    <w:rsid w:val="007B5FCA"/>
    <w:rsid w:val="007B7BF4"/>
    <w:rsid w:val="007C00B5"/>
    <w:rsid w:val="007C099A"/>
    <w:rsid w:val="007C0DCE"/>
    <w:rsid w:val="007C148D"/>
    <w:rsid w:val="007C3ABC"/>
    <w:rsid w:val="007C4666"/>
    <w:rsid w:val="007C67F4"/>
    <w:rsid w:val="007C6809"/>
    <w:rsid w:val="007D0132"/>
    <w:rsid w:val="007D055E"/>
    <w:rsid w:val="007D1C76"/>
    <w:rsid w:val="007D2DEA"/>
    <w:rsid w:val="007D2ECF"/>
    <w:rsid w:val="007D3CB4"/>
    <w:rsid w:val="007D3FA0"/>
    <w:rsid w:val="007D402E"/>
    <w:rsid w:val="007D4B15"/>
    <w:rsid w:val="007D5A55"/>
    <w:rsid w:val="007D5D45"/>
    <w:rsid w:val="007D603C"/>
    <w:rsid w:val="007D61EC"/>
    <w:rsid w:val="007D6DE4"/>
    <w:rsid w:val="007D7F0D"/>
    <w:rsid w:val="007E05C2"/>
    <w:rsid w:val="007E0931"/>
    <w:rsid w:val="007E12C0"/>
    <w:rsid w:val="007E14EA"/>
    <w:rsid w:val="007E185C"/>
    <w:rsid w:val="007E3EB9"/>
    <w:rsid w:val="007E412B"/>
    <w:rsid w:val="007E4943"/>
    <w:rsid w:val="007E4AD2"/>
    <w:rsid w:val="007E53FA"/>
    <w:rsid w:val="007E638A"/>
    <w:rsid w:val="007E6E26"/>
    <w:rsid w:val="007E7328"/>
    <w:rsid w:val="007E7340"/>
    <w:rsid w:val="007E73FD"/>
    <w:rsid w:val="007E7C57"/>
    <w:rsid w:val="007F0378"/>
    <w:rsid w:val="007F0BA1"/>
    <w:rsid w:val="007F19BD"/>
    <w:rsid w:val="007F22DD"/>
    <w:rsid w:val="007F250D"/>
    <w:rsid w:val="007F25C3"/>
    <w:rsid w:val="007F2BE4"/>
    <w:rsid w:val="007F3480"/>
    <w:rsid w:val="007F3D29"/>
    <w:rsid w:val="007F4186"/>
    <w:rsid w:val="007F5A36"/>
    <w:rsid w:val="007F5EAD"/>
    <w:rsid w:val="007F6FEC"/>
    <w:rsid w:val="007F710D"/>
    <w:rsid w:val="007F7C5F"/>
    <w:rsid w:val="00800187"/>
    <w:rsid w:val="00800CDC"/>
    <w:rsid w:val="00801B5A"/>
    <w:rsid w:val="008034E5"/>
    <w:rsid w:val="00803D55"/>
    <w:rsid w:val="008060A5"/>
    <w:rsid w:val="008063DA"/>
    <w:rsid w:val="00807F44"/>
    <w:rsid w:val="00810399"/>
    <w:rsid w:val="00810E5D"/>
    <w:rsid w:val="00810F35"/>
    <w:rsid w:val="00811390"/>
    <w:rsid w:val="00811D8B"/>
    <w:rsid w:val="008137B5"/>
    <w:rsid w:val="00813BED"/>
    <w:rsid w:val="00814B66"/>
    <w:rsid w:val="0081506D"/>
    <w:rsid w:val="008162C5"/>
    <w:rsid w:val="00816B4A"/>
    <w:rsid w:val="00817221"/>
    <w:rsid w:val="00821AA3"/>
    <w:rsid w:val="00821DDF"/>
    <w:rsid w:val="00821F53"/>
    <w:rsid w:val="0082253A"/>
    <w:rsid w:val="00824303"/>
    <w:rsid w:val="00824B3A"/>
    <w:rsid w:val="008258BA"/>
    <w:rsid w:val="00826A93"/>
    <w:rsid w:val="00826B38"/>
    <w:rsid w:val="008276D8"/>
    <w:rsid w:val="008278F8"/>
    <w:rsid w:val="00827FCC"/>
    <w:rsid w:val="00831720"/>
    <w:rsid w:val="008318FC"/>
    <w:rsid w:val="0083365E"/>
    <w:rsid w:val="00834F88"/>
    <w:rsid w:val="008358B2"/>
    <w:rsid w:val="00836525"/>
    <w:rsid w:val="00836BC2"/>
    <w:rsid w:val="00837F03"/>
    <w:rsid w:val="008402D9"/>
    <w:rsid w:val="008413EF"/>
    <w:rsid w:val="00843509"/>
    <w:rsid w:val="008438BA"/>
    <w:rsid w:val="008442E5"/>
    <w:rsid w:val="0084482E"/>
    <w:rsid w:val="00845754"/>
    <w:rsid w:val="0084581C"/>
    <w:rsid w:val="0084584D"/>
    <w:rsid w:val="0084621C"/>
    <w:rsid w:val="00846B81"/>
    <w:rsid w:val="00847C75"/>
    <w:rsid w:val="00847DE6"/>
    <w:rsid w:val="008519A9"/>
    <w:rsid w:val="00852837"/>
    <w:rsid w:val="00852A50"/>
    <w:rsid w:val="00852D1F"/>
    <w:rsid w:val="008533CB"/>
    <w:rsid w:val="00853453"/>
    <w:rsid w:val="00854539"/>
    <w:rsid w:val="0085588F"/>
    <w:rsid w:val="008564BD"/>
    <w:rsid w:val="0085692C"/>
    <w:rsid w:val="00856D5E"/>
    <w:rsid w:val="00856DAC"/>
    <w:rsid w:val="00857EFE"/>
    <w:rsid w:val="00860866"/>
    <w:rsid w:val="008618E1"/>
    <w:rsid w:val="00861E62"/>
    <w:rsid w:val="008624B0"/>
    <w:rsid w:val="008632C7"/>
    <w:rsid w:val="0086360A"/>
    <w:rsid w:val="00863E28"/>
    <w:rsid w:val="00863FEB"/>
    <w:rsid w:val="00864971"/>
    <w:rsid w:val="00865493"/>
    <w:rsid w:val="0086581A"/>
    <w:rsid w:val="008703A8"/>
    <w:rsid w:val="008718DF"/>
    <w:rsid w:val="00871F6E"/>
    <w:rsid w:val="00873C3C"/>
    <w:rsid w:val="00874210"/>
    <w:rsid w:val="00874A28"/>
    <w:rsid w:val="008763F2"/>
    <w:rsid w:val="00877115"/>
    <w:rsid w:val="0087769F"/>
    <w:rsid w:val="00877BB0"/>
    <w:rsid w:val="00880938"/>
    <w:rsid w:val="00880995"/>
    <w:rsid w:val="00880C63"/>
    <w:rsid w:val="00880CEF"/>
    <w:rsid w:val="00881114"/>
    <w:rsid w:val="0088118A"/>
    <w:rsid w:val="0088123E"/>
    <w:rsid w:val="0088138F"/>
    <w:rsid w:val="00881D6F"/>
    <w:rsid w:val="008825AF"/>
    <w:rsid w:val="008832DD"/>
    <w:rsid w:val="00883AF6"/>
    <w:rsid w:val="00884CE3"/>
    <w:rsid w:val="008860F1"/>
    <w:rsid w:val="00886D0D"/>
    <w:rsid w:val="0088700C"/>
    <w:rsid w:val="00887511"/>
    <w:rsid w:val="0088792A"/>
    <w:rsid w:val="00887F6B"/>
    <w:rsid w:val="00891B9F"/>
    <w:rsid w:val="00892563"/>
    <w:rsid w:val="008933F2"/>
    <w:rsid w:val="00893F6A"/>
    <w:rsid w:val="00894B75"/>
    <w:rsid w:val="0089539A"/>
    <w:rsid w:val="0089572E"/>
    <w:rsid w:val="00895B29"/>
    <w:rsid w:val="008976D7"/>
    <w:rsid w:val="00897DA7"/>
    <w:rsid w:val="00897DB4"/>
    <w:rsid w:val="008A0963"/>
    <w:rsid w:val="008A1D1A"/>
    <w:rsid w:val="008A21D9"/>
    <w:rsid w:val="008A36FB"/>
    <w:rsid w:val="008A3980"/>
    <w:rsid w:val="008A3DE1"/>
    <w:rsid w:val="008A3F52"/>
    <w:rsid w:val="008A46E8"/>
    <w:rsid w:val="008A4751"/>
    <w:rsid w:val="008A4A44"/>
    <w:rsid w:val="008A4AA8"/>
    <w:rsid w:val="008A4FE7"/>
    <w:rsid w:val="008A51AE"/>
    <w:rsid w:val="008A52C2"/>
    <w:rsid w:val="008A6078"/>
    <w:rsid w:val="008A72FB"/>
    <w:rsid w:val="008A7707"/>
    <w:rsid w:val="008B002F"/>
    <w:rsid w:val="008B0FB6"/>
    <w:rsid w:val="008B19DA"/>
    <w:rsid w:val="008B1C24"/>
    <w:rsid w:val="008B219D"/>
    <w:rsid w:val="008B2EF8"/>
    <w:rsid w:val="008B3B92"/>
    <w:rsid w:val="008B3D25"/>
    <w:rsid w:val="008B41D8"/>
    <w:rsid w:val="008B4582"/>
    <w:rsid w:val="008B4759"/>
    <w:rsid w:val="008B547F"/>
    <w:rsid w:val="008B5B53"/>
    <w:rsid w:val="008B7DB4"/>
    <w:rsid w:val="008C00D4"/>
    <w:rsid w:val="008C3ACB"/>
    <w:rsid w:val="008C3E82"/>
    <w:rsid w:val="008C4425"/>
    <w:rsid w:val="008C454F"/>
    <w:rsid w:val="008C46F1"/>
    <w:rsid w:val="008C4822"/>
    <w:rsid w:val="008C49FC"/>
    <w:rsid w:val="008C4E18"/>
    <w:rsid w:val="008C62E5"/>
    <w:rsid w:val="008C660F"/>
    <w:rsid w:val="008C704A"/>
    <w:rsid w:val="008D084F"/>
    <w:rsid w:val="008D1147"/>
    <w:rsid w:val="008D1369"/>
    <w:rsid w:val="008D171D"/>
    <w:rsid w:val="008D23ED"/>
    <w:rsid w:val="008D2BF9"/>
    <w:rsid w:val="008D2E19"/>
    <w:rsid w:val="008D36A1"/>
    <w:rsid w:val="008D37CC"/>
    <w:rsid w:val="008D3B68"/>
    <w:rsid w:val="008D3BD1"/>
    <w:rsid w:val="008D4789"/>
    <w:rsid w:val="008D6AB4"/>
    <w:rsid w:val="008D7036"/>
    <w:rsid w:val="008E01AB"/>
    <w:rsid w:val="008E03B8"/>
    <w:rsid w:val="008E0626"/>
    <w:rsid w:val="008E0FA0"/>
    <w:rsid w:val="008E134A"/>
    <w:rsid w:val="008E1DA2"/>
    <w:rsid w:val="008E1DB9"/>
    <w:rsid w:val="008E1FD5"/>
    <w:rsid w:val="008E2389"/>
    <w:rsid w:val="008E332E"/>
    <w:rsid w:val="008E4042"/>
    <w:rsid w:val="008E443E"/>
    <w:rsid w:val="008E4C99"/>
    <w:rsid w:val="008E5082"/>
    <w:rsid w:val="008E7241"/>
    <w:rsid w:val="008E756D"/>
    <w:rsid w:val="008F0194"/>
    <w:rsid w:val="008F067F"/>
    <w:rsid w:val="008F0D71"/>
    <w:rsid w:val="008F1399"/>
    <w:rsid w:val="008F2C45"/>
    <w:rsid w:val="008F4AF9"/>
    <w:rsid w:val="008F507D"/>
    <w:rsid w:val="008F59BC"/>
    <w:rsid w:val="008F5D0C"/>
    <w:rsid w:val="008F652B"/>
    <w:rsid w:val="008F7CE3"/>
    <w:rsid w:val="00901EFF"/>
    <w:rsid w:val="00902561"/>
    <w:rsid w:val="009036F2"/>
    <w:rsid w:val="0090443C"/>
    <w:rsid w:val="009050EA"/>
    <w:rsid w:val="0091011F"/>
    <w:rsid w:val="0091256A"/>
    <w:rsid w:val="009144FF"/>
    <w:rsid w:val="0091468A"/>
    <w:rsid w:val="00914D4F"/>
    <w:rsid w:val="00915460"/>
    <w:rsid w:val="00915682"/>
    <w:rsid w:val="0091651F"/>
    <w:rsid w:val="00916B3F"/>
    <w:rsid w:val="00916C6B"/>
    <w:rsid w:val="009173B5"/>
    <w:rsid w:val="00917600"/>
    <w:rsid w:val="00917EC6"/>
    <w:rsid w:val="00917F3F"/>
    <w:rsid w:val="00917F69"/>
    <w:rsid w:val="0092129B"/>
    <w:rsid w:val="00921FA5"/>
    <w:rsid w:val="00922426"/>
    <w:rsid w:val="009236B0"/>
    <w:rsid w:val="009249A6"/>
    <w:rsid w:val="009255FA"/>
    <w:rsid w:val="00925E79"/>
    <w:rsid w:val="00926429"/>
    <w:rsid w:val="00926B79"/>
    <w:rsid w:val="00927337"/>
    <w:rsid w:val="00927C86"/>
    <w:rsid w:val="00927D92"/>
    <w:rsid w:val="009311F7"/>
    <w:rsid w:val="0093207F"/>
    <w:rsid w:val="0093261E"/>
    <w:rsid w:val="00932FF6"/>
    <w:rsid w:val="00933BC0"/>
    <w:rsid w:val="009348BC"/>
    <w:rsid w:val="00934E18"/>
    <w:rsid w:val="00935088"/>
    <w:rsid w:val="009353A4"/>
    <w:rsid w:val="00935715"/>
    <w:rsid w:val="00936D58"/>
    <w:rsid w:val="00937121"/>
    <w:rsid w:val="00937838"/>
    <w:rsid w:val="00937D88"/>
    <w:rsid w:val="0094172A"/>
    <w:rsid w:val="00941D4F"/>
    <w:rsid w:val="00942B34"/>
    <w:rsid w:val="00942CFF"/>
    <w:rsid w:val="00943742"/>
    <w:rsid w:val="009437DB"/>
    <w:rsid w:val="00944440"/>
    <w:rsid w:val="00945550"/>
    <w:rsid w:val="009457DA"/>
    <w:rsid w:val="00945C5A"/>
    <w:rsid w:val="00945D79"/>
    <w:rsid w:val="00945E41"/>
    <w:rsid w:val="00946F06"/>
    <w:rsid w:val="0095041E"/>
    <w:rsid w:val="0095064C"/>
    <w:rsid w:val="0095280D"/>
    <w:rsid w:val="00952E30"/>
    <w:rsid w:val="009535D5"/>
    <w:rsid w:val="00953913"/>
    <w:rsid w:val="00954370"/>
    <w:rsid w:val="00954749"/>
    <w:rsid w:val="00954C76"/>
    <w:rsid w:val="0095537B"/>
    <w:rsid w:val="009555B2"/>
    <w:rsid w:val="00957351"/>
    <w:rsid w:val="00957518"/>
    <w:rsid w:val="0095761E"/>
    <w:rsid w:val="00960528"/>
    <w:rsid w:val="00960D75"/>
    <w:rsid w:val="00962681"/>
    <w:rsid w:val="00962AC6"/>
    <w:rsid w:val="00962EE3"/>
    <w:rsid w:val="00963B7E"/>
    <w:rsid w:val="0096418D"/>
    <w:rsid w:val="00964269"/>
    <w:rsid w:val="009645EB"/>
    <w:rsid w:val="00964BDE"/>
    <w:rsid w:val="009652A3"/>
    <w:rsid w:val="0096545A"/>
    <w:rsid w:val="00965E9D"/>
    <w:rsid w:val="00966A1C"/>
    <w:rsid w:val="00966D64"/>
    <w:rsid w:val="00967B7B"/>
    <w:rsid w:val="00970936"/>
    <w:rsid w:val="00970A51"/>
    <w:rsid w:val="00970BD5"/>
    <w:rsid w:val="00970C88"/>
    <w:rsid w:val="00970ED0"/>
    <w:rsid w:val="009714F6"/>
    <w:rsid w:val="0097175E"/>
    <w:rsid w:val="009718F7"/>
    <w:rsid w:val="00971B36"/>
    <w:rsid w:val="0097321D"/>
    <w:rsid w:val="0097429E"/>
    <w:rsid w:val="00974B14"/>
    <w:rsid w:val="009753A1"/>
    <w:rsid w:val="00975775"/>
    <w:rsid w:val="00975FE0"/>
    <w:rsid w:val="009768E1"/>
    <w:rsid w:val="00977B25"/>
    <w:rsid w:val="00977F48"/>
    <w:rsid w:val="00977F5D"/>
    <w:rsid w:val="00980009"/>
    <w:rsid w:val="0098038C"/>
    <w:rsid w:val="00980535"/>
    <w:rsid w:val="00982574"/>
    <w:rsid w:val="00983FCA"/>
    <w:rsid w:val="0098419E"/>
    <w:rsid w:val="00984E0F"/>
    <w:rsid w:val="00984F93"/>
    <w:rsid w:val="00985029"/>
    <w:rsid w:val="009852D2"/>
    <w:rsid w:val="00985D4C"/>
    <w:rsid w:val="0098663A"/>
    <w:rsid w:val="00986E17"/>
    <w:rsid w:val="00986EE0"/>
    <w:rsid w:val="00987283"/>
    <w:rsid w:val="0099000A"/>
    <w:rsid w:val="00990D12"/>
    <w:rsid w:val="009919DC"/>
    <w:rsid w:val="00991D9E"/>
    <w:rsid w:val="00991DB1"/>
    <w:rsid w:val="00991DF2"/>
    <w:rsid w:val="00992298"/>
    <w:rsid w:val="0099275C"/>
    <w:rsid w:val="009928F9"/>
    <w:rsid w:val="00992C80"/>
    <w:rsid w:val="009936FF"/>
    <w:rsid w:val="00993EA1"/>
    <w:rsid w:val="009951AD"/>
    <w:rsid w:val="0099532D"/>
    <w:rsid w:val="009956B1"/>
    <w:rsid w:val="00995D82"/>
    <w:rsid w:val="00995E57"/>
    <w:rsid w:val="00995EFD"/>
    <w:rsid w:val="009974CD"/>
    <w:rsid w:val="0099761D"/>
    <w:rsid w:val="0099798A"/>
    <w:rsid w:val="009A01B3"/>
    <w:rsid w:val="009A0460"/>
    <w:rsid w:val="009A0BF3"/>
    <w:rsid w:val="009A0F29"/>
    <w:rsid w:val="009A3107"/>
    <w:rsid w:val="009A5B37"/>
    <w:rsid w:val="009A79B5"/>
    <w:rsid w:val="009B0FD4"/>
    <w:rsid w:val="009B127C"/>
    <w:rsid w:val="009B15E6"/>
    <w:rsid w:val="009B185B"/>
    <w:rsid w:val="009B21A1"/>
    <w:rsid w:val="009B2E92"/>
    <w:rsid w:val="009B47C3"/>
    <w:rsid w:val="009B4E9F"/>
    <w:rsid w:val="009B5F3F"/>
    <w:rsid w:val="009B7251"/>
    <w:rsid w:val="009C125A"/>
    <w:rsid w:val="009C296C"/>
    <w:rsid w:val="009C3167"/>
    <w:rsid w:val="009C447B"/>
    <w:rsid w:val="009C49CD"/>
    <w:rsid w:val="009C4F2C"/>
    <w:rsid w:val="009C52CB"/>
    <w:rsid w:val="009C5A2B"/>
    <w:rsid w:val="009C5CF1"/>
    <w:rsid w:val="009C77BB"/>
    <w:rsid w:val="009C7DE5"/>
    <w:rsid w:val="009D1121"/>
    <w:rsid w:val="009D157E"/>
    <w:rsid w:val="009D28D1"/>
    <w:rsid w:val="009D2EC9"/>
    <w:rsid w:val="009D319D"/>
    <w:rsid w:val="009D56EB"/>
    <w:rsid w:val="009D57E9"/>
    <w:rsid w:val="009D5B62"/>
    <w:rsid w:val="009D65D9"/>
    <w:rsid w:val="009D6AEB"/>
    <w:rsid w:val="009E329E"/>
    <w:rsid w:val="009E3673"/>
    <w:rsid w:val="009E3A67"/>
    <w:rsid w:val="009E3AE2"/>
    <w:rsid w:val="009E417B"/>
    <w:rsid w:val="009E4531"/>
    <w:rsid w:val="009E46AC"/>
    <w:rsid w:val="009E6103"/>
    <w:rsid w:val="009E78AC"/>
    <w:rsid w:val="009F1E08"/>
    <w:rsid w:val="009F2746"/>
    <w:rsid w:val="009F2843"/>
    <w:rsid w:val="009F2848"/>
    <w:rsid w:val="009F2DEC"/>
    <w:rsid w:val="009F3582"/>
    <w:rsid w:val="009F380E"/>
    <w:rsid w:val="009F392C"/>
    <w:rsid w:val="009F3E08"/>
    <w:rsid w:val="009F5023"/>
    <w:rsid w:val="009F5226"/>
    <w:rsid w:val="009F5363"/>
    <w:rsid w:val="009F588E"/>
    <w:rsid w:val="009F59BF"/>
    <w:rsid w:val="009F650A"/>
    <w:rsid w:val="009F7D22"/>
    <w:rsid w:val="00A00F7E"/>
    <w:rsid w:val="00A0147C"/>
    <w:rsid w:val="00A03BA0"/>
    <w:rsid w:val="00A05CEC"/>
    <w:rsid w:val="00A065EE"/>
    <w:rsid w:val="00A06F62"/>
    <w:rsid w:val="00A0775D"/>
    <w:rsid w:val="00A10569"/>
    <w:rsid w:val="00A12223"/>
    <w:rsid w:val="00A126A7"/>
    <w:rsid w:val="00A14EFC"/>
    <w:rsid w:val="00A15789"/>
    <w:rsid w:val="00A15FCA"/>
    <w:rsid w:val="00A16AD2"/>
    <w:rsid w:val="00A16ED2"/>
    <w:rsid w:val="00A17CD9"/>
    <w:rsid w:val="00A17CF7"/>
    <w:rsid w:val="00A17E55"/>
    <w:rsid w:val="00A202FA"/>
    <w:rsid w:val="00A219CD"/>
    <w:rsid w:val="00A22ACB"/>
    <w:rsid w:val="00A22BA2"/>
    <w:rsid w:val="00A22F2F"/>
    <w:rsid w:val="00A23512"/>
    <w:rsid w:val="00A236D1"/>
    <w:rsid w:val="00A23862"/>
    <w:rsid w:val="00A240F0"/>
    <w:rsid w:val="00A24ED2"/>
    <w:rsid w:val="00A25B74"/>
    <w:rsid w:val="00A25BCD"/>
    <w:rsid w:val="00A26CB8"/>
    <w:rsid w:val="00A27005"/>
    <w:rsid w:val="00A2759F"/>
    <w:rsid w:val="00A31837"/>
    <w:rsid w:val="00A333D3"/>
    <w:rsid w:val="00A33EC9"/>
    <w:rsid w:val="00A342CC"/>
    <w:rsid w:val="00A357F7"/>
    <w:rsid w:val="00A35819"/>
    <w:rsid w:val="00A3790D"/>
    <w:rsid w:val="00A400E2"/>
    <w:rsid w:val="00A40389"/>
    <w:rsid w:val="00A4044A"/>
    <w:rsid w:val="00A40E1C"/>
    <w:rsid w:val="00A423A2"/>
    <w:rsid w:val="00A43ABD"/>
    <w:rsid w:val="00A43F33"/>
    <w:rsid w:val="00A44180"/>
    <w:rsid w:val="00A44272"/>
    <w:rsid w:val="00A451D9"/>
    <w:rsid w:val="00A465AF"/>
    <w:rsid w:val="00A46964"/>
    <w:rsid w:val="00A46AE8"/>
    <w:rsid w:val="00A4732A"/>
    <w:rsid w:val="00A5068F"/>
    <w:rsid w:val="00A50E7F"/>
    <w:rsid w:val="00A51D67"/>
    <w:rsid w:val="00A51EC6"/>
    <w:rsid w:val="00A53C5E"/>
    <w:rsid w:val="00A54CEA"/>
    <w:rsid w:val="00A55113"/>
    <w:rsid w:val="00A55EE3"/>
    <w:rsid w:val="00A56571"/>
    <w:rsid w:val="00A60752"/>
    <w:rsid w:val="00A615A3"/>
    <w:rsid w:val="00A61A4F"/>
    <w:rsid w:val="00A62D3B"/>
    <w:rsid w:val="00A63EB3"/>
    <w:rsid w:val="00A6499C"/>
    <w:rsid w:val="00A64DBC"/>
    <w:rsid w:val="00A654A0"/>
    <w:rsid w:val="00A6607C"/>
    <w:rsid w:val="00A71178"/>
    <w:rsid w:val="00A72CC2"/>
    <w:rsid w:val="00A73DC1"/>
    <w:rsid w:val="00A73E7C"/>
    <w:rsid w:val="00A75548"/>
    <w:rsid w:val="00A757AB"/>
    <w:rsid w:val="00A76C92"/>
    <w:rsid w:val="00A76D48"/>
    <w:rsid w:val="00A77464"/>
    <w:rsid w:val="00A81F83"/>
    <w:rsid w:val="00A82581"/>
    <w:rsid w:val="00A838EB"/>
    <w:rsid w:val="00A83BFD"/>
    <w:rsid w:val="00A84041"/>
    <w:rsid w:val="00A8422E"/>
    <w:rsid w:val="00A843AC"/>
    <w:rsid w:val="00A8484F"/>
    <w:rsid w:val="00A84CB1"/>
    <w:rsid w:val="00A85A34"/>
    <w:rsid w:val="00A86F8B"/>
    <w:rsid w:val="00A912FC"/>
    <w:rsid w:val="00A92DE6"/>
    <w:rsid w:val="00A93395"/>
    <w:rsid w:val="00A93A27"/>
    <w:rsid w:val="00A959D6"/>
    <w:rsid w:val="00A96675"/>
    <w:rsid w:val="00AA07A2"/>
    <w:rsid w:val="00AA07B9"/>
    <w:rsid w:val="00AA1D79"/>
    <w:rsid w:val="00AA3225"/>
    <w:rsid w:val="00AA3283"/>
    <w:rsid w:val="00AA3842"/>
    <w:rsid w:val="00AA6F4F"/>
    <w:rsid w:val="00AA7DA1"/>
    <w:rsid w:val="00AA7E6E"/>
    <w:rsid w:val="00AB0701"/>
    <w:rsid w:val="00AB0E1B"/>
    <w:rsid w:val="00AB1F4F"/>
    <w:rsid w:val="00AB2512"/>
    <w:rsid w:val="00AB2C95"/>
    <w:rsid w:val="00AB3580"/>
    <w:rsid w:val="00AB3644"/>
    <w:rsid w:val="00AB4F76"/>
    <w:rsid w:val="00AB605B"/>
    <w:rsid w:val="00AB6668"/>
    <w:rsid w:val="00AB6800"/>
    <w:rsid w:val="00AB6A05"/>
    <w:rsid w:val="00AB7E4F"/>
    <w:rsid w:val="00AC06D3"/>
    <w:rsid w:val="00AC11DB"/>
    <w:rsid w:val="00AC14C0"/>
    <w:rsid w:val="00AC1C83"/>
    <w:rsid w:val="00AC272B"/>
    <w:rsid w:val="00AC2DD3"/>
    <w:rsid w:val="00AC2F6A"/>
    <w:rsid w:val="00AC30C5"/>
    <w:rsid w:val="00AC35F2"/>
    <w:rsid w:val="00AC412D"/>
    <w:rsid w:val="00AC5C7F"/>
    <w:rsid w:val="00AC5D50"/>
    <w:rsid w:val="00AC64DC"/>
    <w:rsid w:val="00AC6815"/>
    <w:rsid w:val="00AC6B57"/>
    <w:rsid w:val="00AC6F30"/>
    <w:rsid w:val="00AD0742"/>
    <w:rsid w:val="00AD16C3"/>
    <w:rsid w:val="00AD19AA"/>
    <w:rsid w:val="00AD2A4B"/>
    <w:rsid w:val="00AD2BA8"/>
    <w:rsid w:val="00AD3168"/>
    <w:rsid w:val="00AD38E2"/>
    <w:rsid w:val="00AD39A2"/>
    <w:rsid w:val="00AD4466"/>
    <w:rsid w:val="00AD44B4"/>
    <w:rsid w:val="00AD4EA2"/>
    <w:rsid w:val="00AD628E"/>
    <w:rsid w:val="00AD62E8"/>
    <w:rsid w:val="00AD719A"/>
    <w:rsid w:val="00AD75BD"/>
    <w:rsid w:val="00AD774D"/>
    <w:rsid w:val="00AE12AD"/>
    <w:rsid w:val="00AE152B"/>
    <w:rsid w:val="00AE1B3A"/>
    <w:rsid w:val="00AE356C"/>
    <w:rsid w:val="00AE38B0"/>
    <w:rsid w:val="00AE71A2"/>
    <w:rsid w:val="00AE7A35"/>
    <w:rsid w:val="00AF00E2"/>
    <w:rsid w:val="00AF06A2"/>
    <w:rsid w:val="00AF0D0E"/>
    <w:rsid w:val="00AF1F58"/>
    <w:rsid w:val="00AF3698"/>
    <w:rsid w:val="00AF4265"/>
    <w:rsid w:val="00AF47F4"/>
    <w:rsid w:val="00AF559B"/>
    <w:rsid w:val="00AF5851"/>
    <w:rsid w:val="00AF5BDB"/>
    <w:rsid w:val="00AF7DB3"/>
    <w:rsid w:val="00B00D08"/>
    <w:rsid w:val="00B01539"/>
    <w:rsid w:val="00B01F31"/>
    <w:rsid w:val="00B0228F"/>
    <w:rsid w:val="00B022B6"/>
    <w:rsid w:val="00B02605"/>
    <w:rsid w:val="00B02AC9"/>
    <w:rsid w:val="00B02C18"/>
    <w:rsid w:val="00B02E0D"/>
    <w:rsid w:val="00B03573"/>
    <w:rsid w:val="00B03E4C"/>
    <w:rsid w:val="00B04273"/>
    <w:rsid w:val="00B05167"/>
    <w:rsid w:val="00B05C1E"/>
    <w:rsid w:val="00B05F4D"/>
    <w:rsid w:val="00B0617D"/>
    <w:rsid w:val="00B072F5"/>
    <w:rsid w:val="00B1077C"/>
    <w:rsid w:val="00B10FD0"/>
    <w:rsid w:val="00B11FF6"/>
    <w:rsid w:val="00B12B0E"/>
    <w:rsid w:val="00B13119"/>
    <w:rsid w:val="00B16673"/>
    <w:rsid w:val="00B16C29"/>
    <w:rsid w:val="00B17FA2"/>
    <w:rsid w:val="00B2011B"/>
    <w:rsid w:val="00B2078C"/>
    <w:rsid w:val="00B2151E"/>
    <w:rsid w:val="00B21A10"/>
    <w:rsid w:val="00B220F4"/>
    <w:rsid w:val="00B22E99"/>
    <w:rsid w:val="00B24153"/>
    <w:rsid w:val="00B241B4"/>
    <w:rsid w:val="00B259AD"/>
    <w:rsid w:val="00B25CF7"/>
    <w:rsid w:val="00B26005"/>
    <w:rsid w:val="00B26090"/>
    <w:rsid w:val="00B26E29"/>
    <w:rsid w:val="00B275AF"/>
    <w:rsid w:val="00B30D4A"/>
    <w:rsid w:val="00B3131E"/>
    <w:rsid w:val="00B31761"/>
    <w:rsid w:val="00B320E7"/>
    <w:rsid w:val="00B3386E"/>
    <w:rsid w:val="00B340B4"/>
    <w:rsid w:val="00B342CD"/>
    <w:rsid w:val="00B35251"/>
    <w:rsid w:val="00B3574F"/>
    <w:rsid w:val="00B3585B"/>
    <w:rsid w:val="00B37818"/>
    <w:rsid w:val="00B37939"/>
    <w:rsid w:val="00B406BB"/>
    <w:rsid w:val="00B435AF"/>
    <w:rsid w:val="00B43AB7"/>
    <w:rsid w:val="00B43CAA"/>
    <w:rsid w:val="00B44970"/>
    <w:rsid w:val="00B44F44"/>
    <w:rsid w:val="00B4583C"/>
    <w:rsid w:val="00B45901"/>
    <w:rsid w:val="00B473B7"/>
    <w:rsid w:val="00B5024D"/>
    <w:rsid w:val="00B51A02"/>
    <w:rsid w:val="00B5202C"/>
    <w:rsid w:val="00B521AE"/>
    <w:rsid w:val="00B52BF1"/>
    <w:rsid w:val="00B53883"/>
    <w:rsid w:val="00B553E4"/>
    <w:rsid w:val="00B556E5"/>
    <w:rsid w:val="00B55B9B"/>
    <w:rsid w:val="00B56A58"/>
    <w:rsid w:val="00B5744F"/>
    <w:rsid w:val="00B601E7"/>
    <w:rsid w:val="00B61628"/>
    <w:rsid w:val="00B61D47"/>
    <w:rsid w:val="00B61E9F"/>
    <w:rsid w:val="00B62D2D"/>
    <w:rsid w:val="00B6341F"/>
    <w:rsid w:val="00B6344E"/>
    <w:rsid w:val="00B63852"/>
    <w:rsid w:val="00B65F4A"/>
    <w:rsid w:val="00B6643E"/>
    <w:rsid w:val="00B6647E"/>
    <w:rsid w:val="00B6656F"/>
    <w:rsid w:val="00B66991"/>
    <w:rsid w:val="00B66E47"/>
    <w:rsid w:val="00B67A3E"/>
    <w:rsid w:val="00B67DDE"/>
    <w:rsid w:val="00B705D7"/>
    <w:rsid w:val="00B710BB"/>
    <w:rsid w:val="00B717F8"/>
    <w:rsid w:val="00B718F8"/>
    <w:rsid w:val="00B719B3"/>
    <w:rsid w:val="00B72211"/>
    <w:rsid w:val="00B7254C"/>
    <w:rsid w:val="00B727F3"/>
    <w:rsid w:val="00B731B6"/>
    <w:rsid w:val="00B7352C"/>
    <w:rsid w:val="00B737D4"/>
    <w:rsid w:val="00B73AAE"/>
    <w:rsid w:val="00B75119"/>
    <w:rsid w:val="00B75767"/>
    <w:rsid w:val="00B76778"/>
    <w:rsid w:val="00B77A49"/>
    <w:rsid w:val="00B77F70"/>
    <w:rsid w:val="00B80D14"/>
    <w:rsid w:val="00B80FDB"/>
    <w:rsid w:val="00B816B2"/>
    <w:rsid w:val="00B81F0D"/>
    <w:rsid w:val="00B82699"/>
    <w:rsid w:val="00B83786"/>
    <w:rsid w:val="00B84A23"/>
    <w:rsid w:val="00B84F68"/>
    <w:rsid w:val="00B85016"/>
    <w:rsid w:val="00B853D9"/>
    <w:rsid w:val="00B85C84"/>
    <w:rsid w:val="00B862C3"/>
    <w:rsid w:val="00B86340"/>
    <w:rsid w:val="00B86D23"/>
    <w:rsid w:val="00B87A2C"/>
    <w:rsid w:val="00B87C58"/>
    <w:rsid w:val="00B90C10"/>
    <w:rsid w:val="00B91BF6"/>
    <w:rsid w:val="00B91C6C"/>
    <w:rsid w:val="00B934C5"/>
    <w:rsid w:val="00B9416C"/>
    <w:rsid w:val="00B94E25"/>
    <w:rsid w:val="00B95A34"/>
    <w:rsid w:val="00B95E0C"/>
    <w:rsid w:val="00B964A4"/>
    <w:rsid w:val="00B97E73"/>
    <w:rsid w:val="00BA002A"/>
    <w:rsid w:val="00BA16F9"/>
    <w:rsid w:val="00BA2115"/>
    <w:rsid w:val="00BA29B4"/>
    <w:rsid w:val="00BA389D"/>
    <w:rsid w:val="00BA4B9D"/>
    <w:rsid w:val="00BA600A"/>
    <w:rsid w:val="00BA6AA2"/>
    <w:rsid w:val="00BB0541"/>
    <w:rsid w:val="00BB0643"/>
    <w:rsid w:val="00BB1C6C"/>
    <w:rsid w:val="00BB2522"/>
    <w:rsid w:val="00BB275C"/>
    <w:rsid w:val="00BB3661"/>
    <w:rsid w:val="00BB3D2D"/>
    <w:rsid w:val="00BB4BDE"/>
    <w:rsid w:val="00BB50E2"/>
    <w:rsid w:val="00BB5925"/>
    <w:rsid w:val="00BB621F"/>
    <w:rsid w:val="00BB64CE"/>
    <w:rsid w:val="00BB6FAB"/>
    <w:rsid w:val="00BB726F"/>
    <w:rsid w:val="00BB7F24"/>
    <w:rsid w:val="00BC115B"/>
    <w:rsid w:val="00BC1481"/>
    <w:rsid w:val="00BC1671"/>
    <w:rsid w:val="00BC219E"/>
    <w:rsid w:val="00BC44C0"/>
    <w:rsid w:val="00BC65FD"/>
    <w:rsid w:val="00BC67ED"/>
    <w:rsid w:val="00BC6F2E"/>
    <w:rsid w:val="00BC77AE"/>
    <w:rsid w:val="00BC7851"/>
    <w:rsid w:val="00BC7EC8"/>
    <w:rsid w:val="00BD0562"/>
    <w:rsid w:val="00BD0B72"/>
    <w:rsid w:val="00BD139E"/>
    <w:rsid w:val="00BD25FD"/>
    <w:rsid w:val="00BD315E"/>
    <w:rsid w:val="00BD632D"/>
    <w:rsid w:val="00BD768A"/>
    <w:rsid w:val="00BD7958"/>
    <w:rsid w:val="00BD7EA9"/>
    <w:rsid w:val="00BE040D"/>
    <w:rsid w:val="00BE348D"/>
    <w:rsid w:val="00BE3591"/>
    <w:rsid w:val="00BE3F08"/>
    <w:rsid w:val="00BE45DB"/>
    <w:rsid w:val="00BE4633"/>
    <w:rsid w:val="00BE474A"/>
    <w:rsid w:val="00BE56FE"/>
    <w:rsid w:val="00BE5B66"/>
    <w:rsid w:val="00BE67C2"/>
    <w:rsid w:val="00BE6982"/>
    <w:rsid w:val="00BE6FB2"/>
    <w:rsid w:val="00BE736A"/>
    <w:rsid w:val="00BE741F"/>
    <w:rsid w:val="00BF01FF"/>
    <w:rsid w:val="00BF3060"/>
    <w:rsid w:val="00BF39D9"/>
    <w:rsid w:val="00BF3B23"/>
    <w:rsid w:val="00BF66B8"/>
    <w:rsid w:val="00BF6711"/>
    <w:rsid w:val="00BF6CC5"/>
    <w:rsid w:val="00BF7BAB"/>
    <w:rsid w:val="00BF7D4D"/>
    <w:rsid w:val="00BF7EA5"/>
    <w:rsid w:val="00BF7F8C"/>
    <w:rsid w:val="00C0061E"/>
    <w:rsid w:val="00C014AF"/>
    <w:rsid w:val="00C0240B"/>
    <w:rsid w:val="00C02424"/>
    <w:rsid w:val="00C03139"/>
    <w:rsid w:val="00C03A17"/>
    <w:rsid w:val="00C0434D"/>
    <w:rsid w:val="00C054DA"/>
    <w:rsid w:val="00C06FA5"/>
    <w:rsid w:val="00C070DA"/>
    <w:rsid w:val="00C0739A"/>
    <w:rsid w:val="00C07453"/>
    <w:rsid w:val="00C10BE8"/>
    <w:rsid w:val="00C112CB"/>
    <w:rsid w:val="00C117AD"/>
    <w:rsid w:val="00C11B6F"/>
    <w:rsid w:val="00C1246C"/>
    <w:rsid w:val="00C13294"/>
    <w:rsid w:val="00C13BF6"/>
    <w:rsid w:val="00C14076"/>
    <w:rsid w:val="00C146AF"/>
    <w:rsid w:val="00C15CB0"/>
    <w:rsid w:val="00C162BA"/>
    <w:rsid w:val="00C16DF5"/>
    <w:rsid w:val="00C17827"/>
    <w:rsid w:val="00C203E4"/>
    <w:rsid w:val="00C2181F"/>
    <w:rsid w:val="00C2182B"/>
    <w:rsid w:val="00C22FDA"/>
    <w:rsid w:val="00C23BB1"/>
    <w:rsid w:val="00C23EE7"/>
    <w:rsid w:val="00C24B9B"/>
    <w:rsid w:val="00C24F6D"/>
    <w:rsid w:val="00C25588"/>
    <w:rsid w:val="00C279F3"/>
    <w:rsid w:val="00C31B3E"/>
    <w:rsid w:val="00C3234F"/>
    <w:rsid w:val="00C32524"/>
    <w:rsid w:val="00C32D83"/>
    <w:rsid w:val="00C334BD"/>
    <w:rsid w:val="00C36D70"/>
    <w:rsid w:val="00C36E4A"/>
    <w:rsid w:val="00C37191"/>
    <w:rsid w:val="00C379AB"/>
    <w:rsid w:val="00C37BF8"/>
    <w:rsid w:val="00C37D70"/>
    <w:rsid w:val="00C40E75"/>
    <w:rsid w:val="00C40F54"/>
    <w:rsid w:val="00C4177C"/>
    <w:rsid w:val="00C418CC"/>
    <w:rsid w:val="00C42562"/>
    <w:rsid w:val="00C4368D"/>
    <w:rsid w:val="00C455BE"/>
    <w:rsid w:val="00C45626"/>
    <w:rsid w:val="00C462AB"/>
    <w:rsid w:val="00C46FE1"/>
    <w:rsid w:val="00C50069"/>
    <w:rsid w:val="00C503E5"/>
    <w:rsid w:val="00C50ADF"/>
    <w:rsid w:val="00C50F20"/>
    <w:rsid w:val="00C5232C"/>
    <w:rsid w:val="00C53818"/>
    <w:rsid w:val="00C53FA3"/>
    <w:rsid w:val="00C5568A"/>
    <w:rsid w:val="00C55D4B"/>
    <w:rsid w:val="00C56941"/>
    <w:rsid w:val="00C56FD1"/>
    <w:rsid w:val="00C57294"/>
    <w:rsid w:val="00C57613"/>
    <w:rsid w:val="00C57F42"/>
    <w:rsid w:val="00C605C3"/>
    <w:rsid w:val="00C60D58"/>
    <w:rsid w:val="00C60D95"/>
    <w:rsid w:val="00C61DA0"/>
    <w:rsid w:val="00C635FF"/>
    <w:rsid w:val="00C6374A"/>
    <w:rsid w:val="00C63B0B"/>
    <w:rsid w:val="00C63DF1"/>
    <w:rsid w:val="00C6537E"/>
    <w:rsid w:val="00C65935"/>
    <w:rsid w:val="00C663D2"/>
    <w:rsid w:val="00C674AE"/>
    <w:rsid w:val="00C677B3"/>
    <w:rsid w:val="00C67B7A"/>
    <w:rsid w:val="00C70307"/>
    <w:rsid w:val="00C7055D"/>
    <w:rsid w:val="00C707AD"/>
    <w:rsid w:val="00C70EC6"/>
    <w:rsid w:val="00C715C8"/>
    <w:rsid w:val="00C715FB"/>
    <w:rsid w:val="00C71BAD"/>
    <w:rsid w:val="00C73BBE"/>
    <w:rsid w:val="00C74B43"/>
    <w:rsid w:val="00C75778"/>
    <w:rsid w:val="00C7634B"/>
    <w:rsid w:val="00C7645C"/>
    <w:rsid w:val="00C76937"/>
    <w:rsid w:val="00C778C7"/>
    <w:rsid w:val="00C80246"/>
    <w:rsid w:val="00C80743"/>
    <w:rsid w:val="00C81301"/>
    <w:rsid w:val="00C81988"/>
    <w:rsid w:val="00C8309E"/>
    <w:rsid w:val="00C832DC"/>
    <w:rsid w:val="00C83EB8"/>
    <w:rsid w:val="00C84D8E"/>
    <w:rsid w:val="00C86DA5"/>
    <w:rsid w:val="00C86ECB"/>
    <w:rsid w:val="00C8722F"/>
    <w:rsid w:val="00C87EC9"/>
    <w:rsid w:val="00C87FB9"/>
    <w:rsid w:val="00C903A6"/>
    <w:rsid w:val="00C917D0"/>
    <w:rsid w:val="00C91A92"/>
    <w:rsid w:val="00C92F07"/>
    <w:rsid w:val="00C93745"/>
    <w:rsid w:val="00C942F5"/>
    <w:rsid w:val="00C9477B"/>
    <w:rsid w:val="00C96FFE"/>
    <w:rsid w:val="00CA0BC8"/>
    <w:rsid w:val="00CA1AF4"/>
    <w:rsid w:val="00CA20A6"/>
    <w:rsid w:val="00CA3073"/>
    <w:rsid w:val="00CA3725"/>
    <w:rsid w:val="00CA39CF"/>
    <w:rsid w:val="00CA513F"/>
    <w:rsid w:val="00CA524E"/>
    <w:rsid w:val="00CA5760"/>
    <w:rsid w:val="00CA5C14"/>
    <w:rsid w:val="00CA6EC3"/>
    <w:rsid w:val="00CA7826"/>
    <w:rsid w:val="00CB0BE9"/>
    <w:rsid w:val="00CB1B35"/>
    <w:rsid w:val="00CB3F53"/>
    <w:rsid w:val="00CB541A"/>
    <w:rsid w:val="00CB59B4"/>
    <w:rsid w:val="00CB74E3"/>
    <w:rsid w:val="00CC0A6C"/>
    <w:rsid w:val="00CC1324"/>
    <w:rsid w:val="00CC2B0C"/>
    <w:rsid w:val="00CC384A"/>
    <w:rsid w:val="00CC3AEF"/>
    <w:rsid w:val="00CC3EE3"/>
    <w:rsid w:val="00CC458E"/>
    <w:rsid w:val="00CC47DA"/>
    <w:rsid w:val="00CC49A4"/>
    <w:rsid w:val="00CC4EC2"/>
    <w:rsid w:val="00CC7086"/>
    <w:rsid w:val="00CC7381"/>
    <w:rsid w:val="00CD08B3"/>
    <w:rsid w:val="00CD08EE"/>
    <w:rsid w:val="00CD1CCA"/>
    <w:rsid w:val="00CD230D"/>
    <w:rsid w:val="00CD26CE"/>
    <w:rsid w:val="00CD3585"/>
    <w:rsid w:val="00CD3969"/>
    <w:rsid w:val="00CD3AD3"/>
    <w:rsid w:val="00CD50FC"/>
    <w:rsid w:val="00CD5DC9"/>
    <w:rsid w:val="00CD6217"/>
    <w:rsid w:val="00CD666E"/>
    <w:rsid w:val="00CD6ED9"/>
    <w:rsid w:val="00CD73C5"/>
    <w:rsid w:val="00CD7DFB"/>
    <w:rsid w:val="00CE00FE"/>
    <w:rsid w:val="00CE0494"/>
    <w:rsid w:val="00CE0549"/>
    <w:rsid w:val="00CE08C1"/>
    <w:rsid w:val="00CE1881"/>
    <w:rsid w:val="00CE1FF5"/>
    <w:rsid w:val="00CE2D3F"/>
    <w:rsid w:val="00CE31CE"/>
    <w:rsid w:val="00CE4292"/>
    <w:rsid w:val="00CE4D5A"/>
    <w:rsid w:val="00CE4FB2"/>
    <w:rsid w:val="00CE591B"/>
    <w:rsid w:val="00CE5C7B"/>
    <w:rsid w:val="00CE5FDF"/>
    <w:rsid w:val="00CE6212"/>
    <w:rsid w:val="00CF1196"/>
    <w:rsid w:val="00CF15AA"/>
    <w:rsid w:val="00CF16D9"/>
    <w:rsid w:val="00CF16FF"/>
    <w:rsid w:val="00CF243E"/>
    <w:rsid w:val="00CF41A9"/>
    <w:rsid w:val="00CF53C1"/>
    <w:rsid w:val="00CF7DDC"/>
    <w:rsid w:val="00D0033C"/>
    <w:rsid w:val="00D011B7"/>
    <w:rsid w:val="00D01FCB"/>
    <w:rsid w:val="00D021ED"/>
    <w:rsid w:val="00D02617"/>
    <w:rsid w:val="00D02AC7"/>
    <w:rsid w:val="00D039B6"/>
    <w:rsid w:val="00D03C24"/>
    <w:rsid w:val="00D03E1F"/>
    <w:rsid w:val="00D052E0"/>
    <w:rsid w:val="00D05370"/>
    <w:rsid w:val="00D058EB"/>
    <w:rsid w:val="00D06019"/>
    <w:rsid w:val="00D06733"/>
    <w:rsid w:val="00D067CA"/>
    <w:rsid w:val="00D06C73"/>
    <w:rsid w:val="00D07226"/>
    <w:rsid w:val="00D07B0A"/>
    <w:rsid w:val="00D10668"/>
    <w:rsid w:val="00D10B33"/>
    <w:rsid w:val="00D11F29"/>
    <w:rsid w:val="00D12847"/>
    <w:rsid w:val="00D13514"/>
    <w:rsid w:val="00D1357B"/>
    <w:rsid w:val="00D13D80"/>
    <w:rsid w:val="00D149ED"/>
    <w:rsid w:val="00D16722"/>
    <w:rsid w:val="00D16890"/>
    <w:rsid w:val="00D16BB9"/>
    <w:rsid w:val="00D1769C"/>
    <w:rsid w:val="00D204EC"/>
    <w:rsid w:val="00D20DEA"/>
    <w:rsid w:val="00D214C1"/>
    <w:rsid w:val="00D2307E"/>
    <w:rsid w:val="00D2365E"/>
    <w:rsid w:val="00D2575F"/>
    <w:rsid w:val="00D257C9"/>
    <w:rsid w:val="00D2595F"/>
    <w:rsid w:val="00D25BBA"/>
    <w:rsid w:val="00D267A2"/>
    <w:rsid w:val="00D2748E"/>
    <w:rsid w:val="00D30E6B"/>
    <w:rsid w:val="00D3127B"/>
    <w:rsid w:val="00D31A54"/>
    <w:rsid w:val="00D328F0"/>
    <w:rsid w:val="00D338C5"/>
    <w:rsid w:val="00D339FA"/>
    <w:rsid w:val="00D3408D"/>
    <w:rsid w:val="00D34257"/>
    <w:rsid w:val="00D3453E"/>
    <w:rsid w:val="00D34A4B"/>
    <w:rsid w:val="00D35E09"/>
    <w:rsid w:val="00D37369"/>
    <w:rsid w:val="00D4085A"/>
    <w:rsid w:val="00D40CD0"/>
    <w:rsid w:val="00D4330C"/>
    <w:rsid w:val="00D43B8B"/>
    <w:rsid w:val="00D441A0"/>
    <w:rsid w:val="00D45B5D"/>
    <w:rsid w:val="00D46A63"/>
    <w:rsid w:val="00D47B05"/>
    <w:rsid w:val="00D515EE"/>
    <w:rsid w:val="00D521AE"/>
    <w:rsid w:val="00D52258"/>
    <w:rsid w:val="00D5264E"/>
    <w:rsid w:val="00D52BD0"/>
    <w:rsid w:val="00D52C30"/>
    <w:rsid w:val="00D532AE"/>
    <w:rsid w:val="00D53839"/>
    <w:rsid w:val="00D54AC4"/>
    <w:rsid w:val="00D55687"/>
    <w:rsid w:val="00D557F8"/>
    <w:rsid w:val="00D55FE8"/>
    <w:rsid w:val="00D563C0"/>
    <w:rsid w:val="00D56934"/>
    <w:rsid w:val="00D56C9B"/>
    <w:rsid w:val="00D5706F"/>
    <w:rsid w:val="00D60341"/>
    <w:rsid w:val="00D60D4E"/>
    <w:rsid w:val="00D60EC4"/>
    <w:rsid w:val="00D60F73"/>
    <w:rsid w:val="00D61C0B"/>
    <w:rsid w:val="00D622F4"/>
    <w:rsid w:val="00D62396"/>
    <w:rsid w:val="00D62412"/>
    <w:rsid w:val="00D648CA"/>
    <w:rsid w:val="00D65D33"/>
    <w:rsid w:val="00D65D4F"/>
    <w:rsid w:val="00D65F8A"/>
    <w:rsid w:val="00D66673"/>
    <w:rsid w:val="00D70FCC"/>
    <w:rsid w:val="00D72F10"/>
    <w:rsid w:val="00D732F7"/>
    <w:rsid w:val="00D74388"/>
    <w:rsid w:val="00D74C31"/>
    <w:rsid w:val="00D75233"/>
    <w:rsid w:val="00D756C0"/>
    <w:rsid w:val="00D7641D"/>
    <w:rsid w:val="00D76905"/>
    <w:rsid w:val="00D8025A"/>
    <w:rsid w:val="00D81946"/>
    <w:rsid w:val="00D82981"/>
    <w:rsid w:val="00D83166"/>
    <w:rsid w:val="00D83303"/>
    <w:rsid w:val="00D83DAD"/>
    <w:rsid w:val="00D83ED0"/>
    <w:rsid w:val="00D83F10"/>
    <w:rsid w:val="00D8423E"/>
    <w:rsid w:val="00D845F5"/>
    <w:rsid w:val="00D85180"/>
    <w:rsid w:val="00D85736"/>
    <w:rsid w:val="00D90080"/>
    <w:rsid w:val="00D910E9"/>
    <w:rsid w:val="00D91DE8"/>
    <w:rsid w:val="00D93187"/>
    <w:rsid w:val="00D93204"/>
    <w:rsid w:val="00D93754"/>
    <w:rsid w:val="00D93870"/>
    <w:rsid w:val="00D94E12"/>
    <w:rsid w:val="00D95E42"/>
    <w:rsid w:val="00D96A82"/>
    <w:rsid w:val="00D96DA2"/>
    <w:rsid w:val="00D96DE9"/>
    <w:rsid w:val="00D97D1F"/>
    <w:rsid w:val="00DA221D"/>
    <w:rsid w:val="00DA27B6"/>
    <w:rsid w:val="00DA2CD7"/>
    <w:rsid w:val="00DA3164"/>
    <w:rsid w:val="00DA443F"/>
    <w:rsid w:val="00DA44AA"/>
    <w:rsid w:val="00DA558B"/>
    <w:rsid w:val="00DA625F"/>
    <w:rsid w:val="00DA6FA8"/>
    <w:rsid w:val="00DA7040"/>
    <w:rsid w:val="00DA7435"/>
    <w:rsid w:val="00DB02F1"/>
    <w:rsid w:val="00DB220C"/>
    <w:rsid w:val="00DB4AE4"/>
    <w:rsid w:val="00DB4F57"/>
    <w:rsid w:val="00DB5113"/>
    <w:rsid w:val="00DB6823"/>
    <w:rsid w:val="00DB71BB"/>
    <w:rsid w:val="00DB7D9C"/>
    <w:rsid w:val="00DC1ADD"/>
    <w:rsid w:val="00DC1BEF"/>
    <w:rsid w:val="00DC1C12"/>
    <w:rsid w:val="00DC1C2F"/>
    <w:rsid w:val="00DC1D38"/>
    <w:rsid w:val="00DC296E"/>
    <w:rsid w:val="00DC3233"/>
    <w:rsid w:val="00DC3D20"/>
    <w:rsid w:val="00DC3E13"/>
    <w:rsid w:val="00DC4832"/>
    <w:rsid w:val="00DC4B53"/>
    <w:rsid w:val="00DC6085"/>
    <w:rsid w:val="00DC6179"/>
    <w:rsid w:val="00DC708E"/>
    <w:rsid w:val="00DC7AD6"/>
    <w:rsid w:val="00DC7E03"/>
    <w:rsid w:val="00DD0930"/>
    <w:rsid w:val="00DD098A"/>
    <w:rsid w:val="00DD0F4C"/>
    <w:rsid w:val="00DD0F7C"/>
    <w:rsid w:val="00DD14C1"/>
    <w:rsid w:val="00DD1724"/>
    <w:rsid w:val="00DD25FC"/>
    <w:rsid w:val="00DD341C"/>
    <w:rsid w:val="00DD4204"/>
    <w:rsid w:val="00DD4E3A"/>
    <w:rsid w:val="00DD5004"/>
    <w:rsid w:val="00DD51EC"/>
    <w:rsid w:val="00DD5398"/>
    <w:rsid w:val="00DD53B6"/>
    <w:rsid w:val="00DD5B93"/>
    <w:rsid w:val="00DD63A6"/>
    <w:rsid w:val="00DD6ED1"/>
    <w:rsid w:val="00DE02A8"/>
    <w:rsid w:val="00DE063F"/>
    <w:rsid w:val="00DE0831"/>
    <w:rsid w:val="00DE2420"/>
    <w:rsid w:val="00DE2A2F"/>
    <w:rsid w:val="00DE2CDA"/>
    <w:rsid w:val="00DE2D8C"/>
    <w:rsid w:val="00DE394E"/>
    <w:rsid w:val="00DE3D17"/>
    <w:rsid w:val="00DE42DF"/>
    <w:rsid w:val="00DE4FE1"/>
    <w:rsid w:val="00DE5046"/>
    <w:rsid w:val="00DE51E7"/>
    <w:rsid w:val="00DE56C6"/>
    <w:rsid w:val="00DE5B8B"/>
    <w:rsid w:val="00DE7FF8"/>
    <w:rsid w:val="00DF2271"/>
    <w:rsid w:val="00DF2543"/>
    <w:rsid w:val="00DF2657"/>
    <w:rsid w:val="00DF2956"/>
    <w:rsid w:val="00DF35E6"/>
    <w:rsid w:val="00DF3B46"/>
    <w:rsid w:val="00DF48A0"/>
    <w:rsid w:val="00DF57B1"/>
    <w:rsid w:val="00DF6577"/>
    <w:rsid w:val="00DF72B4"/>
    <w:rsid w:val="00DF72F2"/>
    <w:rsid w:val="00DF7B6D"/>
    <w:rsid w:val="00E007F7"/>
    <w:rsid w:val="00E00D4D"/>
    <w:rsid w:val="00E00DDB"/>
    <w:rsid w:val="00E01A28"/>
    <w:rsid w:val="00E01A58"/>
    <w:rsid w:val="00E02AEF"/>
    <w:rsid w:val="00E02CDB"/>
    <w:rsid w:val="00E04773"/>
    <w:rsid w:val="00E04FBC"/>
    <w:rsid w:val="00E0535C"/>
    <w:rsid w:val="00E05B30"/>
    <w:rsid w:val="00E05E3A"/>
    <w:rsid w:val="00E06C7F"/>
    <w:rsid w:val="00E073DE"/>
    <w:rsid w:val="00E109A7"/>
    <w:rsid w:val="00E10EB8"/>
    <w:rsid w:val="00E11101"/>
    <w:rsid w:val="00E114E9"/>
    <w:rsid w:val="00E11D35"/>
    <w:rsid w:val="00E13316"/>
    <w:rsid w:val="00E1382C"/>
    <w:rsid w:val="00E13933"/>
    <w:rsid w:val="00E14516"/>
    <w:rsid w:val="00E15EF1"/>
    <w:rsid w:val="00E163E7"/>
    <w:rsid w:val="00E170F3"/>
    <w:rsid w:val="00E17465"/>
    <w:rsid w:val="00E17A4A"/>
    <w:rsid w:val="00E207A2"/>
    <w:rsid w:val="00E20805"/>
    <w:rsid w:val="00E21233"/>
    <w:rsid w:val="00E213E5"/>
    <w:rsid w:val="00E21B08"/>
    <w:rsid w:val="00E21DAA"/>
    <w:rsid w:val="00E21EE4"/>
    <w:rsid w:val="00E22E25"/>
    <w:rsid w:val="00E23502"/>
    <w:rsid w:val="00E23AF1"/>
    <w:rsid w:val="00E248A2"/>
    <w:rsid w:val="00E249A4"/>
    <w:rsid w:val="00E24E35"/>
    <w:rsid w:val="00E25D13"/>
    <w:rsid w:val="00E264FE"/>
    <w:rsid w:val="00E30D2F"/>
    <w:rsid w:val="00E3189B"/>
    <w:rsid w:val="00E32C39"/>
    <w:rsid w:val="00E32D8F"/>
    <w:rsid w:val="00E32DBF"/>
    <w:rsid w:val="00E33B49"/>
    <w:rsid w:val="00E343B8"/>
    <w:rsid w:val="00E357E9"/>
    <w:rsid w:val="00E35E1C"/>
    <w:rsid w:val="00E35E4B"/>
    <w:rsid w:val="00E36342"/>
    <w:rsid w:val="00E3758B"/>
    <w:rsid w:val="00E418B2"/>
    <w:rsid w:val="00E430CB"/>
    <w:rsid w:val="00E43C42"/>
    <w:rsid w:val="00E453B4"/>
    <w:rsid w:val="00E47A69"/>
    <w:rsid w:val="00E51ABC"/>
    <w:rsid w:val="00E52D05"/>
    <w:rsid w:val="00E53689"/>
    <w:rsid w:val="00E5498F"/>
    <w:rsid w:val="00E558CB"/>
    <w:rsid w:val="00E55C57"/>
    <w:rsid w:val="00E5616D"/>
    <w:rsid w:val="00E561E2"/>
    <w:rsid w:val="00E56DC4"/>
    <w:rsid w:val="00E5746A"/>
    <w:rsid w:val="00E6005A"/>
    <w:rsid w:val="00E603B0"/>
    <w:rsid w:val="00E60BD5"/>
    <w:rsid w:val="00E62170"/>
    <w:rsid w:val="00E625C3"/>
    <w:rsid w:val="00E62775"/>
    <w:rsid w:val="00E638C1"/>
    <w:rsid w:val="00E63E34"/>
    <w:rsid w:val="00E64F17"/>
    <w:rsid w:val="00E65780"/>
    <w:rsid w:val="00E65A76"/>
    <w:rsid w:val="00E65AA8"/>
    <w:rsid w:val="00E65D6E"/>
    <w:rsid w:val="00E6610D"/>
    <w:rsid w:val="00E66CFF"/>
    <w:rsid w:val="00E66E70"/>
    <w:rsid w:val="00E672FB"/>
    <w:rsid w:val="00E674AD"/>
    <w:rsid w:val="00E67C21"/>
    <w:rsid w:val="00E7094C"/>
    <w:rsid w:val="00E70B00"/>
    <w:rsid w:val="00E7136A"/>
    <w:rsid w:val="00E71EC2"/>
    <w:rsid w:val="00E72161"/>
    <w:rsid w:val="00E722D0"/>
    <w:rsid w:val="00E729A4"/>
    <w:rsid w:val="00E72CBD"/>
    <w:rsid w:val="00E73B81"/>
    <w:rsid w:val="00E7474A"/>
    <w:rsid w:val="00E74A41"/>
    <w:rsid w:val="00E74AD9"/>
    <w:rsid w:val="00E75863"/>
    <w:rsid w:val="00E75B58"/>
    <w:rsid w:val="00E7664F"/>
    <w:rsid w:val="00E76E40"/>
    <w:rsid w:val="00E77333"/>
    <w:rsid w:val="00E7738D"/>
    <w:rsid w:val="00E77EAE"/>
    <w:rsid w:val="00E805C0"/>
    <w:rsid w:val="00E80D0F"/>
    <w:rsid w:val="00E81151"/>
    <w:rsid w:val="00E81F59"/>
    <w:rsid w:val="00E82A49"/>
    <w:rsid w:val="00E83868"/>
    <w:rsid w:val="00E84953"/>
    <w:rsid w:val="00E85313"/>
    <w:rsid w:val="00E85737"/>
    <w:rsid w:val="00E857DA"/>
    <w:rsid w:val="00E8585D"/>
    <w:rsid w:val="00E85AF6"/>
    <w:rsid w:val="00E85FA0"/>
    <w:rsid w:val="00E8736C"/>
    <w:rsid w:val="00E9045A"/>
    <w:rsid w:val="00E906E5"/>
    <w:rsid w:val="00E90863"/>
    <w:rsid w:val="00E90CF5"/>
    <w:rsid w:val="00E92BC8"/>
    <w:rsid w:val="00E92E65"/>
    <w:rsid w:val="00E9325E"/>
    <w:rsid w:val="00E9345E"/>
    <w:rsid w:val="00E9391D"/>
    <w:rsid w:val="00E95195"/>
    <w:rsid w:val="00E95BA4"/>
    <w:rsid w:val="00EA077C"/>
    <w:rsid w:val="00EA0B09"/>
    <w:rsid w:val="00EA0DF7"/>
    <w:rsid w:val="00EA1674"/>
    <w:rsid w:val="00EA1776"/>
    <w:rsid w:val="00EA1C3F"/>
    <w:rsid w:val="00EA1E8E"/>
    <w:rsid w:val="00EA1F8F"/>
    <w:rsid w:val="00EA288D"/>
    <w:rsid w:val="00EA395A"/>
    <w:rsid w:val="00EA542A"/>
    <w:rsid w:val="00EA60F2"/>
    <w:rsid w:val="00EA6507"/>
    <w:rsid w:val="00EA7C87"/>
    <w:rsid w:val="00EB02A4"/>
    <w:rsid w:val="00EB03E8"/>
    <w:rsid w:val="00EB0557"/>
    <w:rsid w:val="00EB0C88"/>
    <w:rsid w:val="00EB1479"/>
    <w:rsid w:val="00EB1728"/>
    <w:rsid w:val="00EB18CE"/>
    <w:rsid w:val="00EB1A04"/>
    <w:rsid w:val="00EB2400"/>
    <w:rsid w:val="00EB3644"/>
    <w:rsid w:val="00EB4387"/>
    <w:rsid w:val="00EB4529"/>
    <w:rsid w:val="00EB4B5D"/>
    <w:rsid w:val="00EB4ECC"/>
    <w:rsid w:val="00EB631C"/>
    <w:rsid w:val="00EB637A"/>
    <w:rsid w:val="00EB7208"/>
    <w:rsid w:val="00EB7B16"/>
    <w:rsid w:val="00EB7DA0"/>
    <w:rsid w:val="00EC11B9"/>
    <w:rsid w:val="00EC3BDB"/>
    <w:rsid w:val="00EC4E12"/>
    <w:rsid w:val="00EC5240"/>
    <w:rsid w:val="00EC7404"/>
    <w:rsid w:val="00ED0173"/>
    <w:rsid w:val="00ED0807"/>
    <w:rsid w:val="00ED0B38"/>
    <w:rsid w:val="00ED0CF1"/>
    <w:rsid w:val="00ED1294"/>
    <w:rsid w:val="00ED1BAE"/>
    <w:rsid w:val="00ED1F11"/>
    <w:rsid w:val="00ED2E40"/>
    <w:rsid w:val="00ED32AC"/>
    <w:rsid w:val="00ED4529"/>
    <w:rsid w:val="00ED4B21"/>
    <w:rsid w:val="00ED4FDF"/>
    <w:rsid w:val="00EE0CED"/>
    <w:rsid w:val="00EE1CA2"/>
    <w:rsid w:val="00EE1DE3"/>
    <w:rsid w:val="00EE2448"/>
    <w:rsid w:val="00EE288E"/>
    <w:rsid w:val="00EE4BC5"/>
    <w:rsid w:val="00EE5050"/>
    <w:rsid w:val="00EE6754"/>
    <w:rsid w:val="00EF0225"/>
    <w:rsid w:val="00EF0C8A"/>
    <w:rsid w:val="00EF1C62"/>
    <w:rsid w:val="00EF2880"/>
    <w:rsid w:val="00EF2C83"/>
    <w:rsid w:val="00EF404B"/>
    <w:rsid w:val="00EF44B1"/>
    <w:rsid w:val="00EF4B45"/>
    <w:rsid w:val="00EF618E"/>
    <w:rsid w:val="00EF645B"/>
    <w:rsid w:val="00EF6C43"/>
    <w:rsid w:val="00EF75BB"/>
    <w:rsid w:val="00EF7D96"/>
    <w:rsid w:val="00EF7FA3"/>
    <w:rsid w:val="00F00401"/>
    <w:rsid w:val="00F009FC"/>
    <w:rsid w:val="00F00DB4"/>
    <w:rsid w:val="00F01DBE"/>
    <w:rsid w:val="00F021DB"/>
    <w:rsid w:val="00F039C3"/>
    <w:rsid w:val="00F03FE8"/>
    <w:rsid w:val="00F05849"/>
    <w:rsid w:val="00F07607"/>
    <w:rsid w:val="00F10000"/>
    <w:rsid w:val="00F11980"/>
    <w:rsid w:val="00F12457"/>
    <w:rsid w:val="00F12A66"/>
    <w:rsid w:val="00F12E90"/>
    <w:rsid w:val="00F13949"/>
    <w:rsid w:val="00F1515A"/>
    <w:rsid w:val="00F15499"/>
    <w:rsid w:val="00F15B9E"/>
    <w:rsid w:val="00F17214"/>
    <w:rsid w:val="00F179F2"/>
    <w:rsid w:val="00F2106D"/>
    <w:rsid w:val="00F21388"/>
    <w:rsid w:val="00F21B56"/>
    <w:rsid w:val="00F225A3"/>
    <w:rsid w:val="00F227A7"/>
    <w:rsid w:val="00F23414"/>
    <w:rsid w:val="00F23884"/>
    <w:rsid w:val="00F24357"/>
    <w:rsid w:val="00F24CB9"/>
    <w:rsid w:val="00F25BF4"/>
    <w:rsid w:val="00F271B1"/>
    <w:rsid w:val="00F27F5B"/>
    <w:rsid w:val="00F30000"/>
    <w:rsid w:val="00F30E92"/>
    <w:rsid w:val="00F3124E"/>
    <w:rsid w:val="00F31504"/>
    <w:rsid w:val="00F3272E"/>
    <w:rsid w:val="00F32740"/>
    <w:rsid w:val="00F329AC"/>
    <w:rsid w:val="00F32D72"/>
    <w:rsid w:val="00F33366"/>
    <w:rsid w:val="00F3476D"/>
    <w:rsid w:val="00F348A3"/>
    <w:rsid w:val="00F35CA9"/>
    <w:rsid w:val="00F3620C"/>
    <w:rsid w:val="00F3623F"/>
    <w:rsid w:val="00F36DA8"/>
    <w:rsid w:val="00F36EAD"/>
    <w:rsid w:val="00F41047"/>
    <w:rsid w:val="00F410F2"/>
    <w:rsid w:val="00F4130F"/>
    <w:rsid w:val="00F41635"/>
    <w:rsid w:val="00F42EA6"/>
    <w:rsid w:val="00F43444"/>
    <w:rsid w:val="00F43D21"/>
    <w:rsid w:val="00F4405F"/>
    <w:rsid w:val="00F44085"/>
    <w:rsid w:val="00F45067"/>
    <w:rsid w:val="00F4507D"/>
    <w:rsid w:val="00F451AA"/>
    <w:rsid w:val="00F45409"/>
    <w:rsid w:val="00F45F96"/>
    <w:rsid w:val="00F46B72"/>
    <w:rsid w:val="00F4780D"/>
    <w:rsid w:val="00F50509"/>
    <w:rsid w:val="00F50DFC"/>
    <w:rsid w:val="00F514A8"/>
    <w:rsid w:val="00F51ECA"/>
    <w:rsid w:val="00F52590"/>
    <w:rsid w:val="00F52D99"/>
    <w:rsid w:val="00F54867"/>
    <w:rsid w:val="00F553ED"/>
    <w:rsid w:val="00F55BD2"/>
    <w:rsid w:val="00F55BF1"/>
    <w:rsid w:val="00F55C45"/>
    <w:rsid w:val="00F55CD8"/>
    <w:rsid w:val="00F56BE8"/>
    <w:rsid w:val="00F5737E"/>
    <w:rsid w:val="00F574CD"/>
    <w:rsid w:val="00F62A3C"/>
    <w:rsid w:val="00F62CE1"/>
    <w:rsid w:val="00F62F0A"/>
    <w:rsid w:val="00F641FA"/>
    <w:rsid w:val="00F64E1A"/>
    <w:rsid w:val="00F65C79"/>
    <w:rsid w:val="00F66B77"/>
    <w:rsid w:val="00F66E74"/>
    <w:rsid w:val="00F6733D"/>
    <w:rsid w:val="00F675BD"/>
    <w:rsid w:val="00F70411"/>
    <w:rsid w:val="00F714CF"/>
    <w:rsid w:val="00F71E40"/>
    <w:rsid w:val="00F74322"/>
    <w:rsid w:val="00F74614"/>
    <w:rsid w:val="00F75131"/>
    <w:rsid w:val="00F754E1"/>
    <w:rsid w:val="00F75BA6"/>
    <w:rsid w:val="00F768EC"/>
    <w:rsid w:val="00F82B5F"/>
    <w:rsid w:val="00F83709"/>
    <w:rsid w:val="00F84096"/>
    <w:rsid w:val="00F85356"/>
    <w:rsid w:val="00F85CBB"/>
    <w:rsid w:val="00F8603D"/>
    <w:rsid w:val="00F86AC3"/>
    <w:rsid w:val="00F87E17"/>
    <w:rsid w:val="00F9010B"/>
    <w:rsid w:val="00F9053B"/>
    <w:rsid w:val="00F92B5C"/>
    <w:rsid w:val="00F933E0"/>
    <w:rsid w:val="00F9406A"/>
    <w:rsid w:val="00F94341"/>
    <w:rsid w:val="00F94425"/>
    <w:rsid w:val="00F94747"/>
    <w:rsid w:val="00F94A64"/>
    <w:rsid w:val="00F94E0A"/>
    <w:rsid w:val="00F95E17"/>
    <w:rsid w:val="00F968FA"/>
    <w:rsid w:val="00F971B4"/>
    <w:rsid w:val="00F973BD"/>
    <w:rsid w:val="00F97805"/>
    <w:rsid w:val="00FA1CFA"/>
    <w:rsid w:val="00FA30F7"/>
    <w:rsid w:val="00FA35F0"/>
    <w:rsid w:val="00FA4053"/>
    <w:rsid w:val="00FA525A"/>
    <w:rsid w:val="00FA5583"/>
    <w:rsid w:val="00FA58E1"/>
    <w:rsid w:val="00FA595D"/>
    <w:rsid w:val="00FA6154"/>
    <w:rsid w:val="00FA690A"/>
    <w:rsid w:val="00FA715C"/>
    <w:rsid w:val="00FA7C6C"/>
    <w:rsid w:val="00FA7F0B"/>
    <w:rsid w:val="00FB039D"/>
    <w:rsid w:val="00FB087E"/>
    <w:rsid w:val="00FB0D97"/>
    <w:rsid w:val="00FB11C7"/>
    <w:rsid w:val="00FB12E6"/>
    <w:rsid w:val="00FB1542"/>
    <w:rsid w:val="00FB16E4"/>
    <w:rsid w:val="00FB1B7E"/>
    <w:rsid w:val="00FB1B82"/>
    <w:rsid w:val="00FB1B9D"/>
    <w:rsid w:val="00FB2490"/>
    <w:rsid w:val="00FB2953"/>
    <w:rsid w:val="00FB2A88"/>
    <w:rsid w:val="00FB3A37"/>
    <w:rsid w:val="00FB47D7"/>
    <w:rsid w:val="00FB47EB"/>
    <w:rsid w:val="00FB6F04"/>
    <w:rsid w:val="00FB71D5"/>
    <w:rsid w:val="00FB72F9"/>
    <w:rsid w:val="00FB76BD"/>
    <w:rsid w:val="00FB7976"/>
    <w:rsid w:val="00FB7AEE"/>
    <w:rsid w:val="00FC0ACD"/>
    <w:rsid w:val="00FC0E12"/>
    <w:rsid w:val="00FC1771"/>
    <w:rsid w:val="00FC1A9B"/>
    <w:rsid w:val="00FC2341"/>
    <w:rsid w:val="00FC2A2E"/>
    <w:rsid w:val="00FC47DD"/>
    <w:rsid w:val="00FC4BB5"/>
    <w:rsid w:val="00FC5B29"/>
    <w:rsid w:val="00FC67BF"/>
    <w:rsid w:val="00FC6A7A"/>
    <w:rsid w:val="00FC6B84"/>
    <w:rsid w:val="00FC7602"/>
    <w:rsid w:val="00FD1005"/>
    <w:rsid w:val="00FD1888"/>
    <w:rsid w:val="00FD1DA9"/>
    <w:rsid w:val="00FD208C"/>
    <w:rsid w:val="00FD3C44"/>
    <w:rsid w:val="00FD4F3E"/>
    <w:rsid w:val="00FD5591"/>
    <w:rsid w:val="00FD6513"/>
    <w:rsid w:val="00FD68C1"/>
    <w:rsid w:val="00FD7415"/>
    <w:rsid w:val="00FE018A"/>
    <w:rsid w:val="00FE0EBB"/>
    <w:rsid w:val="00FE0FF6"/>
    <w:rsid w:val="00FE24F6"/>
    <w:rsid w:val="00FE255F"/>
    <w:rsid w:val="00FE2CF4"/>
    <w:rsid w:val="00FE3203"/>
    <w:rsid w:val="00FE34B5"/>
    <w:rsid w:val="00FE3C8A"/>
    <w:rsid w:val="00FE5E51"/>
    <w:rsid w:val="00FE6BC7"/>
    <w:rsid w:val="00FE6BDF"/>
    <w:rsid w:val="00FE6CA2"/>
    <w:rsid w:val="00FE6FD2"/>
    <w:rsid w:val="00FF16EB"/>
    <w:rsid w:val="00FF1F67"/>
    <w:rsid w:val="00FF3003"/>
    <w:rsid w:val="00FF3597"/>
    <w:rsid w:val="00FF78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72D"/>
    <w:pPr>
      <w:spacing w:after="200" w:line="276" w:lineRule="auto"/>
      <w:jc w:val="both"/>
    </w:pPr>
    <w:rPr>
      <w:rFonts w:ascii="Arial Narrow" w:hAnsi="Arial Narrow"/>
      <w:sz w:val="22"/>
      <w:szCs w:val="24"/>
      <w:lang w:val="en-GB"/>
    </w:rPr>
  </w:style>
  <w:style w:type="paragraph" w:styleId="Heading1">
    <w:name w:val="heading 1"/>
    <w:basedOn w:val="Normal"/>
    <w:next w:val="Normal"/>
    <w:link w:val="Heading1Char"/>
    <w:qFormat/>
    <w:rsid w:val="00B66E47"/>
    <w:pPr>
      <w:keepNext/>
      <w:keepLines/>
      <w:numPr>
        <w:numId w:val="49"/>
      </w:numPr>
      <w:suppressAutoHyphens/>
      <w:autoSpaceDN w:val="0"/>
      <w:spacing w:before="480"/>
      <w:jc w:val="center"/>
      <w:textAlignment w:val="baseline"/>
      <w:outlineLvl w:val="0"/>
    </w:pPr>
    <w:rPr>
      <w:b/>
      <w:bCs/>
      <w:sz w:val="32"/>
      <w:szCs w:val="28"/>
    </w:rPr>
  </w:style>
  <w:style w:type="paragraph" w:styleId="Heading2">
    <w:name w:val="heading 2"/>
    <w:basedOn w:val="Normal"/>
    <w:next w:val="Normal"/>
    <w:link w:val="Heading2Char"/>
    <w:qFormat/>
    <w:rsid w:val="00281F42"/>
    <w:pPr>
      <w:keepNext/>
      <w:keepLines/>
      <w:numPr>
        <w:ilvl w:val="1"/>
        <w:numId w:val="49"/>
      </w:numPr>
      <w:pBdr>
        <w:bottom w:val="single" w:sz="4" w:space="1" w:color="auto"/>
      </w:pBdr>
      <w:spacing w:before="200" w:after="480"/>
      <w:ind w:left="578" w:hanging="578"/>
      <w:outlineLvl w:val="1"/>
    </w:pPr>
    <w:rPr>
      <w:rFonts w:eastAsiaTheme="majorEastAsia" w:cstheme="majorBidi"/>
      <w:b/>
      <w:bCs/>
      <w:sz w:val="28"/>
      <w:szCs w:val="26"/>
    </w:rPr>
  </w:style>
  <w:style w:type="paragraph" w:styleId="Heading3">
    <w:name w:val="heading 3"/>
    <w:basedOn w:val="Normal"/>
    <w:next w:val="Normal"/>
    <w:link w:val="Heading3Char"/>
    <w:qFormat/>
    <w:rsid w:val="009D56EB"/>
    <w:pPr>
      <w:keepNext/>
      <w:keepLines/>
      <w:numPr>
        <w:ilvl w:val="2"/>
        <w:numId w:val="49"/>
      </w:numPr>
      <w:spacing w:before="200"/>
      <w:ind w:left="720"/>
      <w:outlineLvl w:val="2"/>
    </w:pPr>
    <w:rPr>
      <w:rFonts w:eastAsiaTheme="majorEastAsia" w:cstheme="majorBidi"/>
      <w:b/>
      <w:bCs/>
      <w:sz w:val="24"/>
    </w:rPr>
  </w:style>
  <w:style w:type="paragraph" w:styleId="Heading4">
    <w:name w:val="heading 4"/>
    <w:basedOn w:val="Normal"/>
    <w:next w:val="Normal"/>
    <w:link w:val="Heading4Char"/>
    <w:qFormat/>
    <w:rsid w:val="006C53C7"/>
    <w:pPr>
      <w:keepNext/>
      <w:numPr>
        <w:ilvl w:val="3"/>
        <w:numId w:val="49"/>
      </w:numPr>
      <w:suppressAutoHyphens/>
      <w:autoSpaceDN w:val="0"/>
      <w:spacing w:before="160" w:after="80"/>
      <w:textAlignment w:val="baseline"/>
      <w:outlineLvl w:val="3"/>
    </w:pPr>
    <w:rPr>
      <w:b/>
      <w:sz w:val="24"/>
      <w:szCs w:val="20"/>
    </w:rPr>
  </w:style>
  <w:style w:type="paragraph" w:styleId="Heading5">
    <w:name w:val="heading 5"/>
    <w:basedOn w:val="Normal"/>
    <w:next w:val="Normal"/>
    <w:link w:val="Heading5Char"/>
    <w:semiHidden/>
    <w:unhideWhenUsed/>
    <w:qFormat/>
    <w:rsid w:val="006549FD"/>
    <w:pPr>
      <w:keepNext/>
      <w:keepLines/>
      <w:numPr>
        <w:ilvl w:val="4"/>
        <w:numId w:val="4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549FD"/>
    <w:pPr>
      <w:keepNext/>
      <w:keepLines/>
      <w:numPr>
        <w:ilvl w:val="5"/>
        <w:numId w:val="4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549FD"/>
    <w:pPr>
      <w:keepNext/>
      <w:keepLines/>
      <w:numPr>
        <w:ilvl w:val="6"/>
        <w:numId w:val="4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549FD"/>
    <w:pPr>
      <w:keepNext/>
      <w:keepLines/>
      <w:numPr>
        <w:ilvl w:val="7"/>
        <w:numId w:val="4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549FD"/>
    <w:pPr>
      <w:keepNext/>
      <w:keepLines/>
      <w:numPr>
        <w:ilvl w:val="8"/>
        <w:numId w:val="4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9E46AC"/>
    <w:pPr>
      <w:tabs>
        <w:tab w:val="left" w:pos="9000"/>
        <w:tab w:val="right" w:pos="9360"/>
      </w:tabs>
      <w:suppressAutoHyphens/>
    </w:pPr>
    <w:rPr>
      <w:szCs w:val="20"/>
    </w:rPr>
  </w:style>
  <w:style w:type="paragraph" w:styleId="BodyText">
    <w:name w:val="Body Text"/>
    <w:basedOn w:val="Normal"/>
    <w:link w:val="BodyTextChar"/>
    <w:rsid w:val="009E46AC"/>
    <w:rPr>
      <w:sz w:val="16"/>
    </w:rPr>
  </w:style>
  <w:style w:type="character" w:customStyle="1" w:styleId="BodyTextChar">
    <w:name w:val="Body Text Char"/>
    <w:basedOn w:val="DefaultParagraphFont"/>
    <w:link w:val="BodyText"/>
    <w:rsid w:val="009E46AC"/>
    <w:rPr>
      <w:sz w:val="16"/>
      <w:szCs w:val="24"/>
    </w:rPr>
  </w:style>
  <w:style w:type="paragraph" w:styleId="BalloonText">
    <w:name w:val="Balloon Text"/>
    <w:basedOn w:val="Normal"/>
    <w:link w:val="BalloonTextChar"/>
    <w:uiPriority w:val="99"/>
    <w:unhideWhenUsed/>
    <w:rsid w:val="009E46AC"/>
    <w:rPr>
      <w:rFonts w:ascii="Tahoma" w:hAnsi="Tahoma" w:cs="Tahoma"/>
      <w:sz w:val="16"/>
      <w:szCs w:val="16"/>
    </w:rPr>
  </w:style>
  <w:style w:type="character" w:customStyle="1" w:styleId="BalloonTextChar">
    <w:name w:val="Balloon Text Char"/>
    <w:basedOn w:val="DefaultParagraphFont"/>
    <w:link w:val="BalloonText"/>
    <w:uiPriority w:val="99"/>
    <w:rsid w:val="009E46AC"/>
    <w:rPr>
      <w:rFonts w:ascii="Tahoma" w:hAnsi="Tahoma" w:cs="Tahoma"/>
      <w:sz w:val="16"/>
      <w:szCs w:val="16"/>
    </w:rPr>
  </w:style>
  <w:style w:type="paragraph" w:styleId="ListParagraph">
    <w:name w:val="List Paragraph"/>
    <w:aliases w:val="Liste 1,style11,sous partie 1"/>
    <w:basedOn w:val="Normal"/>
    <w:uiPriority w:val="34"/>
    <w:qFormat/>
    <w:rsid w:val="008D3B68"/>
    <w:pPr>
      <w:ind w:left="708"/>
    </w:pPr>
  </w:style>
  <w:style w:type="paragraph" w:styleId="FootnoteText">
    <w:name w:val="footnote text"/>
    <w:basedOn w:val="Normal"/>
    <w:link w:val="FootnoteTextChar"/>
    <w:semiHidden/>
    <w:rsid w:val="0048281B"/>
    <w:rPr>
      <w:sz w:val="20"/>
      <w:szCs w:val="20"/>
    </w:rPr>
  </w:style>
  <w:style w:type="character" w:customStyle="1" w:styleId="FootnoteTextChar">
    <w:name w:val="Footnote Text Char"/>
    <w:basedOn w:val="DefaultParagraphFont"/>
    <w:link w:val="FootnoteText"/>
    <w:semiHidden/>
    <w:rsid w:val="0048281B"/>
  </w:style>
  <w:style w:type="character" w:styleId="FootnoteReference">
    <w:name w:val="footnote reference"/>
    <w:basedOn w:val="DefaultParagraphFont"/>
    <w:semiHidden/>
    <w:rsid w:val="0048281B"/>
    <w:rPr>
      <w:vertAlign w:val="superscript"/>
    </w:rPr>
  </w:style>
  <w:style w:type="paragraph" w:customStyle="1" w:styleId="NormalTahoma">
    <w:name w:val="Normal + Tahoma"/>
    <w:aliases w:val="Gauche :  0 cm,Suspendu : 0,99 cm"/>
    <w:basedOn w:val="Normal"/>
    <w:rsid w:val="00494260"/>
    <w:pPr>
      <w:ind w:left="561" w:hanging="561"/>
    </w:pPr>
    <w:rPr>
      <w:rFonts w:ascii="Tahoma" w:hAnsi="Tahoma" w:cs="Tahoma"/>
    </w:rPr>
  </w:style>
  <w:style w:type="table" w:styleId="TableGrid">
    <w:name w:val="Table Grid"/>
    <w:basedOn w:val="TableNormal"/>
    <w:uiPriority w:val="59"/>
    <w:rsid w:val="00511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BA16F9"/>
    <w:pPr>
      <w:spacing w:after="120" w:line="480" w:lineRule="auto"/>
      <w:ind w:left="283"/>
    </w:pPr>
  </w:style>
  <w:style w:type="character" w:customStyle="1" w:styleId="BodyTextIndent2Char">
    <w:name w:val="Body Text Indent 2 Char"/>
    <w:basedOn w:val="DefaultParagraphFont"/>
    <w:link w:val="BodyTextIndent2"/>
    <w:rsid w:val="00BA16F9"/>
    <w:rPr>
      <w:sz w:val="24"/>
      <w:szCs w:val="24"/>
    </w:rPr>
  </w:style>
  <w:style w:type="character" w:styleId="Hyperlink">
    <w:name w:val="Hyperlink"/>
    <w:basedOn w:val="DefaultParagraphFont"/>
    <w:uiPriority w:val="99"/>
    <w:unhideWhenUsed/>
    <w:rsid w:val="003E56AE"/>
    <w:rPr>
      <w:color w:val="0000FF"/>
      <w:u w:val="single"/>
    </w:rPr>
  </w:style>
  <w:style w:type="paragraph" w:styleId="EndnoteText">
    <w:name w:val="endnote text"/>
    <w:basedOn w:val="Normal"/>
    <w:link w:val="EndnoteTextChar"/>
    <w:uiPriority w:val="99"/>
    <w:semiHidden/>
    <w:unhideWhenUsed/>
    <w:rsid w:val="00837F03"/>
    <w:rPr>
      <w:sz w:val="20"/>
      <w:szCs w:val="20"/>
    </w:rPr>
  </w:style>
  <w:style w:type="character" w:customStyle="1" w:styleId="EndnoteTextChar">
    <w:name w:val="Endnote Text Char"/>
    <w:basedOn w:val="DefaultParagraphFont"/>
    <w:link w:val="EndnoteText"/>
    <w:uiPriority w:val="99"/>
    <w:semiHidden/>
    <w:rsid w:val="00837F03"/>
  </w:style>
  <w:style w:type="character" w:styleId="EndnoteReference">
    <w:name w:val="endnote reference"/>
    <w:basedOn w:val="DefaultParagraphFont"/>
    <w:uiPriority w:val="99"/>
    <w:semiHidden/>
    <w:unhideWhenUsed/>
    <w:rsid w:val="00837F03"/>
    <w:rPr>
      <w:vertAlign w:val="superscript"/>
    </w:rPr>
  </w:style>
  <w:style w:type="paragraph" w:styleId="Header">
    <w:name w:val="header"/>
    <w:basedOn w:val="Normal"/>
    <w:link w:val="HeaderChar"/>
    <w:uiPriority w:val="99"/>
    <w:unhideWhenUsed/>
    <w:rsid w:val="00027B39"/>
    <w:pPr>
      <w:tabs>
        <w:tab w:val="center" w:pos="4536"/>
        <w:tab w:val="right" w:pos="9072"/>
      </w:tabs>
    </w:pPr>
  </w:style>
  <w:style w:type="character" w:customStyle="1" w:styleId="HeaderChar">
    <w:name w:val="Header Char"/>
    <w:basedOn w:val="DefaultParagraphFont"/>
    <w:link w:val="Header"/>
    <w:uiPriority w:val="99"/>
    <w:rsid w:val="00027B39"/>
    <w:rPr>
      <w:sz w:val="24"/>
      <w:szCs w:val="24"/>
    </w:rPr>
  </w:style>
  <w:style w:type="paragraph" w:styleId="Footer">
    <w:name w:val="footer"/>
    <w:basedOn w:val="Normal"/>
    <w:link w:val="FooterChar"/>
    <w:uiPriority w:val="99"/>
    <w:unhideWhenUsed/>
    <w:rsid w:val="00027B39"/>
    <w:pPr>
      <w:tabs>
        <w:tab w:val="center" w:pos="4536"/>
        <w:tab w:val="right" w:pos="9072"/>
      </w:tabs>
    </w:pPr>
  </w:style>
  <w:style w:type="character" w:customStyle="1" w:styleId="FooterChar">
    <w:name w:val="Footer Char"/>
    <w:basedOn w:val="DefaultParagraphFont"/>
    <w:link w:val="Footer"/>
    <w:uiPriority w:val="99"/>
    <w:rsid w:val="00027B39"/>
    <w:rPr>
      <w:sz w:val="24"/>
      <w:szCs w:val="24"/>
    </w:rPr>
  </w:style>
  <w:style w:type="character" w:customStyle="1" w:styleId="hps">
    <w:name w:val="hps"/>
    <w:basedOn w:val="DefaultParagraphFont"/>
    <w:rsid w:val="00111AF0"/>
  </w:style>
  <w:style w:type="character" w:customStyle="1" w:styleId="Heading1Char">
    <w:name w:val="Heading 1 Char"/>
    <w:basedOn w:val="DefaultParagraphFont"/>
    <w:link w:val="Heading1"/>
    <w:rsid w:val="00B66E47"/>
    <w:rPr>
      <w:rFonts w:ascii="Arial Narrow" w:hAnsi="Arial Narrow"/>
      <w:b/>
      <w:bCs/>
      <w:sz w:val="32"/>
      <w:szCs w:val="28"/>
      <w:lang w:val="en-GB"/>
    </w:rPr>
  </w:style>
  <w:style w:type="character" w:customStyle="1" w:styleId="Heading4Char">
    <w:name w:val="Heading 4 Char"/>
    <w:basedOn w:val="DefaultParagraphFont"/>
    <w:link w:val="Heading4"/>
    <w:rsid w:val="006C53C7"/>
    <w:rPr>
      <w:rFonts w:ascii="Arial Narrow" w:hAnsi="Arial Narrow"/>
      <w:b/>
      <w:sz w:val="24"/>
      <w:lang w:val="en-GB"/>
    </w:rPr>
  </w:style>
  <w:style w:type="character" w:styleId="PageNumber">
    <w:name w:val="page number"/>
    <w:basedOn w:val="DefaultParagraphFont"/>
    <w:rsid w:val="00E35E1C"/>
  </w:style>
  <w:style w:type="paragraph" w:styleId="Revision">
    <w:name w:val="Revision"/>
    <w:rsid w:val="00E35E1C"/>
    <w:pPr>
      <w:suppressAutoHyphens/>
      <w:autoSpaceDN w:val="0"/>
      <w:textAlignment w:val="baseline"/>
    </w:pPr>
    <w:rPr>
      <w:sz w:val="24"/>
      <w:szCs w:val="24"/>
    </w:rPr>
  </w:style>
  <w:style w:type="paragraph" w:styleId="NoSpacing">
    <w:name w:val="No Spacing"/>
    <w:rsid w:val="00E35E1C"/>
    <w:pPr>
      <w:suppressAutoHyphens/>
      <w:autoSpaceDN w:val="0"/>
      <w:textAlignment w:val="baseline"/>
    </w:pPr>
    <w:rPr>
      <w:sz w:val="24"/>
      <w:szCs w:val="24"/>
    </w:rPr>
  </w:style>
  <w:style w:type="character" w:styleId="LineNumber">
    <w:name w:val="line number"/>
    <w:basedOn w:val="DefaultParagraphFont"/>
    <w:rsid w:val="00E35E1C"/>
  </w:style>
  <w:style w:type="paragraph" w:customStyle="1" w:styleId="TitrePieceDAO">
    <w:name w:val="TitrePieceDAO"/>
    <w:basedOn w:val="ListParagraph"/>
    <w:rsid w:val="00E35E1C"/>
    <w:pPr>
      <w:widowControl w:val="0"/>
      <w:numPr>
        <w:numId w:val="32"/>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aliases w:val="Liste 1 Car,style11 Car,sous partie 1 Car"/>
    <w:uiPriority w:val="34"/>
    <w:rsid w:val="00E35E1C"/>
    <w:rPr>
      <w:rFonts w:ascii="Calibri" w:eastAsia="Calibri" w:hAnsi="Calibri"/>
      <w:sz w:val="22"/>
      <w:szCs w:val="22"/>
      <w:lang w:eastAsia="en-US"/>
    </w:rPr>
  </w:style>
  <w:style w:type="character" w:customStyle="1" w:styleId="TitrePieceDAOCar">
    <w:name w:val="TitrePieceDAO Car"/>
    <w:rsid w:val="00E35E1C"/>
    <w:rPr>
      <w:rFonts w:ascii="Arial" w:eastAsia="Calibri" w:hAnsi="Arial" w:cs="Arial"/>
      <w:spacing w:val="45"/>
      <w:position w:val="0"/>
      <w:sz w:val="60"/>
      <w:szCs w:val="60"/>
      <w:vertAlign w:val="baseline"/>
      <w:lang w:eastAsia="en-US"/>
    </w:rPr>
  </w:style>
  <w:style w:type="paragraph" w:styleId="TOC1">
    <w:name w:val="toc 1"/>
    <w:basedOn w:val="Normal"/>
    <w:next w:val="Normal"/>
    <w:autoRedefine/>
    <w:uiPriority w:val="39"/>
    <w:rsid w:val="00E35E1C"/>
    <w:pPr>
      <w:suppressAutoHyphens/>
      <w:autoSpaceDN w:val="0"/>
      <w:spacing w:after="100"/>
      <w:textAlignment w:val="baseline"/>
    </w:pPr>
  </w:style>
  <w:style w:type="character" w:customStyle="1" w:styleId="SansinterligneCar">
    <w:name w:val="Sans interligne Car"/>
    <w:rsid w:val="00E35E1C"/>
    <w:rPr>
      <w:sz w:val="24"/>
      <w:szCs w:val="24"/>
    </w:rPr>
  </w:style>
  <w:style w:type="numbering" w:customStyle="1" w:styleId="LFO19">
    <w:name w:val="LFO19"/>
    <w:basedOn w:val="NoList"/>
    <w:rsid w:val="00E35E1C"/>
    <w:pPr>
      <w:numPr>
        <w:numId w:val="32"/>
      </w:numPr>
    </w:pPr>
  </w:style>
  <w:style w:type="paragraph" w:styleId="Title">
    <w:name w:val="Title"/>
    <w:basedOn w:val="Normal"/>
    <w:next w:val="Normal"/>
    <w:link w:val="TitleChar"/>
    <w:qFormat/>
    <w:rsid w:val="00E43C42"/>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E43C42"/>
    <w:rPr>
      <w:rFonts w:ascii="Arial Narrow" w:eastAsiaTheme="majorEastAsia" w:hAnsi="Arial Narrow" w:cstheme="majorBidi"/>
      <w:b/>
      <w:color w:val="17365D" w:themeColor="text2" w:themeShade="BF"/>
      <w:spacing w:val="5"/>
      <w:kern w:val="28"/>
      <w:sz w:val="32"/>
      <w:szCs w:val="52"/>
    </w:rPr>
  </w:style>
  <w:style w:type="character" w:customStyle="1" w:styleId="Heading2Char">
    <w:name w:val="Heading 2 Char"/>
    <w:basedOn w:val="DefaultParagraphFont"/>
    <w:link w:val="Heading2"/>
    <w:rsid w:val="00281F42"/>
    <w:rPr>
      <w:rFonts w:ascii="Arial Narrow" w:eastAsiaTheme="majorEastAsia" w:hAnsi="Arial Narrow" w:cstheme="majorBidi"/>
      <w:b/>
      <w:bCs/>
      <w:sz w:val="28"/>
      <w:szCs w:val="26"/>
      <w:lang w:val="en-GB"/>
    </w:rPr>
  </w:style>
  <w:style w:type="character" w:customStyle="1" w:styleId="Heading3Char">
    <w:name w:val="Heading 3 Char"/>
    <w:basedOn w:val="DefaultParagraphFont"/>
    <w:link w:val="Heading3"/>
    <w:rsid w:val="009D56EB"/>
    <w:rPr>
      <w:rFonts w:ascii="Arial Narrow" w:eastAsiaTheme="majorEastAsia" w:hAnsi="Arial Narrow" w:cstheme="majorBidi"/>
      <w:b/>
      <w:bCs/>
      <w:sz w:val="24"/>
      <w:szCs w:val="24"/>
      <w:lang w:val="en-GB"/>
    </w:rPr>
  </w:style>
  <w:style w:type="character" w:customStyle="1" w:styleId="Heading5Char">
    <w:name w:val="Heading 5 Char"/>
    <w:basedOn w:val="DefaultParagraphFont"/>
    <w:link w:val="Heading5"/>
    <w:semiHidden/>
    <w:rsid w:val="006549FD"/>
    <w:rPr>
      <w:rFonts w:asciiTheme="majorHAnsi" w:eastAsiaTheme="majorEastAsia" w:hAnsiTheme="majorHAnsi" w:cstheme="majorBidi"/>
      <w:color w:val="243F60" w:themeColor="accent1" w:themeShade="7F"/>
      <w:sz w:val="22"/>
      <w:szCs w:val="24"/>
      <w:lang w:val="en-GB"/>
    </w:rPr>
  </w:style>
  <w:style w:type="character" w:customStyle="1" w:styleId="Heading6Char">
    <w:name w:val="Heading 6 Char"/>
    <w:basedOn w:val="DefaultParagraphFont"/>
    <w:link w:val="Heading6"/>
    <w:semiHidden/>
    <w:rsid w:val="006549FD"/>
    <w:rPr>
      <w:rFonts w:asciiTheme="majorHAnsi" w:eastAsiaTheme="majorEastAsia" w:hAnsiTheme="majorHAnsi" w:cstheme="majorBidi"/>
      <w:i/>
      <w:iCs/>
      <w:color w:val="243F60" w:themeColor="accent1" w:themeShade="7F"/>
      <w:sz w:val="22"/>
      <w:szCs w:val="24"/>
      <w:lang w:val="en-GB"/>
    </w:rPr>
  </w:style>
  <w:style w:type="character" w:customStyle="1" w:styleId="Heading7Char">
    <w:name w:val="Heading 7 Char"/>
    <w:basedOn w:val="DefaultParagraphFont"/>
    <w:link w:val="Heading7"/>
    <w:semiHidden/>
    <w:rsid w:val="006549FD"/>
    <w:rPr>
      <w:rFonts w:asciiTheme="majorHAnsi" w:eastAsiaTheme="majorEastAsia" w:hAnsiTheme="majorHAnsi" w:cstheme="majorBidi"/>
      <w:i/>
      <w:iCs/>
      <w:color w:val="404040" w:themeColor="text1" w:themeTint="BF"/>
      <w:sz w:val="22"/>
      <w:szCs w:val="24"/>
      <w:lang w:val="en-GB"/>
    </w:rPr>
  </w:style>
  <w:style w:type="character" w:customStyle="1" w:styleId="Heading8Char">
    <w:name w:val="Heading 8 Char"/>
    <w:basedOn w:val="DefaultParagraphFont"/>
    <w:link w:val="Heading8"/>
    <w:semiHidden/>
    <w:rsid w:val="006549FD"/>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6549FD"/>
    <w:rPr>
      <w:rFonts w:asciiTheme="majorHAnsi" w:eastAsiaTheme="majorEastAsia" w:hAnsiTheme="majorHAnsi" w:cstheme="majorBidi"/>
      <w:i/>
      <w:iCs/>
      <w:color w:val="404040" w:themeColor="text1" w:themeTint="BF"/>
      <w:lang w:val="en-GB"/>
    </w:rPr>
  </w:style>
  <w:style w:type="numbering" w:customStyle="1" w:styleId="Style1">
    <w:name w:val="Style1"/>
    <w:uiPriority w:val="99"/>
    <w:rsid w:val="007068C7"/>
    <w:pPr>
      <w:numPr>
        <w:numId w:val="52"/>
      </w:numPr>
    </w:pPr>
  </w:style>
  <w:style w:type="paragraph" w:styleId="TOCHeading">
    <w:name w:val="TOC Heading"/>
    <w:basedOn w:val="Heading1"/>
    <w:next w:val="Normal"/>
    <w:uiPriority w:val="39"/>
    <w:unhideWhenUsed/>
    <w:qFormat/>
    <w:rsid w:val="00301088"/>
    <w:pPr>
      <w:numPr>
        <w:numId w:val="0"/>
      </w:numPr>
      <w:suppressAutoHyphens w:val="0"/>
      <w:autoSpaceDN/>
      <w:spacing w:after="0"/>
      <w:jc w:val="left"/>
      <w:textAlignment w:val="auto"/>
      <w:outlineLvl w:val="9"/>
    </w:pPr>
    <w:rPr>
      <w:rFonts w:asciiTheme="majorHAnsi" w:eastAsiaTheme="majorEastAsia" w:hAnsiTheme="majorHAnsi" w:cstheme="majorBidi"/>
      <w:color w:val="365F91" w:themeColor="accent1" w:themeShade="BF"/>
      <w:sz w:val="28"/>
      <w:lang w:val="en-US" w:eastAsia="en-US"/>
    </w:rPr>
  </w:style>
  <w:style w:type="character" w:styleId="Strong">
    <w:name w:val="Strong"/>
    <w:basedOn w:val="DefaultParagraphFont"/>
    <w:qFormat/>
    <w:rsid w:val="00CF41A9"/>
    <w:rPr>
      <w:b/>
      <w:bCs/>
    </w:rPr>
  </w:style>
  <w:style w:type="paragraph" w:styleId="HTMLPreformatted">
    <w:name w:val="HTML Preformatted"/>
    <w:basedOn w:val="Normal"/>
    <w:link w:val="HTMLPreformattedChar"/>
    <w:uiPriority w:val="99"/>
    <w:semiHidden/>
    <w:unhideWhenUsed/>
    <w:rsid w:val="00276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276BE4"/>
    <w:rPr>
      <w:rFonts w:ascii="Courier New" w:hAnsi="Courier New" w:cs="Courier New"/>
      <w:lang w:val="en-US" w:eastAsia="en-US"/>
    </w:rPr>
  </w:style>
  <w:style w:type="character" w:customStyle="1" w:styleId="y2iqfc">
    <w:name w:val="y2iqfc"/>
    <w:basedOn w:val="DefaultParagraphFont"/>
    <w:rsid w:val="00276BE4"/>
  </w:style>
  <w:style w:type="paragraph" w:styleId="NormalWeb">
    <w:name w:val="Normal (Web)"/>
    <w:basedOn w:val="Normal"/>
    <w:uiPriority w:val="99"/>
    <w:semiHidden/>
    <w:unhideWhenUsed/>
    <w:rsid w:val="00321451"/>
    <w:pPr>
      <w:spacing w:before="100" w:beforeAutospacing="1" w:after="100" w:afterAutospacing="1" w:line="240" w:lineRule="auto"/>
      <w:jc w:val="left"/>
    </w:pPr>
    <w:rPr>
      <w:rFonts w:ascii="Times New Roman" w:hAnsi="Times New Roman"/>
      <w:sz w:val="24"/>
      <w:lang w:eastAsia="en-GB"/>
    </w:rPr>
  </w:style>
  <w:style w:type="character" w:customStyle="1" w:styleId="Mentionnonrsolue1">
    <w:name w:val="Mention non résolue1"/>
    <w:basedOn w:val="DefaultParagraphFont"/>
    <w:uiPriority w:val="99"/>
    <w:semiHidden/>
    <w:unhideWhenUsed/>
    <w:rsid w:val="001A46CB"/>
    <w:rPr>
      <w:color w:val="605E5C"/>
      <w:shd w:val="clear" w:color="auto" w:fill="E1DFDD"/>
    </w:rPr>
  </w:style>
  <w:style w:type="character" w:styleId="FollowedHyperlink">
    <w:name w:val="FollowedHyperlink"/>
    <w:basedOn w:val="DefaultParagraphFont"/>
    <w:uiPriority w:val="99"/>
    <w:semiHidden/>
    <w:unhideWhenUsed/>
    <w:rsid w:val="00EE4BC5"/>
    <w:rPr>
      <w:color w:val="800080"/>
      <w:u w:val="single"/>
    </w:rPr>
  </w:style>
  <w:style w:type="paragraph" w:customStyle="1" w:styleId="msonormal0">
    <w:name w:val="msonormal"/>
    <w:basedOn w:val="Normal"/>
    <w:rsid w:val="00EE4BC5"/>
    <w:pPr>
      <w:spacing w:before="100" w:beforeAutospacing="1" w:after="100" w:afterAutospacing="1" w:line="240" w:lineRule="auto"/>
      <w:jc w:val="left"/>
    </w:pPr>
    <w:rPr>
      <w:rFonts w:ascii="Times New Roman" w:hAnsi="Times New Roman"/>
      <w:sz w:val="24"/>
      <w:lang w:eastAsia="en-GB"/>
    </w:rPr>
  </w:style>
  <w:style w:type="paragraph" w:customStyle="1" w:styleId="font5">
    <w:name w:val="font5"/>
    <w:basedOn w:val="Normal"/>
    <w:rsid w:val="00EE4BC5"/>
    <w:pPr>
      <w:spacing w:before="100" w:beforeAutospacing="1" w:after="100" w:afterAutospacing="1" w:line="240" w:lineRule="auto"/>
      <w:jc w:val="left"/>
    </w:pPr>
    <w:rPr>
      <w:sz w:val="24"/>
      <w:lang w:eastAsia="en-GB"/>
    </w:rPr>
  </w:style>
  <w:style w:type="paragraph" w:customStyle="1" w:styleId="font6">
    <w:name w:val="font6"/>
    <w:basedOn w:val="Normal"/>
    <w:rsid w:val="00EE4BC5"/>
    <w:pPr>
      <w:spacing w:before="100" w:beforeAutospacing="1" w:after="100" w:afterAutospacing="1" w:line="240" w:lineRule="auto"/>
      <w:jc w:val="left"/>
    </w:pPr>
    <w:rPr>
      <w:sz w:val="24"/>
      <w:lang w:eastAsia="en-GB"/>
    </w:rPr>
  </w:style>
  <w:style w:type="paragraph" w:customStyle="1" w:styleId="xl67">
    <w:name w:val="xl67"/>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lang w:eastAsia="en-GB"/>
    </w:rPr>
  </w:style>
  <w:style w:type="paragraph" w:customStyle="1" w:styleId="xl68">
    <w:name w:val="xl68"/>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lang w:eastAsia="en-GB"/>
    </w:rPr>
  </w:style>
  <w:style w:type="paragraph" w:customStyle="1" w:styleId="xl69">
    <w:name w:val="xl69"/>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eastAsia="en-GB"/>
    </w:rPr>
  </w:style>
  <w:style w:type="paragraph" w:customStyle="1" w:styleId="xl70">
    <w:name w:val="xl70"/>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71">
    <w:name w:val="xl71"/>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lang w:eastAsia="en-GB"/>
    </w:rPr>
  </w:style>
  <w:style w:type="paragraph" w:customStyle="1" w:styleId="xl72">
    <w:name w:val="xl72"/>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4"/>
      <w:lang w:eastAsia="en-GB"/>
    </w:rPr>
  </w:style>
  <w:style w:type="paragraph" w:customStyle="1" w:styleId="xl73">
    <w:name w:val="xl73"/>
    <w:basedOn w:val="Normal"/>
    <w:rsid w:val="00EE4BC5"/>
    <w:pPr>
      <w:spacing w:before="100" w:beforeAutospacing="1" w:after="100" w:afterAutospacing="1" w:line="240" w:lineRule="auto"/>
      <w:jc w:val="center"/>
      <w:textAlignment w:val="center"/>
    </w:pPr>
    <w:rPr>
      <w:sz w:val="24"/>
      <w:lang w:eastAsia="en-GB"/>
    </w:rPr>
  </w:style>
  <w:style w:type="paragraph" w:customStyle="1" w:styleId="xl74">
    <w:name w:val="xl74"/>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4"/>
      <w:lang w:eastAsia="en-GB"/>
    </w:rPr>
  </w:style>
  <w:style w:type="paragraph" w:customStyle="1" w:styleId="xl75">
    <w:name w:val="xl75"/>
    <w:basedOn w:val="Normal"/>
    <w:rsid w:val="00EE4BC5"/>
    <w:pPr>
      <w:spacing w:before="100" w:beforeAutospacing="1" w:after="100" w:afterAutospacing="1" w:line="240" w:lineRule="auto"/>
      <w:jc w:val="left"/>
    </w:pPr>
    <w:rPr>
      <w:sz w:val="24"/>
      <w:lang w:eastAsia="en-GB"/>
    </w:rPr>
  </w:style>
  <w:style w:type="paragraph" w:customStyle="1" w:styleId="xl76">
    <w:name w:val="xl76"/>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eastAsia="en-GB"/>
    </w:rPr>
  </w:style>
  <w:style w:type="paragraph" w:customStyle="1" w:styleId="xl77">
    <w:name w:val="xl77"/>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eastAsia="en-GB"/>
    </w:rPr>
  </w:style>
  <w:style w:type="paragraph" w:customStyle="1" w:styleId="xl78">
    <w:name w:val="xl78"/>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lang w:eastAsia="en-GB"/>
    </w:rPr>
  </w:style>
  <w:style w:type="paragraph" w:customStyle="1" w:styleId="xl79">
    <w:name w:val="xl79"/>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4"/>
      <w:lang w:eastAsia="en-GB"/>
    </w:rPr>
  </w:style>
  <w:style w:type="paragraph" w:customStyle="1" w:styleId="xl80">
    <w:name w:val="xl80"/>
    <w:basedOn w:val="Normal"/>
    <w:rsid w:val="00EE4BC5"/>
    <w:pPr>
      <w:spacing w:before="100" w:beforeAutospacing="1" w:after="100" w:afterAutospacing="1" w:line="240" w:lineRule="auto"/>
      <w:jc w:val="left"/>
      <w:textAlignment w:val="center"/>
    </w:pPr>
    <w:rPr>
      <w:sz w:val="24"/>
      <w:lang w:eastAsia="en-GB"/>
    </w:rPr>
  </w:style>
  <w:style w:type="paragraph" w:customStyle="1" w:styleId="xl81">
    <w:name w:val="xl81"/>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4"/>
      <w:lang w:eastAsia="en-GB"/>
    </w:rPr>
  </w:style>
  <w:style w:type="paragraph" w:customStyle="1" w:styleId="xl82">
    <w:name w:val="xl82"/>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lang w:eastAsia="en-GB"/>
    </w:rPr>
  </w:style>
  <w:style w:type="paragraph" w:customStyle="1" w:styleId="xl83">
    <w:name w:val="xl83"/>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lang w:eastAsia="en-GB"/>
    </w:rPr>
  </w:style>
  <w:style w:type="paragraph" w:customStyle="1" w:styleId="xl84">
    <w:name w:val="xl84"/>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4"/>
      <w:lang w:eastAsia="en-GB"/>
    </w:rPr>
  </w:style>
  <w:style w:type="paragraph" w:customStyle="1" w:styleId="xl85">
    <w:name w:val="xl85"/>
    <w:basedOn w:val="Normal"/>
    <w:rsid w:val="00EE4BC5"/>
    <w:pPr>
      <w:spacing w:before="100" w:beforeAutospacing="1" w:after="100" w:afterAutospacing="1" w:line="240" w:lineRule="auto"/>
      <w:jc w:val="right"/>
      <w:textAlignment w:val="center"/>
    </w:pPr>
    <w:rPr>
      <w:sz w:val="24"/>
      <w:lang w:eastAsia="en-GB"/>
    </w:rPr>
  </w:style>
  <w:style w:type="paragraph" w:customStyle="1" w:styleId="xl86">
    <w:name w:val="xl86"/>
    <w:basedOn w:val="Normal"/>
    <w:rsid w:val="00EE4BC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4"/>
      <w:lang w:eastAsia="en-GB"/>
    </w:rPr>
  </w:style>
  <w:style w:type="paragraph" w:customStyle="1" w:styleId="xl87">
    <w:name w:val="xl87"/>
    <w:basedOn w:val="Normal"/>
    <w:rsid w:val="00EE4BC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4"/>
      <w:lang w:eastAsia="en-GB"/>
    </w:rPr>
  </w:style>
  <w:style w:type="paragraph" w:customStyle="1" w:styleId="xl88">
    <w:name w:val="xl88"/>
    <w:basedOn w:val="Normal"/>
    <w:rsid w:val="00EE4BC5"/>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b/>
      <w:bCs/>
      <w:sz w:val="24"/>
      <w:lang w:eastAsia="en-GB"/>
    </w:rPr>
  </w:style>
  <w:style w:type="paragraph" w:customStyle="1" w:styleId="xl89">
    <w:name w:val="xl89"/>
    <w:basedOn w:val="Normal"/>
    <w:rsid w:val="00EE4BC5"/>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b/>
      <w:bCs/>
      <w:sz w:val="24"/>
      <w:lang w:eastAsia="en-GB"/>
    </w:rPr>
  </w:style>
  <w:style w:type="paragraph" w:customStyle="1" w:styleId="xl90">
    <w:name w:val="xl90"/>
    <w:basedOn w:val="Normal"/>
    <w:rsid w:val="00EE4BC5"/>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4"/>
      <w:lang w:eastAsia="en-GB"/>
    </w:rPr>
  </w:style>
  <w:style w:type="paragraph" w:customStyle="1" w:styleId="xl91">
    <w:name w:val="xl91"/>
    <w:basedOn w:val="Normal"/>
    <w:rsid w:val="00EE4BC5"/>
    <w:pPr>
      <w:spacing w:before="100" w:beforeAutospacing="1" w:after="100" w:afterAutospacing="1" w:line="240" w:lineRule="auto"/>
      <w:jc w:val="left"/>
    </w:pPr>
    <w:rPr>
      <w:b/>
      <w:bCs/>
      <w:sz w:val="24"/>
      <w:lang w:eastAsia="en-GB"/>
    </w:rPr>
  </w:style>
  <w:style w:type="paragraph" w:customStyle="1" w:styleId="xl92">
    <w:name w:val="xl92"/>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93">
    <w:name w:val="xl93"/>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94">
    <w:name w:val="xl94"/>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lang w:eastAsia="en-GB"/>
    </w:rPr>
  </w:style>
  <w:style w:type="paragraph" w:customStyle="1" w:styleId="xl95">
    <w:name w:val="xl95"/>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eastAsia="en-GB"/>
    </w:rPr>
  </w:style>
  <w:style w:type="paragraph" w:customStyle="1" w:styleId="xl96">
    <w:name w:val="xl96"/>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eastAsia="en-GB"/>
    </w:rPr>
  </w:style>
  <w:style w:type="paragraph" w:customStyle="1" w:styleId="xl97">
    <w:name w:val="xl97"/>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4"/>
      <w:lang w:eastAsia="en-GB"/>
    </w:rPr>
  </w:style>
  <w:style w:type="paragraph" w:customStyle="1" w:styleId="xl98">
    <w:name w:val="xl98"/>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99">
    <w:name w:val="xl99"/>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100">
    <w:name w:val="xl100"/>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eastAsia="en-GB"/>
    </w:rPr>
  </w:style>
  <w:style w:type="paragraph" w:customStyle="1" w:styleId="xl101">
    <w:name w:val="xl101"/>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lang w:eastAsia="en-GB"/>
    </w:rPr>
  </w:style>
  <w:style w:type="paragraph" w:customStyle="1" w:styleId="xl102">
    <w:name w:val="xl102"/>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b/>
      <w:bCs/>
      <w:sz w:val="24"/>
      <w:lang w:eastAsia="en-GB"/>
    </w:rPr>
  </w:style>
  <w:style w:type="paragraph" w:customStyle="1" w:styleId="xl103">
    <w:name w:val="xl103"/>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lang w:eastAsia="en-GB"/>
    </w:rPr>
  </w:style>
  <w:style w:type="paragraph" w:customStyle="1" w:styleId="xl104">
    <w:name w:val="xl104"/>
    <w:basedOn w:val="Normal"/>
    <w:rsid w:val="00EE4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b/>
      <w:bCs/>
      <w:sz w:val="24"/>
      <w:lang w:eastAsia="en-GB"/>
    </w:rPr>
  </w:style>
  <w:style w:type="paragraph" w:styleId="BodyText2">
    <w:name w:val="Body Text 2"/>
    <w:basedOn w:val="Normal"/>
    <w:link w:val="BodyText2Char"/>
    <w:unhideWhenUsed/>
    <w:rsid w:val="00C25588"/>
    <w:pPr>
      <w:spacing w:after="120" w:line="480" w:lineRule="auto"/>
      <w:jc w:val="left"/>
    </w:pPr>
    <w:rPr>
      <w:rFonts w:ascii="Times New Roman" w:hAnsi="Times New Roman"/>
      <w:sz w:val="24"/>
      <w:lang w:val="en-US" w:eastAsia="en-US"/>
    </w:rPr>
  </w:style>
  <w:style w:type="character" w:customStyle="1" w:styleId="BodyText2Char">
    <w:name w:val="Body Text 2 Char"/>
    <w:basedOn w:val="DefaultParagraphFont"/>
    <w:link w:val="BodyText2"/>
    <w:rsid w:val="00C25588"/>
    <w:rPr>
      <w:sz w:val="24"/>
      <w:szCs w:val="24"/>
      <w:lang w:val="en-US" w:eastAsia="en-US"/>
    </w:rPr>
  </w:style>
  <w:style w:type="paragraph" w:customStyle="1" w:styleId="xl63">
    <w:name w:val="xl63"/>
    <w:basedOn w:val="Normal"/>
    <w:rsid w:val="009B15E6"/>
    <w:pPr>
      <w:spacing w:before="100" w:beforeAutospacing="1" w:after="100" w:afterAutospacing="1" w:line="240" w:lineRule="auto"/>
      <w:jc w:val="left"/>
    </w:pPr>
    <w:rPr>
      <w:sz w:val="24"/>
      <w:lang w:eastAsia="en-GB"/>
    </w:rPr>
  </w:style>
  <w:style w:type="paragraph" w:customStyle="1" w:styleId="xl64">
    <w:name w:val="xl64"/>
    <w:basedOn w:val="Normal"/>
    <w:rsid w:val="009B15E6"/>
    <w:pPr>
      <w:spacing w:before="100" w:beforeAutospacing="1" w:after="100" w:afterAutospacing="1" w:line="240" w:lineRule="auto"/>
      <w:jc w:val="center"/>
    </w:pPr>
    <w:rPr>
      <w:sz w:val="24"/>
      <w:lang w:eastAsia="en-GB"/>
    </w:rPr>
  </w:style>
  <w:style w:type="paragraph" w:customStyle="1" w:styleId="xl65">
    <w:name w:val="xl65"/>
    <w:basedOn w:val="Normal"/>
    <w:rsid w:val="009B1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lang w:eastAsia="en-GB"/>
    </w:rPr>
  </w:style>
  <w:style w:type="paragraph" w:customStyle="1" w:styleId="xl66">
    <w:name w:val="xl66"/>
    <w:basedOn w:val="Normal"/>
    <w:rsid w:val="009B1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lang w:eastAsia="en-GB"/>
    </w:rPr>
  </w:style>
  <w:style w:type="character" w:customStyle="1" w:styleId="longtext">
    <w:name w:val="long_text"/>
    <w:rsid w:val="00020D74"/>
  </w:style>
  <w:style w:type="table" w:customStyle="1" w:styleId="Grilledutableau1">
    <w:name w:val="Grille du tableau1"/>
    <w:basedOn w:val="TableNormal"/>
    <w:next w:val="TableGrid"/>
    <w:uiPriority w:val="59"/>
    <w:rsid w:val="001B7FF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BC44C0"/>
    <w:pPr>
      <w:spacing w:after="100"/>
      <w:ind w:left="220"/>
    </w:pPr>
  </w:style>
  <w:style w:type="table" w:customStyle="1" w:styleId="TableGrid0">
    <w:name w:val="TableGrid"/>
    <w:rsid w:val="00607A60"/>
    <w:rPr>
      <w:rFonts w:asciiTheme="minorHAnsi" w:eastAsiaTheme="minorEastAsia" w:hAnsiTheme="minorHAnsi" w:cstheme="minorBidi"/>
      <w:kern w:val="2"/>
      <w:sz w:val="22"/>
      <w:szCs w:val="22"/>
      <w:lang w:val="en-GB"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32701"/>
    <w:pPr>
      <w:spacing w:after="100"/>
      <w:ind w:left="440"/>
    </w:pPr>
  </w:style>
  <w:style w:type="paragraph" w:customStyle="1" w:styleId="font7">
    <w:name w:val="font7"/>
    <w:basedOn w:val="Normal"/>
    <w:rsid w:val="00D76905"/>
    <w:pPr>
      <w:spacing w:before="100" w:beforeAutospacing="1" w:after="100" w:afterAutospacing="1" w:line="240" w:lineRule="auto"/>
      <w:jc w:val="left"/>
    </w:pPr>
    <w:rPr>
      <w:color w:val="000000"/>
      <w:sz w:val="24"/>
      <w:lang w:eastAsia="en-GB"/>
    </w:rPr>
  </w:style>
  <w:style w:type="paragraph" w:customStyle="1" w:styleId="xl105">
    <w:name w:val="xl105"/>
    <w:basedOn w:val="Normal"/>
    <w:rsid w:val="007D61EC"/>
    <w:pPr>
      <w:shd w:val="clear" w:color="000000" w:fill="BFBFBF"/>
      <w:spacing w:before="100" w:beforeAutospacing="1" w:after="100" w:afterAutospacing="1" w:line="240" w:lineRule="auto"/>
      <w:jc w:val="left"/>
      <w:textAlignment w:val="center"/>
    </w:pPr>
    <w:rPr>
      <w:sz w:val="24"/>
      <w:lang w:eastAsia="en-GB"/>
    </w:rPr>
  </w:style>
  <w:style w:type="paragraph" w:customStyle="1" w:styleId="xl106">
    <w:name w:val="xl106"/>
    <w:basedOn w:val="Normal"/>
    <w:rsid w:val="007D61EC"/>
    <w:pPr>
      <w:spacing w:before="100" w:beforeAutospacing="1" w:after="100" w:afterAutospacing="1" w:line="240" w:lineRule="auto"/>
      <w:jc w:val="left"/>
    </w:pPr>
    <w:rPr>
      <w:color w:val="000000"/>
      <w:sz w:val="24"/>
      <w:lang w:eastAsia="en-GB"/>
    </w:rPr>
  </w:style>
  <w:style w:type="paragraph" w:customStyle="1" w:styleId="xl107">
    <w:name w:val="xl107"/>
    <w:basedOn w:val="Normal"/>
    <w:rsid w:val="007D61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lang w:eastAsia="en-GB"/>
    </w:rPr>
  </w:style>
  <w:style w:type="paragraph" w:customStyle="1" w:styleId="xl108">
    <w:name w:val="xl108"/>
    <w:basedOn w:val="Normal"/>
    <w:rsid w:val="007D61EC"/>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b/>
      <w:bCs/>
      <w:sz w:val="24"/>
      <w:lang w:eastAsia="en-GB"/>
    </w:rPr>
  </w:style>
  <w:style w:type="paragraph" w:customStyle="1" w:styleId="xl109">
    <w:name w:val="xl109"/>
    <w:basedOn w:val="Normal"/>
    <w:rsid w:val="007D61EC"/>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b/>
      <w:bCs/>
      <w:sz w:val="24"/>
      <w:lang w:eastAsia="en-GB"/>
    </w:rPr>
  </w:style>
  <w:style w:type="paragraph" w:customStyle="1" w:styleId="xl110">
    <w:name w:val="xl110"/>
    <w:basedOn w:val="Normal"/>
    <w:rsid w:val="007D61EC"/>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4"/>
      <w:lang w:eastAsia="en-GB"/>
    </w:rPr>
  </w:style>
  <w:style w:type="paragraph" w:customStyle="1" w:styleId="xl111">
    <w:name w:val="xl111"/>
    <w:basedOn w:val="Normal"/>
    <w:rsid w:val="007D61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112">
    <w:name w:val="xl112"/>
    <w:basedOn w:val="Normal"/>
    <w:rsid w:val="007D61EC"/>
    <w:pPr>
      <w:pBdr>
        <w:top w:val="single" w:sz="4" w:space="0" w:color="auto"/>
        <w:bottom w:val="single" w:sz="4" w:space="0" w:color="auto"/>
      </w:pBdr>
      <w:spacing w:before="100" w:beforeAutospacing="1" w:after="100" w:afterAutospacing="1" w:line="240" w:lineRule="auto"/>
      <w:jc w:val="center"/>
      <w:textAlignment w:val="center"/>
    </w:pPr>
    <w:rPr>
      <w:b/>
      <w:bCs/>
      <w:sz w:val="24"/>
      <w:lang w:eastAsia="en-GB"/>
    </w:rPr>
  </w:style>
  <w:style w:type="paragraph" w:customStyle="1" w:styleId="xl113">
    <w:name w:val="xl113"/>
    <w:basedOn w:val="Normal"/>
    <w:rsid w:val="007D61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lang w:eastAsia="en-GB"/>
    </w:rPr>
  </w:style>
</w:styles>
</file>

<file path=word/webSettings.xml><?xml version="1.0" encoding="utf-8"?>
<w:webSettings xmlns:r="http://schemas.openxmlformats.org/officeDocument/2006/relationships" xmlns:w="http://schemas.openxmlformats.org/wordprocessingml/2006/main">
  <w:divs>
    <w:div w:id="119154859">
      <w:bodyDiv w:val="1"/>
      <w:marLeft w:val="0"/>
      <w:marRight w:val="0"/>
      <w:marTop w:val="0"/>
      <w:marBottom w:val="0"/>
      <w:divBdr>
        <w:top w:val="none" w:sz="0" w:space="0" w:color="auto"/>
        <w:left w:val="none" w:sz="0" w:space="0" w:color="auto"/>
        <w:bottom w:val="none" w:sz="0" w:space="0" w:color="auto"/>
        <w:right w:val="none" w:sz="0" w:space="0" w:color="auto"/>
      </w:divBdr>
    </w:div>
    <w:div w:id="338386132">
      <w:bodyDiv w:val="1"/>
      <w:marLeft w:val="0"/>
      <w:marRight w:val="0"/>
      <w:marTop w:val="0"/>
      <w:marBottom w:val="0"/>
      <w:divBdr>
        <w:top w:val="none" w:sz="0" w:space="0" w:color="auto"/>
        <w:left w:val="none" w:sz="0" w:space="0" w:color="auto"/>
        <w:bottom w:val="none" w:sz="0" w:space="0" w:color="auto"/>
        <w:right w:val="none" w:sz="0" w:space="0" w:color="auto"/>
      </w:divBdr>
    </w:div>
    <w:div w:id="484318312">
      <w:bodyDiv w:val="1"/>
      <w:marLeft w:val="0"/>
      <w:marRight w:val="0"/>
      <w:marTop w:val="0"/>
      <w:marBottom w:val="0"/>
      <w:divBdr>
        <w:top w:val="none" w:sz="0" w:space="0" w:color="auto"/>
        <w:left w:val="none" w:sz="0" w:space="0" w:color="auto"/>
        <w:bottom w:val="none" w:sz="0" w:space="0" w:color="auto"/>
        <w:right w:val="none" w:sz="0" w:space="0" w:color="auto"/>
      </w:divBdr>
    </w:div>
    <w:div w:id="549003943">
      <w:bodyDiv w:val="1"/>
      <w:marLeft w:val="0"/>
      <w:marRight w:val="0"/>
      <w:marTop w:val="0"/>
      <w:marBottom w:val="0"/>
      <w:divBdr>
        <w:top w:val="none" w:sz="0" w:space="0" w:color="auto"/>
        <w:left w:val="none" w:sz="0" w:space="0" w:color="auto"/>
        <w:bottom w:val="none" w:sz="0" w:space="0" w:color="auto"/>
        <w:right w:val="none" w:sz="0" w:space="0" w:color="auto"/>
      </w:divBdr>
    </w:div>
    <w:div w:id="638221158">
      <w:bodyDiv w:val="1"/>
      <w:marLeft w:val="0"/>
      <w:marRight w:val="0"/>
      <w:marTop w:val="0"/>
      <w:marBottom w:val="0"/>
      <w:divBdr>
        <w:top w:val="none" w:sz="0" w:space="0" w:color="auto"/>
        <w:left w:val="none" w:sz="0" w:space="0" w:color="auto"/>
        <w:bottom w:val="none" w:sz="0" w:space="0" w:color="auto"/>
        <w:right w:val="none" w:sz="0" w:space="0" w:color="auto"/>
      </w:divBdr>
    </w:div>
    <w:div w:id="676812688">
      <w:bodyDiv w:val="1"/>
      <w:marLeft w:val="0"/>
      <w:marRight w:val="0"/>
      <w:marTop w:val="0"/>
      <w:marBottom w:val="0"/>
      <w:divBdr>
        <w:top w:val="none" w:sz="0" w:space="0" w:color="auto"/>
        <w:left w:val="none" w:sz="0" w:space="0" w:color="auto"/>
        <w:bottom w:val="none" w:sz="0" w:space="0" w:color="auto"/>
        <w:right w:val="none" w:sz="0" w:space="0" w:color="auto"/>
      </w:divBdr>
    </w:div>
    <w:div w:id="865751370">
      <w:bodyDiv w:val="1"/>
      <w:marLeft w:val="0"/>
      <w:marRight w:val="0"/>
      <w:marTop w:val="0"/>
      <w:marBottom w:val="0"/>
      <w:divBdr>
        <w:top w:val="none" w:sz="0" w:space="0" w:color="auto"/>
        <w:left w:val="none" w:sz="0" w:space="0" w:color="auto"/>
        <w:bottom w:val="none" w:sz="0" w:space="0" w:color="auto"/>
        <w:right w:val="none" w:sz="0" w:space="0" w:color="auto"/>
      </w:divBdr>
    </w:div>
    <w:div w:id="1342471115">
      <w:bodyDiv w:val="1"/>
      <w:marLeft w:val="0"/>
      <w:marRight w:val="0"/>
      <w:marTop w:val="0"/>
      <w:marBottom w:val="0"/>
      <w:divBdr>
        <w:top w:val="none" w:sz="0" w:space="0" w:color="auto"/>
        <w:left w:val="none" w:sz="0" w:space="0" w:color="auto"/>
        <w:bottom w:val="none" w:sz="0" w:space="0" w:color="auto"/>
        <w:right w:val="none" w:sz="0" w:space="0" w:color="auto"/>
      </w:divBdr>
    </w:div>
    <w:div w:id="1355309173">
      <w:bodyDiv w:val="1"/>
      <w:marLeft w:val="0"/>
      <w:marRight w:val="0"/>
      <w:marTop w:val="0"/>
      <w:marBottom w:val="0"/>
      <w:divBdr>
        <w:top w:val="none" w:sz="0" w:space="0" w:color="auto"/>
        <w:left w:val="none" w:sz="0" w:space="0" w:color="auto"/>
        <w:bottom w:val="none" w:sz="0" w:space="0" w:color="auto"/>
        <w:right w:val="none" w:sz="0" w:space="0" w:color="auto"/>
      </w:divBdr>
    </w:div>
    <w:div w:id="1549031085">
      <w:bodyDiv w:val="1"/>
      <w:marLeft w:val="0"/>
      <w:marRight w:val="0"/>
      <w:marTop w:val="0"/>
      <w:marBottom w:val="0"/>
      <w:divBdr>
        <w:top w:val="none" w:sz="0" w:space="0" w:color="auto"/>
        <w:left w:val="none" w:sz="0" w:space="0" w:color="auto"/>
        <w:bottom w:val="none" w:sz="0" w:space="0" w:color="auto"/>
        <w:right w:val="none" w:sz="0" w:space="0" w:color="auto"/>
      </w:divBdr>
      <w:divsChild>
        <w:div w:id="813721313">
          <w:marLeft w:val="0"/>
          <w:marRight w:val="0"/>
          <w:marTop w:val="0"/>
          <w:marBottom w:val="0"/>
          <w:divBdr>
            <w:top w:val="none" w:sz="0" w:space="0" w:color="auto"/>
            <w:left w:val="none" w:sz="0" w:space="0" w:color="auto"/>
            <w:bottom w:val="none" w:sz="0" w:space="0" w:color="auto"/>
            <w:right w:val="none" w:sz="0" w:space="0" w:color="auto"/>
          </w:divBdr>
          <w:divsChild>
            <w:div w:id="10902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20400">
      <w:bodyDiv w:val="1"/>
      <w:marLeft w:val="0"/>
      <w:marRight w:val="0"/>
      <w:marTop w:val="0"/>
      <w:marBottom w:val="0"/>
      <w:divBdr>
        <w:top w:val="none" w:sz="0" w:space="0" w:color="auto"/>
        <w:left w:val="none" w:sz="0" w:space="0" w:color="auto"/>
        <w:bottom w:val="none" w:sz="0" w:space="0" w:color="auto"/>
        <w:right w:val="none" w:sz="0" w:space="0" w:color="auto"/>
      </w:divBdr>
    </w:div>
    <w:div w:id="1723168472">
      <w:bodyDiv w:val="1"/>
      <w:marLeft w:val="0"/>
      <w:marRight w:val="0"/>
      <w:marTop w:val="0"/>
      <w:marBottom w:val="0"/>
      <w:divBdr>
        <w:top w:val="none" w:sz="0" w:space="0" w:color="auto"/>
        <w:left w:val="none" w:sz="0" w:space="0" w:color="auto"/>
        <w:bottom w:val="none" w:sz="0" w:space="0" w:color="auto"/>
        <w:right w:val="none" w:sz="0" w:space="0" w:color="auto"/>
      </w:divBdr>
    </w:div>
    <w:div w:id="1767068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bangem@yahoo.com" TargetMode="External"/><Relationship Id="rId13" Type="http://schemas.openxmlformats.org/officeDocument/2006/relationships/hyperlink" Target="mailto:councilbangem@yahoo.com" TargetMode="External"/><Relationship Id="rId18" Type="http://schemas.openxmlformats.org/officeDocument/2006/relationships/hyperlink" Target="Tel:_________Fa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uncilbangem@yahoo.com" TargetMode="External"/><Relationship Id="rId17" Type="http://schemas.openxmlformats.org/officeDocument/2006/relationships/hyperlink" Target="mailto:councilbangem@yahoo.com" TargetMode="External"/><Relationship Id="rId2" Type="http://schemas.openxmlformats.org/officeDocument/2006/relationships/numbering" Target="numbering.xml"/><Relationship Id="rId16" Type="http://schemas.openxmlformats.org/officeDocument/2006/relationships/hyperlink" Target="mailto:councilbangem@yaho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cilbangem@yaho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uncilbangem@yahoo.com" TargetMode="External"/><Relationship Id="rId19" Type="http://schemas.openxmlformats.org/officeDocument/2006/relationships/hyperlink" Target="Tel:_________Fa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councilbangem@yah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D1753-69EE-42DC-82D4-8B81B668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99</Pages>
  <Words>33680</Words>
  <Characters>191979</Characters>
  <Application>Microsoft Office Word</Application>
  <DocSecurity>0</DocSecurity>
  <Lines>1599</Lines>
  <Paragraphs>450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egbe cyprian assam</dc:creator>
  <cp:lastModifiedBy>BANGEM COUNCIL</cp:lastModifiedBy>
  <cp:revision>90</cp:revision>
  <cp:lastPrinted>2024-01-12T17:21:00Z</cp:lastPrinted>
  <dcterms:created xsi:type="dcterms:W3CDTF">2025-12-23T02:19:00Z</dcterms:created>
  <dcterms:modified xsi:type="dcterms:W3CDTF">2026-01-09T09:06:00Z</dcterms:modified>
</cp:coreProperties>
</file>